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54C0E2A" w:rsidR="00F102CC" w:rsidRPr="00C84D28" w:rsidRDefault="00C84D28">
            <w:pPr>
              <w:rPr>
                <w:rFonts w:ascii="Noto Sans" w:hAnsi="Noto Sans" w:cs="Noto Sans" w:hint="eastAsia"/>
                <w:bCs/>
                <w:color w:val="434343"/>
                <w:sz w:val="18"/>
                <w:szCs w:val="18"/>
                <w:lang w:eastAsia="zh-CN"/>
              </w:rPr>
            </w:pPr>
            <w:r w:rsidRPr="00C84D28">
              <w:rPr>
                <w:rFonts w:ascii="Noto Sans" w:hAnsi="Noto Sans" w:cs="Noto Sans"/>
                <w:bCs/>
                <w:color w:val="434343"/>
                <w:sz w:val="18"/>
                <w:szCs w:val="18"/>
                <w:lang w:eastAsia="zh-CN"/>
              </w:rPr>
              <w:t>All MORC2 plasmids and their variants generated in this study, MORC2 knockout cell lines, EGFP-Morc2a chimeric mice, and MORC2 antibodies described in the Methods section are available from the corresponding author upon reasonable request.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5689416" w:rsidR="00F102CC" w:rsidRPr="003D5AF6" w:rsidRDefault="00C84D28">
            <w:pPr>
              <w:rPr>
                <w:rFonts w:ascii="Noto Sans" w:eastAsia="Noto Sans" w:hAnsi="Noto Sans" w:cs="Noto Sans"/>
                <w:bCs/>
                <w:color w:val="434343"/>
                <w:sz w:val="18"/>
                <w:szCs w:val="18"/>
              </w:rPr>
            </w:pPr>
            <w:r w:rsidRPr="00C84D28">
              <w:rPr>
                <w:rFonts w:ascii="Noto Sans" w:eastAsia="Noto Sans" w:hAnsi="Noto Sans" w:cs="Noto Sans"/>
                <w:bCs/>
                <w:color w:val="434343"/>
                <w:sz w:val="18"/>
                <w:szCs w:val="18"/>
              </w:rPr>
              <w:t>The anti-human MORC2 antibody used in this study was generated by immunizing rabbits with bacterially expressed and purified CTDΔCW protein as the immunogen over a 4-week immunization protocol. The resulting antibody was affinity-purified from rabbit serum and its specificity was validated in MORC2-knockout HeLa cells. This antibody is available from the corresponding author upon reasonable request.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A2D6CB8" w:rsidR="00F102CC" w:rsidRPr="003D5AF6" w:rsidRDefault="00C84D28">
            <w:pPr>
              <w:rPr>
                <w:rFonts w:ascii="Noto Sans" w:eastAsia="Noto Sans" w:hAnsi="Noto Sans" w:cs="Noto Sans"/>
                <w:bCs/>
                <w:color w:val="434343"/>
                <w:sz w:val="18"/>
                <w:szCs w:val="18"/>
              </w:rPr>
            </w:pPr>
            <w:r w:rsidRPr="00C84D28">
              <w:rPr>
                <w:rFonts w:ascii="Noto Sans" w:eastAsia="Noto Sans" w:hAnsi="Noto Sans" w:cs="Noto Sans"/>
                <w:bCs/>
                <w:color w:val="434343"/>
                <w:sz w:val="18"/>
                <w:szCs w:val="18"/>
              </w:rPr>
              <w:t>Detailed primer sequences are provided in the 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4B8F4518" w:rsidR="00F102CC" w:rsidRPr="003D5AF6" w:rsidRDefault="00C84D28">
            <w:pPr>
              <w:rPr>
                <w:rFonts w:ascii="Noto Sans" w:eastAsia="Noto Sans" w:hAnsi="Noto Sans" w:cs="Noto Sans"/>
                <w:bCs/>
                <w:color w:val="434343"/>
                <w:sz w:val="18"/>
                <w:szCs w:val="18"/>
              </w:rPr>
            </w:pPr>
            <w:r w:rsidRPr="00C84D28">
              <w:rPr>
                <w:rFonts w:ascii="Noto Sans" w:eastAsia="Noto Sans" w:hAnsi="Noto Sans" w:cs="Noto Sans"/>
                <w:bCs/>
                <w:color w:val="434343"/>
                <w:sz w:val="18"/>
                <w:szCs w:val="18"/>
              </w:rPr>
              <w:t>HEK293F (</w:t>
            </w:r>
            <w:proofErr w:type="spellStart"/>
            <w:r w:rsidRPr="00C84D28">
              <w:rPr>
                <w:rFonts w:ascii="Noto Sans" w:eastAsia="Noto Sans" w:hAnsi="Noto Sans" w:cs="Noto Sans"/>
                <w:bCs/>
                <w:color w:val="434343"/>
                <w:sz w:val="18"/>
                <w:szCs w:val="18"/>
              </w:rPr>
              <w:t>Thermo</w:t>
            </w:r>
            <w:proofErr w:type="spellEnd"/>
            <w:r w:rsidRPr="00C84D28">
              <w:rPr>
                <w:rFonts w:ascii="Noto Sans" w:eastAsia="Noto Sans" w:hAnsi="Noto Sans" w:cs="Noto Sans"/>
                <w:bCs/>
                <w:color w:val="434343"/>
                <w:sz w:val="18"/>
                <w:szCs w:val="18"/>
              </w:rPr>
              <w:t xml:space="preserve"> Fisher Scientific, R79007, sourced from a certified and qualified supplier) HEK293T (ATCC, CRL-11268, sourced from a certified and qualified supplier) Hela (ATCC, CRM-CCL-2, sourced from a certified and qualified supplier) BL21(DE3) Competent E. coli (NEB, C2527H, sourced from a certified and qualified supplier) E. coli B834 (Sigma, 69041, sourced from a certified and qualified supplier)</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BDF7E90" w:rsidR="00F102CC" w:rsidRPr="00C84D28" w:rsidRDefault="00C84D28">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3C429E71" w14:textId="7FE1D452" w:rsidR="00C84D28" w:rsidRDefault="00C84D28" w:rsidP="00C84D28">
            <w:pPr>
              <w:rPr>
                <w:rFonts w:ascii="Noto Sans" w:hAnsi="Noto Sans" w:cs="Noto Sans"/>
                <w:bCs/>
                <w:color w:val="434343"/>
                <w:sz w:val="18"/>
                <w:szCs w:val="18"/>
                <w:lang w:eastAsia="zh-CN"/>
              </w:rPr>
            </w:pPr>
            <w:r w:rsidRPr="00C84D28">
              <w:rPr>
                <w:rFonts w:ascii="Noto Sans" w:eastAsia="Noto Sans" w:hAnsi="Noto Sans" w:cs="Noto Sans"/>
                <w:bCs/>
                <w:color w:val="434343"/>
                <w:sz w:val="18"/>
                <w:szCs w:val="18"/>
              </w:rPr>
              <w:t>Methods section, under subheading "</w:t>
            </w:r>
            <w:r>
              <w:t xml:space="preserve"> </w:t>
            </w:r>
            <w:r w:rsidRPr="00C84D28">
              <w:rPr>
                <w:rFonts w:ascii="Noto Sans" w:eastAsia="Noto Sans" w:hAnsi="Noto Sans" w:cs="Noto Sans"/>
                <w:bCs/>
                <w:color w:val="434343"/>
                <w:sz w:val="18"/>
                <w:szCs w:val="18"/>
              </w:rPr>
              <w:t xml:space="preserve">Generation of endogenous </w:t>
            </w:r>
            <w:r w:rsidRPr="00C84D28">
              <w:rPr>
                <w:rFonts w:ascii="Noto Sans" w:eastAsia="Noto Sans" w:hAnsi="Noto Sans" w:cs="Noto Sans"/>
                <w:bCs/>
                <w:i/>
                <w:iCs/>
                <w:color w:val="434343"/>
                <w:sz w:val="18"/>
                <w:szCs w:val="18"/>
              </w:rPr>
              <w:t>Morc2a</w:t>
            </w:r>
            <w:r w:rsidRPr="00C84D28">
              <w:rPr>
                <w:rFonts w:ascii="Noto Sans" w:eastAsia="Noto Sans" w:hAnsi="Noto Sans" w:cs="Noto Sans"/>
                <w:bCs/>
                <w:i/>
                <w:iCs/>
                <w:color w:val="434343"/>
                <w:sz w:val="18"/>
                <w:szCs w:val="18"/>
                <w:vertAlign w:val="superscript"/>
              </w:rPr>
              <w:t>EGFP</w:t>
            </w:r>
            <w:r w:rsidRPr="00C84D28">
              <w:rPr>
                <w:rFonts w:ascii="Noto Sans" w:eastAsia="Noto Sans" w:hAnsi="Noto Sans" w:cs="Noto Sans"/>
                <w:bCs/>
                <w:color w:val="434343"/>
                <w:sz w:val="18"/>
                <w:szCs w:val="18"/>
              </w:rPr>
              <w:t xml:space="preserve"> chimeric mice".</w:t>
            </w:r>
          </w:p>
          <w:p w14:paraId="02C9927D" w14:textId="77777777" w:rsidR="00C84D28" w:rsidRDefault="00C84D28" w:rsidP="00C84D28">
            <w:pPr>
              <w:rPr>
                <w:rFonts w:ascii="Noto Sans" w:hAnsi="Noto Sans" w:cs="Noto Sans"/>
                <w:bCs/>
                <w:color w:val="434343"/>
                <w:sz w:val="18"/>
                <w:szCs w:val="18"/>
                <w:lang w:eastAsia="zh-CN"/>
              </w:rPr>
            </w:pPr>
          </w:p>
          <w:p w14:paraId="0F7148D7" w14:textId="49C886B3" w:rsidR="00C84D28" w:rsidRDefault="00C84D28" w:rsidP="00C84D28">
            <w:pPr>
              <w:rPr>
                <w:rFonts w:ascii="Noto Sans" w:hAnsi="Noto Sans" w:cs="Noto Sans"/>
                <w:color w:val="434343"/>
                <w:sz w:val="18"/>
                <w:szCs w:val="18"/>
                <w:lang w:eastAsia="zh-CN"/>
              </w:rPr>
            </w:pPr>
            <w:r>
              <w:rPr>
                <w:rFonts w:ascii="Noto Sans" w:hAnsi="Noto Sans" w:cs="Noto Sans" w:hint="eastAsia"/>
                <w:color w:val="434343"/>
                <w:sz w:val="18"/>
                <w:szCs w:val="18"/>
                <w:lang w:eastAsia="zh-CN"/>
              </w:rPr>
              <w:t>S</w:t>
            </w:r>
            <w:r>
              <w:rPr>
                <w:rFonts w:ascii="Noto Sans" w:eastAsia="Noto Sans" w:hAnsi="Noto Sans" w:cs="Noto Sans"/>
                <w:color w:val="434343"/>
                <w:sz w:val="18"/>
                <w:szCs w:val="18"/>
              </w:rPr>
              <w:t>pecies</w:t>
            </w:r>
            <w:r>
              <w:rPr>
                <w:rFonts w:ascii="Noto Sans" w:hAnsi="Noto Sans" w:cs="Noto Sans" w:hint="eastAsia"/>
                <w:color w:val="434343"/>
                <w:sz w:val="18"/>
                <w:szCs w:val="18"/>
                <w:lang w:eastAsia="zh-CN"/>
              </w:rPr>
              <w:t>: C57 BL/6J</w:t>
            </w:r>
          </w:p>
          <w:p w14:paraId="342C4973" w14:textId="649F1500" w:rsidR="00C84D28" w:rsidRPr="00C84D28" w:rsidRDefault="00C84D28" w:rsidP="00C84D28">
            <w:pPr>
              <w:rPr>
                <w:rFonts w:ascii="Noto Sans" w:hAnsi="Noto Sans" w:cs="Noto Sans" w:hint="eastAsia"/>
                <w:bCs/>
                <w:color w:val="434343"/>
                <w:sz w:val="18"/>
                <w:szCs w:val="18"/>
                <w:lang w:eastAsia="zh-CN"/>
              </w:rPr>
            </w:pPr>
            <w:r>
              <w:rPr>
                <w:rFonts w:ascii="Noto Sans" w:hAnsi="Noto Sans" w:cs="Noto Sans"/>
                <w:color w:val="434343"/>
                <w:sz w:val="18"/>
                <w:szCs w:val="18"/>
                <w:lang w:eastAsia="zh-CN"/>
              </w:rPr>
              <w:t>S</w:t>
            </w:r>
            <w:r>
              <w:rPr>
                <w:rFonts w:ascii="Noto Sans" w:eastAsia="Noto Sans" w:hAnsi="Noto Sans" w:cs="Noto Sans"/>
                <w:color w:val="434343"/>
                <w:sz w:val="18"/>
                <w:szCs w:val="18"/>
              </w:rPr>
              <w:t>ex</w:t>
            </w:r>
            <w:r>
              <w:rPr>
                <w:rFonts w:ascii="Noto Sans" w:hAnsi="Noto Sans" w:cs="Noto Sans" w:hint="eastAsia"/>
                <w:color w:val="434343"/>
                <w:sz w:val="18"/>
                <w:szCs w:val="18"/>
                <w:lang w:eastAsia="zh-CN"/>
              </w:rPr>
              <w:t>: female</w:t>
            </w:r>
          </w:p>
          <w:p w14:paraId="3F369430" w14:textId="77777777" w:rsidR="00F102CC" w:rsidRDefault="00C84D28">
            <w:pPr>
              <w:rPr>
                <w:rFonts w:ascii="Noto Sans" w:hAnsi="Noto Sans" w:cs="Noto Sans"/>
                <w:color w:val="434343"/>
                <w:sz w:val="18"/>
                <w:szCs w:val="18"/>
                <w:lang w:eastAsia="zh-CN"/>
              </w:rPr>
            </w:pPr>
            <w:r>
              <w:rPr>
                <w:rFonts w:ascii="Noto Sans" w:hAnsi="Noto Sans" w:cs="Noto Sans" w:hint="eastAsia"/>
                <w:color w:val="434343"/>
                <w:sz w:val="18"/>
                <w:szCs w:val="18"/>
                <w:lang w:eastAsia="zh-CN"/>
              </w:rPr>
              <w:t>A</w:t>
            </w:r>
            <w:r>
              <w:rPr>
                <w:rFonts w:ascii="Noto Sans" w:eastAsia="Noto Sans" w:hAnsi="Noto Sans" w:cs="Noto Sans"/>
                <w:color w:val="434343"/>
                <w:sz w:val="18"/>
                <w:szCs w:val="18"/>
              </w:rPr>
              <w:t>ge</w:t>
            </w:r>
            <w:r>
              <w:rPr>
                <w:rFonts w:ascii="Noto Sans" w:hAnsi="Noto Sans" w:cs="Noto Sans" w:hint="eastAsia"/>
                <w:color w:val="434343"/>
                <w:sz w:val="18"/>
                <w:szCs w:val="18"/>
                <w:lang w:eastAsia="zh-CN"/>
              </w:rPr>
              <w:t>: 1 year old</w:t>
            </w:r>
          </w:p>
          <w:p w14:paraId="228A64E8" w14:textId="1C8792B5" w:rsidR="00C84D28" w:rsidRPr="00C84D28" w:rsidRDefault="00C84D28">
            <w:pPr>
              <w:rPr>
                <w:rFonts w:ascii="Noto Sans" w:hAnsi="Noto Sans" w:cs="Noto Sans" w:hint="eastAsia"/>
                <w:bCs/>
                <w:color w:val="434343"/>
                <w:sz w:val="18"/>
                <w:szCs w:val="18"/>
                <w:lang w:eastAsia="zh-CN"/>
              </w:rPr>
            </w:pPr>
            <w:r>
              <w:rPr>
                <w:rFonts w:ascii="Noto Sans" w:hAnsi="Noto Sans" w:cs="Noto Sans" w:hint="eastAsia"/>
                <w:color w:val="434343"/>
                <w:sz w:val="18"/>
                <w:szCs w:val="18"/>
                <w:lang w:eastAsia="zh-CN"/>
              </w:rPr>
              <w:t>G</w:t>
            </w:r>
            <w:r>
              <w:rPr>
                <w:rFonts w:ascii="Noto Sans" w:eastAsia="Noto Sans" w:hAnsi="Noto Sans" w:cs="Noto Sans"/>
                <w:color w:val="434343"/>
                <w:sz w:val="18"/>
                <w:szCs w:val="18"/>
              </w:rPr>
              <w:t>enetic modification status</w:t>
            </w:r>
            <w:r>
              <w:rPr>
                <w:rFonts w:ascii="Noto Sans" w:hAnsi="Noto Sans" w:cs="Noto Sans" w:hint="eastAsia"/>
                <w:color w:val="434343"/>
                <w:sz w:val="18"/>
                <w:szCs w:val="18"/>
                <w:lang w:eastAsia="zh-CN"/>
              </w:rPr>
              <w:t xml:space="preserve">: </w:t>
            </w:r>
            <w:r w:rsidRPr="00C84D28">
              <w:rPr>
                <w:rFonts w:ascii="Noto Sans" w:hAnsi="Noto Sans" w:cs="Noto Sans"/>
                <w:color w:val="434343"/>
                <w:sz w:val="18"/>
                <w:szCs w:val="18"/>
                <w:lang w:eastAsia="zh-CN"/>
              </w:rPr>
              <w:t>Detailed gene editing sites are provided in Figure 2-figure supplement 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EEC9D27" w:rsidR="00F102CC" w:rsidRPr="003D5AF6" w:rsidRDefault="00C84D28">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655D17C" w:rsidR="00F102CC" w:rsidRPr="003D5AF6" w:rsidRDefault="00C84D28">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552669B" w:rsidR="00F102CC" w:rsidRPr="003D5AF6" w:rsidRDefault="00C84D28">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536F2A5" w:rsidR="00F102CC" w:rsidRDefault="00C84D28">
            <w:pPr>
              <w:rPr>
                <w:rFonts w:ascii="Noto Sans" w:eastAsia="Noto Sans" w:hAnsi="Noto Sans" w:cs="Noto Sans"/>
                <w:b/>
                <w:color w:val="434343"/>
                <w:sz w:val="18"/>
                <w:szCs w:val="18"/>
              </w:rPr>
            </w:pPr>
            <w:r>
              <w:rPr>
                <w:rFonts w:ascii="Noto Sans" w:hAnsi="Noto Sans" w:cs="Noto Sans" w:hint="eastAsia"/>
                <w:bCs/>
                <w:color w:val="434343"/>
                <w:sz w:val="18"/>
                <w:szCs w:val="18"/>
                <w:lang w:eastAsia="zh-CN"/>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076F78" w:rsidR="00F102CC" w:rsidRPr="003D5AF6" w:rsidRDefault="00C84D28">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04C2C09" w:rsidR="00F102CC" w:rsidRPr="003D5AF6" w:rsidRDefault="00C84D28">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0D242F35" w:rsidR="00F102CC" w:rsidRPr="003D5AF6" w:rsidRDefault="00EA6A2C">
            <w:pPr>
              <w:spacing w:line="225" w:lineRule="auto"/>
              <w:rPr>
                <w:rFonts w:ascii="Noto Sans" w:eastAsia="Noto Sans" w:hAnsi="Noto Sans" w:cs="Noto Sans"/>
                <w:bCs/>
                <w:color w:val="434343"/>
                <w:sz w:val="18"/>
                <w:szCs w:val="18"/>
              </w:rPr>
            </w:pPr>
            <w:r w:rsidRPr="00EA6A2C">
              <w:rPr>
                <w:rFonts w:ascii="Noto Sans" w:eastAsia="Noto Sans" w:hAnsi="Noto Sans" w:cs="Noto Sans"/>
                <w:bCs/>
                <w:color w:val="434343"/>
                <w:sz w:val="18"/>
                <w:szCs w:val="18"/>
              </w:rPr>
              <w:t>The manuscript does not describe a pre-experimental power analysis for sample size determination. Sample sizes (n), representing the number of individual animals, cells, or independent experiments, were chosen based on standard practices in the field and are reported for each experiment in the corresponding figure legends and the Methods section "Statistical analysis".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0AD7F008" w:rsidR="00F102CC" w:rsidRPr="003D5AF6" w:rsidRDefault="00EA6A2C">
            <w:pPr>
              <w:spacing w:line="225" w:lineRule="auto"/>
              <w:rPr>
                <w:rFonts w:ascii="Noto Sans" w:eastAsia="Noto Sans" w:hAnsi="Noto Sans" w:cs="Noto Sans"/>
                <w:bCs/>
                <w:color w:val="434343"/>
                <w:sz w:val="18"/>
                <w:szCs w:val="18"/>
              </w:rPr>
            </w:pPr>
            <w:r w:rsidRPr="00EA6A2C">
              <w:rPr>
                <w:rFonts w:ascii="Noto Sans" w:eastAsia="Noto Sans" w:hAnsi="Noto Sans" w:cs="Noto Sans"/>
                <w:bCs/>
                <w:color w:val="434343"/>
                <w:sz w:val="18"/>
                <w:szCs w:val="18"/>
              </w:rPr>
              <w:t xml:space="preserve">For each experiment, </w:t>
            </w:r>
            <w:r>
              <w:rPr>
                <w:rFonts w:ascii="Noto Sans" w:hAnsi="Noto Sans" w:cs="Noto Sans" w:hint="eastAsia"/>
                <w:bCs/>
                <w:color w:val="434343"/>
                <w:sz w:val="18"/>
                <w:szCs w:val="18"/>
                <w:lang w:eastAsia="zh-CN"/>
              </w:rPr>
              <w:t>cells or condensates</w:t>
            </w:r>
            <w:r w:rsidRPr="00EA6A2C">
              <w:rPr>
                <w:rFonts w:ascii="Noto Sans" w:eastAsia="Noto Sans" w:hAnsi="Noto Sans" w:cs="Noto Sans"/>
                <w:bCs/>
                <w:color w:val="434343"/>
                <w:sz w:val="18"/>
                <w:szCs w:val="18"/>
              </w:rPr>
              <w:t xml:space="preserve"> were selected </w:t>
            </w:r>
            <w:r w:rsidRPr="00EA6A2C">
              <w:rPr>
                <w:rFonts w:ascii="Noto Sans" w:eastAsia="Noto Sans" w:hAnsi="Noto Sans" w:cs="Noto Sans"/>
                <w:bCs/>
                <w:color w:val="434343"/>
                <w:sz w:val="18"/>
                <w:szCs w:val="18"/>
              </w:rPr>
              <w:t>random</w:t>
            </w:r>
            <w:r>
              <w:rPr>
                <w:rFonts w:ascii="Noto Sans" w:hAnsi="Noto Sans" w:cs="Noto Sans"/>
                <w:bCs/>
                <w:color w:val="434343"/>
                <w:sz w:val="18"/>
                <w:szCs w:val="18"/>
                <w:lang w:eastAsia="zh-CN"/>
              </w:rPr>
              <w:t>ly</w:t>
            </w:r>
            <w:r w:rsidRPr="00EA6A2C">
              <w:rPr>
                <w:rFonts w:ascii="Noto Sans" w:eastAsia="Noto Sans" w:hAnsi="Noto Sans" w:cs="Noto Sans"/>
                <w:bCs/>
                <w:color w:val="434343"/>
                <w:sz w:val="18"/>
                <w:szCs w:val="18"/>
              </w:rPr>
              <w:t>. No formal randomization protocol was used to allocate animals to specific experimental groups.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F75AAA" w14:textId="77777777" w:rsidR="00EA6A2C" w:rsidRPr="00EA6A2C" w:rsidRDefault="00EA6A2C" w:rsidP="00EA6A2C">
            <w:pPr>
              <w:spacing w:line="225" w:lineRule="auto"/>
              <w:rPr>
                <w:rFonts w:ascii="Noto Sans" w:eastAsia="Noto Sans" w:hAnsi="Noto Sans" w:cs="Noto Sans"/>
                <w:bCs/>
                <w:color w:val="434343"/>
                <w:sz w:val="18"/>
                <w:szCs w:val="18"/>
              </w:rPr>
            </w:pPr>
            <w:r w:rsidRPr="00EA6A2C">
              <w:rPr>
                <w:rFonts w:ascii="Noto Sans" w:eastAsia="Noto Sans" w:hAnsi="Noto Sans" w:cs="Noto Sans"/>
                <w:bCs/>
                <w:color w:val="434343"/>
                <w:sz w:val="18"/>
                <w:szCs w:val="18"/>
              </w:rPr>
              <w:t>All quantifications were performed blindly - see the Methods section</w:t>
            </w:r>
          </w:p>
          <w:p w14:paraId="68267DA2" w14:textId="745E139B" w:rsidR="00F102CC" w:rsidRPr="003D5AF6" w:rsidRDefault="00EA6A2C" w:rsidP="00EA6A2C">
            <w:pPr>
              <w:spacing w:line="225" w:lineRule="auto"/>
              <w:rPr>
                <w:rFonts w:ascii="Noto Sans" w:eastAsia="Noto Sans" w:hAnsi="Noto Sans" w:cs="Noto Sans"/>
                <w:bCs/>
                <w:color w:val="434343"/>
                <w:sz w:val="18"/>
                <w:szCs w:val="18"/>
              </w:rPr>
            </w:pPr>
            <w:r w:rsidRPr="00EA6A2C">
              <w:rPr>
                <w:rFonts w:ascii="Noto Sans" w:eastAsia="Noto Sans" w:hAnsi="Noto Sans" w:cs="Noto Sans"/>
                <w:bCs/>
                <w:color w:val="434343"/>
                <w:sz w:val="18"/>
                <w:szCs w:val="18"/>
              </w:rPr>
              <w:t>entitled “Statistical analysis”.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22E637DF" w:rsidR="00F102CC" w:rsidRPr="003D5AF6" w:rsidRDefault="00EA6A2C">
            <w:pPr>
              <w:spacing w:line="225" w:lineRule="auto"/>
              <w:rPr>
                <w:rFonts w:ascii="Noto Sans" w:eastAsia="Noto Sans" w:hAnsi="Noto Sans" w:cs="Noto Sans"/>
                <w:bCs/>
                <w:color w:val="434343"/>
                <w:sz w:val="18"/>
                <w:szCs w:val="18"/>
              </w:rPr>
            </w:pPr>
            <w:r w:rsidRPr="00EA6A2C">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04072EB9" w:rsidR="00F102CC" w:rsidRPr="003D5AF6" w:rsidRDefault="00EA6A2C">
            <w:pPr>
              <w:spacing w:line="225" w:lineRule="auto"/>
              <w:rPr>
                <w:rFonts w:ascii="Noto Sans" w:eastAsia="Noto Sans" w:hAnsi="Noto Sans" w:cs="Noto Sans"/>
                <w:bCs/>
                <w:color w:val="434343"/>
                <w:sz w:val="18"/>
                <w:szCs w:val="18"/>
              </w:rPr>
            </w:pPr>
            <w:r w:rsidRPr="00EA6A2C">
              <w:rPr>
                <w:rFonts w:ascii="Noto Sans" w:eastAsia="Noto Sans" w:hAnsi="Noto Sans" w:cs="Noto Sans"/>
                <w:bCs/>
                <w:color w:val="434343"/>
                <w:sz w:val="18"/>
                <w:szCs w:val="18"/>
              </w:rPr>
              <w:t>The number of replicates for each experiment is stated in the respective figure legend.</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10171BAD" w:rsidR="00F102CC" w:rsidRPr="003D5AF6" w:rsidRDefault="00EA6A2C">
            <w:pPr>
              <w:spacing w:line="225" w:lineRule="auto"/>
              <w:rPr>
                <w:rFonts w:ascii="Noto Sans" w:eastAsia="Noto Sans" w:hAnsi="Noto Sans" w:cs="Noto Sans"/>
                <w:bCs/>
                <w:color w:val="434343"/>
                <w:sz w:val="18"/>
                <w:szCs w:val="18"/>
              </w:rPr>
            </w:pPr>
            <w:r w:rsidRPr="00EA6A2C">
              <w:rPr>
                <w:rFonts w:ascii="Noto Sans" w:eastAsia="Noto Sans" w:hAnsi="Noto Sans" w:cs="Noto Sans"/>
                <w:bCs/>
                <w:color w:val="434343"/>
                <w:sz w:val="18"/>
                <w:szCs w:val="18"/>
              </w:rPr>
              <w:t>All data describe biological replicates.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1E5D1464" w:rsidR="00F102CC" w:rsidRPr="003D5AF6" w:rsidRDefault="00EA6A2C">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2AEAE50" w:rsidR="00F102CC" w:rsidRPr="003D5AF6" w:rsidRDefault="00EA6A2C">
            <w:pPr>
              <w:spacing w:line="225" w:lineRule="auto"/>
              <w:rPr>
                <w:rFonts w:ascii="Noto Sans" w:eastAsia="Noto Sans" w:hAnsi="Noto Sans" w:cs="Noto Sans"/>
                <w:bCs/>
                <w:color w:val="434343"/>
                <w:sz w:val="18"/>
                <w:szCs w:val="18"/>
              </w:rPr>
            </w:pPr>
            <w:r w:rsidRPr="00EA6A2C">
              <w:rPr>
                <w:rFonts w:ascii="Noto Sans" w:eastAsia="Noto Sans" w:hAnsi="Noto Sans" w:cs="Noto Sans"/>
                <w:bCs/>
                <w:color w:val="434343"/>
                <w:sz w:val="18"/>
                <w:szCs w:val="18"/>
              </w:rPr>
              <w:t>Mice were bred at the Animal Center of the University of Science and Technology of China (USTC). Animals were housed under controlled conditions (22°C, 12-hour light/dark cycle) with free access to food and water ad libitum. All experimental procedures involving animals were approved by the Institutional Animal Care and Use Committee (IACUC) of the University of Science and Technology of China (Hefei, China), under protocol number PXHG-WYC2021072713.</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73E40F00" w:rsidR="00F102CC" w:rsidRPr="003D5AF6" w:rsidRDefault="00EA6A2C">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3D51FDF8" w:rsidR="00F102CC" w:rsidRPr="003D5AF6" w:rsidRDefault="00EA6A2C">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26D4D241" w:rsidR="00F102CC" w:rsidRPr="003D5AF6" w:rsidRDefault="00EA6A2C">
            <w:pPr>
              <w:spacing w:line="225" w:lineRule="auto"/>
              <w:rPr>
                <w:rFonts w:ascii="Noto Sans" w:eastAsia="Noto Sans" w:hAnsi="Noto Sans" w:cs="Noto Sans"/>
                <w:bCs/>
                <w:color w:val="434343"/>
                <w:sz w:val="18"/>
                <w:szCs w:val="18"/>
              </w:rPr>
            </w:pPr>
            <w:r w:rsidRPr="00EA6A2C">
              <w:rPr>
                <w:rFonts w:ascii="Noto Sans" w:eastAsia="Noto Sans" w:hAnsi="Noto Sans" w:cs="Noto Sans"/>
                <w:bCs/>
                <w:color w:val="434343"/>
                <w:sz w:val="18"/>
                <w:szCs w:val="18"/>
              </w:rPr>
              <w:t>No pre-established exclusion criteria were described in the manuscript. All data generated and analyzed during this study are included in the figures and their corresponding source data files. No data points were omitted from the analysis.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60F95DFF" w:rsidR="00F102CC" w:rsidRPr="00EA6A2C" w:rsidRDefault="00EA6A2C">
            <w:pPr>
              <w:spacing w:line="225" w:lineRule="auto"/>
              <w:rPr>
                <w:rFonts w:ascii="Noto Sans" w:hAnsi="Noto Sans" w:cs="Noto Sans" w:hint="eastAsia"/>
                <w:bCs/>
                <w:color w:val="434343"/>
                <w:sz w:val="18"/>
                <w:szCs w:val="18"/>
                <w:lang w:eastAsia="zh-CN"/>
              </w:rPr>
            </w:pPr>
            <w:r w:rsidRPr="00EA6A2C">
              <w:rPr>
                <w:rFonts w:ascii="Noto Sans" w:eastAsia="Noto Sans" w:hAnsi="Noto Sans" w:cs="Noto Sans"/>
                <w:bCs/>
                <w:color w:val="434343"/>
                <w:sz w:val="18"/>
                <w:szCs w:val="18"/>
              </w:rPr>
              <w:t>All statistical analyses were performed in GraphPad Prism. All data underwent normality testing (D’Agostino &amp; Pearson test and Anderson-Darling test) in advance. Two-tailed unpaired Student’s t-test post-hoc Welch’s correction and one-way ANOVA with Tukey’s post hoc test was used when data were distributed normally. The significance level was set as p &lt; 0.05</w:t>
            </w:r>
            <w:r>
              <w:rPr>
                <w:rFonts w:ascii="Noto Sans" w:hAnsi="Noto Sans" w:cs="Noto Sans" w:hint="eastAsia"/>
                <w:bCs/>
                <w:color w:val="434343"/>
                <w:sz w:val="18"/>
                <w:szCs w:val="18"/>
                <w:lang w:eastAsia="zh-CN"/>
              </w:rPr>
              <w: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7F09BB83" w:rsidR="00F102CC" w:rsidRPr="003D5AF6" w:rsidRDefault="00EF223D">
            <w:pPr>
              <w:spacing w:line="225" w:lineRule="auto"/>
              <w:rPr>
                <w:rFonts w:ascii="Noto Sans" w:eastAsia="Noto Sans" w:hAnsi="Noto Sans" w:cs="Noto Sans"/>
                <w:bCs/>
                <w:color w:val="434343"/>
                <w:sz w:val="18"/>
                <w:szCs w:val="18"/>
              </w:rPr>
            </w:pPr>
            <w:r w:rsidRPr="00EF223D">
              <w:rPr>
                <w:rFonts w:ascii="Noto Sans" w:eastAsia="Noto Sans" w:hAnsi="Noto Sans" w:cs="Noto Sans"/>
                <w:bCs/>
                <w:color w:val="434343"/>
                <w:sz w:val="18"/>
                <w:szCs w:val="18"/>
              </w:rPr>
              <w:t xml:space="preserve">All newly generated data associated with this study are presented in the main figures, supplementary figures, and the accompanying raw data file provided as Supplementary </w:t>
            </w:r>
            <w:r>
              <w:rPr>
                <w:rFonts w:ascii="Noto Sans" w:hAnsi="Noto Sans" w:cs="Noto Sans" w:hint="eastAsia"/>
                <w:bCs/>
                <w:color w:val="434343"/>
                <w:sz w:val="18"/>
                <w:szCs w:val="18"/>
                <w:lang w:eastAsia="zh-CN"/>
              </w:rPr>
              <w:t>files</w:t>
            </w:r>
            <w:r w:rsidRPr="00EF223D">
              <w:rPr>
                <w:rFonts w:ascii="Noto Sans" w:eastAsia="Noto Sans" w:hAnsi="Noto Sans" w:cs="Noto Sans"/>
                <w:bCs/>
                <w:color w:val="434343"/>
                <w:sz w:val="18"/>
                <w:szCs w:val="18"/>
              </w:rPr>
              <w:t>. The atomic coordinates of the MORC2 CC3 domain have been deposited to the Protein Data Bank under the accession code: 9KQL.</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43857F40" w:rsidR="00F102CC" w:rsidRPr="003D5AF6" w:rsidRDefault="00EF223D">
            <w:pPr>
              <w:spacing w:line="225" w:lineRule="auto"/>
              <w:rPr>
                <w:rFonts w:ascii="Noto Sans" w:eastAsia="Noto Sans" w:hAnsi="Noto Sans" w:cs="Noto Sans"/>
                <w:bCs/>
                <w:color w:val="434343"/>
                <w:sz w:val="18"/>
                <w:szCs w:val="18"/>
              </w:rPr>
            </w:pPr>
            <w:r w:rsidRPr="00EF223D">
              <w:rPr>
                <w:rFonts w:ascii="Noto Sans" w:eastAsia="Noto Sans" w:hAnsi="Noto Sans" w:cs="Noto Sans"/>
                <w:bCs/>
                <w:color w:val="434343"/>
                <w:sz w:val="18"/>
                <w:szCs w:val="18"/>
              </w:rPr>
              <w:t>PDB DOI: https://doi.org/10.2210/pdb9KQL/pdb</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59DC7A5E" w:rsidR="00F102CC" w:rsidRPr="00EF223D" w:rsidRDefault="00EF223D">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0E9A9AFF" w:rsidR="00F102CC" w:rsidRPr="003D5AF6" w:rsidRDefault="00EF223D">
            <w:pPr>
              <w:spacing w:line="225" w:lineRule="auto"/>
              <w:rPr>
                <w:rFonts w:ascii="Noto Sans" w:eastAsia="Noto Sans" w:hAnsi="Noto Sans" w:cs="Noto Sans"/>
                <w:bCs/>
                <w:color w:val="434343"/>
                <w:sz w:val="18"/>
                <w:szCs w:val="18"/>
              </w:rPr>
            </w:pPr>
            <w:r w:rsidRPr="00EF223D">
              <w:rPr>
                <w:rFonts w:ascii="Noto Sans" w:eastAsia="Noto Sans" w:hAnsi="Noto Sans" w:cs="Noto Sans"/>
                <w:bCs/>
                <w:color w:val="434343"/>
                <w:sz w:val="18"/>
                <w:szCs w:val="18"/>
              </w:rPr>
              <w:t>Differential gene expression analysis between sample groups was carried out using the DESeq2 package (v1.26.0). Genes with p-adjust &lt; 0.05 were defined as differentially expressed genes (DEGs). These DEGs were subsequently subjected to Gene Ontology (GO) enrichment analysis in DAVID (Knowledgebase v2025_1). The raw gene expression data are provided in Supplementary File 3.</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029DCB5" w:rsidR="00F102CC" w:rsidRPr="00EF223D" w:rsidRDefault="00EF223D">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263EB312" w:rsidR="00F102CC" w:rsidRPr="00EF223D" w:rsidRDefault="00EF223D">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4EBE230C" w:rsidR="00F102CC" w:rsidRPr="00EF223D" w:rsidRDefault="00EF223D">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lastRenderedPageBreak/>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DEF82" w14:textId="77777777" w:rsidR="00566CED" w:rsidRDefault="00566CED">
      <w:r>
        <w:separator/>
      </w:r>
    </w:p>
  </w:endnote>
  <w:endnote w:type="continuationSeparator" w:id="0">
    <w:p w14:paraId="05F8DC7C" w14:textId="77777777" w:rsidR="00566CED" w:rsidRDefault="00566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16645" w14:textId="77777777" w:rsidR="00566CED" w:rsidRDefault="00566CED">
      <w:r>
        <w:separator/>
      </w:r>
    </w:p>
  </w:footnote>
  <w:footnote w:type="continuationSeparator" w:id="0">
    <w:p w14:paraId="2CD9E955" w14:textId="77777777" w:rsidR="00566CED" w:rsidRDefault="00566C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A0C72"/>
    <w:rsid w:val="000B600B"/>
    <w:rsid w:val="001B3BCC"/>
    <w:rsid w:val="002209A8"/>
    <w:rsid w:val="003D5AF6"/>
    <w:rsid w:val="00400C53"/>
    <w:rsid w:val="00427975"/>
    <w:rsid w:val="004E2C31"/>
    <w:rsid w:val="00566CED"/>
    <w:rsid w:val="005B0259"/>
    <w:rsid w:val="007054B6"/>
    <w:rsid w:val="0078687E"/>
    <w:rsid w:val="009C7B26"/>
    <w:rsid w:val="00A11E52"/>
    <w:rsid w:val="00B2483D"/>
    <w:rsid w:val="00BD41E9"/>
    <w:rsid w:val="00C84413"/>
    <w:rsid w:val="00C84D28"/>
    <w:rsid w:val="00EA6A2C"/>
    <w:rsid w:val="00EF223D"/>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1891</Words>
  <Characters>11504</Characters>
  <Application>Microsoft Office Word</Application>
  <DocSecurity>0</DocSecurity>
  <Lines>185</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 Yihui</dc:creator>
  <cp:lastModifiedBy>Bi Yihui</cp:lastModifiedBy>
  <cp:revision>2</cp:revision>
  <dcterms:created xsi:type="dcterms:W3CDTF">2026-05-08T21:09:00Z</dcterms:created>
  <dcterms:modified xsi:type="dcterms:W3CDTF">2026-05-08T21:09:00Z</dcterms:modified>
</cp:coreProperties>
</file>