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5D2762" w14:textId="70A13011" w:rsidR="0060117A" w:rsidRPr="00F727BA" w:rsidRDefault="00305056" w:rsidP="0060117A">
      <w:pPr>
        <w:spacing w:after="120"/>
        <w:rPr>
          <w:rFonts w:eastAsia="Times New Roman"/>
          <w:b/>
          <w:bCs/>
        </w:rPr>
      </w:pPr>
      <w:r>
        <w:rPr>
          <w:rFonts w:eastAsia="Times New Roman"/>
          <w:b/>
          <w:bCs/>
        </w:rPr>
        <w:t>Supplementary File</w:t>
      </w:r>
      <w:r w:rsidR="0060117A">
        <w:rPr>
          <w:rFonts w:eastAsia="Times New Roman"/>
          <w:b/>
          <w:bCs/>
        </w:rPr>
        <w:t xml:space="preserve"> 1</w:t>
      </w:r>
      <w:r w:rsidR="0060117A" w:rsidRPr="00F727BA">
        <w:rPr>
          <w:rFonts w:eastAsia="Times New Roman"/>
          <w:b/>
          <w:bCs/>
        </w:rPr>
        <w:t>. System Compositions and Basic Statistics</w:t>
      </w:r>
      <w:r w:rsidR="0060117A" w:rsidRPr="005F02E9">
        <w:rPr>
          <w:rFonts w:eastAsia="Times New Roman"/>
          <w:b/>
          <w:bCs/>
          <w:vertAlign w:val="superscript"/>
        </w:rPr>
        <w:t>†</w:t>
      </w:r>
      <w:r w:rsidR="0060117A" w:rsidRPr="00F727BA">
        <w:rPr>
          <w:rFonts w:eastAsia="Times New Roman"/>
          <w:b/>
          <w:bCs/>
        </w:rPr>
        <w:t>.</w:t>
      </w:r>
    </w:p>
    <w:tbl>
      <w:tblPr>
        <w:tblW w:w="5000" w:type="pct"/>
        <w:tblBorders>
          <w:top w:val="single" w:sz="4" w:space="0" w:color="auto"/>
          <w:bottom w:val="single" w:sz="4" w:space="0" w:color="auto"/>
        </w:tblBorders>
        <w:tblLayout w:type="fixed"/>
        <w:tblLook w:val="04A0" w:firstRow="1" w:lastRow="0" w:firstColumn="1" w:lastColumn="0" w:noHBand="0" w:noVBand="1"/>
      </w:tblPr>
      <w:tblGrid>
        <w:gridCol w:w="1620"/>
        <w:gridCol w:w="1080"/>
        <w:gridCol w:w="3600"/>
        <w:gridCol w:w="899"/>
        <w:gridCol w:w="1440"/>
        <w:gridCol w:w="721"/>
      </w:tblGrid>
      <w:tr w:rsidR="0060117A" w:rsidRPr="00411272" w14:paraId="1944171A" w14:textId="77777777" w:rsidTr="00CC2BF1">
        <w:trPr>
          <w:trHeight w:val="216"/>
        </w:trPr>
        <w:tc>
          <w:tcPr>
            <w:tcW w:w="865" w:type="pct"/>
            <w:tcBorders>
              <w:top w:val="single" w:sz="4" w:space="0" w:color="auto"/>
              <w:bottom w:val="single" w:sz="4" w:space="0" w:color="auto"/>
            </w:tcBorders>
            <w:noWrap/>
            <w:vAlign w:val="center"/>
            <w:hideMark/>
          </w:tcPr>
          <w:p w14:paraId="2BBCC3E1" w14:textId="77777777" w:rsidR="0060117A" w:rsidRPr="005F02E9" w:rsidRDefault="0060117A" w:rsidP="00CC2BF1">
            <w:pPr>
              <w:spacing w:before="80" w:after="80" w:line="240" w:lineRule="auto"/>
              <w:jc w:val="center"/>
              <w:rPr>
                <w:rFonts w:eastAsia="Times New Roman"/>
                <w:b/>
                <w:bCs/>
                <w:color w:val="000000"/>
                <w:sz w:val="18"/>
                <w:szCs w:val="18"/>
                <w:lang w:val="en-US"/>
              </w:rPr>
            </w:pPr>
            <w:r w:rsidRPr="005F02E9">
              <w:rPr>
                <w:rFonts w:eastAsia="Times New Roman"/>
                <w:b/>
                <w:bCs/>
                <w:color w:val="000000"/>
                <w:sz w:val="18"/>
                <w:szCs w:val="18"/>
                <w:lang w:val="en-US"/>
              </w:rPr>
              <w:t>System Name (_Temp)</w:t>
            </w:r>
          </w:p>
        </w:tc>
        <w:tc>
          <w:tcPr>
            <w:tcW w:w="577" w:type="pct"/>
            <w:tcBorders>
              <w:top w:val="single" w:sz="4" w:space="0" w:color="auto"/>
              <w:bottom w:val="single" w:sz="4" w:space="0" w:color="auto"/>
            </w:tcBorders>
            <w:noWrap/>
            <w:vAlign w:val="center"/>
            <w:hideMark/>
          </w:tcPr>
          <w:p w14:paraId="03B34A16" w14:textId="77777777" w:rsidR="0060117A" w:rsidRPr="005F02E9" w:rsidRDefault="0060117A" w:rsidP="00CC2BF1">
            <w:pPr>
              <w:spacing w:before="80" w:after="80" w:line="240" w:lineRule="auto"/>
              <w:jc w:val="center"/>
              <w:rPr>
                <w:rFonts w:eastAsia="Times New Roman"/>
                <w:b/>
                <w:bCs/>
                <w:color w:val="000000"/>
                <w:sz w:val="18"/>
                <w:szCs w:val="18"/>
                <w:lang w:val="en-US"/>
              </w:rPr>
            </w:pPr>
            <w:r w:rsidRPr="005F02E9">
              <w:rPr>
                <w:rFonts w:eastAsia="Times New Roman"/>
                <w:b/>
                <w:bCs/>
                <w:color w:val="000000"/>
                <w:sz w:val="18"/>
                <w:szCs w:val="18"/>
                <w:lang w:val="en-US"/>
              </w:rPr>
              <w:t>Leaflet</w:t>
            </w:r>
          </w:p>
        </w:tc>
        <w:tc>
          <w:tcPr>
            <w:tcW w:w="1923" w:type="pct"/>
            <w:tcBorders>
              <w:top w:val="single" w:sz="4" w:space="0" w:color="auto"/>
              <w:bottom w:val="single" w:sz="4" w:space="0" w:color="auto"/>
            </w:tcBorders>
            <w:noWrap/>
            <w:vAlign w:val="center"/>
            <w:hideMark/>
          </w:tcPr>
          <w:p w14:paraId="102DDC14"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MA_eU : MA_sZ : MA_W : PDIM : TDM : TMM : DAT : PAT : SGL</w:t>
            </w:r>
          </w:p>
        </w:tc>
        <w:tc>
          <w:tcPr>
            <w:tcW w:w="480" w:type="pct"/>
            <w:tcBorders>
              <w:top w:val="single" w:sz="4" w:space="0" w:color="auto"/>
              <w:bottom w:val="single" w:sz="4" w:space="0" w:color="auto"/>
            </w:tcBorders>
            <w:noWrap/>
            <w:vAlign w:val="center"/>
            <w:hideMark/>
          </w:tcPr>
          <w:p w14:paraId="4A609394" w14:textId="77777777" w:rsidR="0060117A" w:rsidRPr="005F02E9" w:rsidRDefault="0060117A" w:rsidP="00CC2BF1">
            <w:pPr>
              <w:spacing w:before="80" w:after="80" w:line="240" w:lineRule="auto"/>
              <w:jc w:val="center"/>
              <w:rPr>
                <w:rFonts w:eastAsia="Times New Roman"/>
                <w:b/>
                <w:bCs/>
                <w:color w:val="000000"/>
                <w:sz w:val="18"/>
                <w:szCs w:val="18"/>
                <w:lang w:val="en-US"/>
              </w:rPr>
            </w:pPr>
            <w:r w:rsidRPr="005F02E9">
              <w:rPr>
                <w:rFonts w:eastAsia="Times New Roman"/>
                <w:b/>
                <w:bCs/>
                <w:color w:val="000000"/>
                <w:sz w:val="18"/>
                <w:szCs w:val="18"/>
                <w:lang w:val="en-US"/>
              </w:rPr>
              <w:t>System Size (Å)</w:t>
            </w:r>
          </w:p>
        </w:tc>
        <w:tc>
          <w:tcPr>
            <w:tcW w:w="769" w:type="pct"/>
            <w:tcBorders>
              <w:top w:val="single" w:sz="4" w:space="0" w:color="auto"/>
              <w:bottom w:val="single" w:sz="4" w:space="0" w:color="auto"/>
            </w:tcBorders>
            <w:noWrap/>
            <w:vAlign w:val="center"/>
            <w:hideMark/>
          </w:tcPr>
          <w:p w14:paraId="760A63F6" w14:textId="77777777" w:rsidR="0060117A" w:rsidRPr="005F02E9" w:rsidRDefault="0060117A" w:rsidP="00CC2BF1">
            <w:pPr>
              <w:spacing w:before="80" w:after="80" w:line="240" w:lineRule="auto"/>
              <w:jc w:val="center"/>
              <w:rPr>
                <w:rFonts w:eastAsia="Times New Roman"/>
                <w:b/>
                <w:bCs/>
                <w:color w:val="000000"/>
                <w:sz w:val="18"/>
                <w:szCs w:val="18"/>
                <w:lang w:val="en-US"/>
              </w:rPr>
            </w:pPr>
            <w:r w:rsidRPr="005F02E9">
              <w:rPr>
                <w:rFonts w:eastAsia="Times New Roman"/>
                <w:b/>
                <w:bCs/>
                <w:color w:val="000000"/>
                <w:sz w:val="18"/>
                <w:szCs w:val="18"/>
                <w:lang w:val="en-US"/>
              </w:rPr>
              <w:t>Membrane Thickness (Å)</w:t>
            </w:r>
          </w:p>
        </w:tc>
        <w:tc>
          <w:tcPr>
            <w:tcW w:w="385" w:type="pct"/>
            <w:tcBorders>
              <w:top w:val="single" w:sz="4" w:space="0" w:color="auto"/>
              <w:bottom w:val="single" w:sz="4" w:space="0" w:color="auto"/>
            </w:tcBorders>
            <w:noWrap/>
            <w:vAlign w:val="center"/>
            <w:hideMark/>
          </w:tcPr>
          <w:p w14:paraId="07A9D459" w14:textId="77777777" w:rsidR="0060117A" w:rsidRPr="005F02E9" w:rsidRDefault="0060117A" w:rsidP="00CC2BF1">
            <w:pPr>
              <w:spacing w:before="80" w:after="80" w:line="240" w:lineRule="auto"/>
              <w:jc w:val="center"/>
              <w:rPr>
                <w:rFonts w:eastAsia="Times New Roman"/>
                <w:b/>
                <w:bCs/>
                <w:color w:val="000000"/>
                <w:sz w:val="18"/>
                <w:szCs w:val="18"/>
                <w:lang w:val="en-US"/>
              </w:rPr>
            </w:pPr>
            <w:r w:rsidRPr="005F02E9">
              <w:rPr>
                <w:rFonts w:eastAsia="Times New Roman"/>
                <w:b/>
                <w:bCs/>
                <w:color w:val="000000"/>
                <w:sz w:val="18"/>
                <w:szCs w:val="18"/>
                <w:lang w:val="en-US"/>
              </w:rPr>
              <w:t>APL (Å</w:t>
            </w:r>
            <w:r w:rsidRPr="005F02E9">
              <w:rPr>
                <w:rFonts w:eastAsia="Times New Roman"/>
                <w:b/>
                <w:bCs/>
                <w:color w:val="000000"/>
                <w:sz w:val="18"/>
                <w:szCs w:val="18"/>
                <w:vertAlign w:val="superscript"/>
                <w:lang w:val="en-US"/>
              </w:rPr>
              <w:t>2</w:t>
            </w:r>
            <w:r w:rsidRPr="005F02E9">
              <w:rPr>
                <w:rFonts w:eastAsia="Times New Roman"/>
                <w:b/>
                <w:bCs/>
                <w:color w:val="000000"/>
                <w:sz w:val="18"/>
                <w:szCs w:val="18"/>
                <w:lang w:val="en-US"/>
              </w:rPr>
              <w:t>)</w:t>
            </w:r>
          </w:p>
        </w:tc>
      </w:tr>
      <w:tr w:rsidR="0060117A" w:rsidRPr="00411272" w14:paraId="56DFF2DA" w14:textId="77777777" w:rsidTr="00CC2BF1">
        <w:trPr>
          <w:trHeight w:val="216"/>
        </w:trPr>
        <w:tc>
          <w:tcPr>
            <w:tcW w:w="865" w:type="pct"/>
            <w:tcBorders>
              <w:top w:val="single" w:sz="4" w:space="0" w:color="auto"/>
            </w:tcBorders>
            <w:noWrap/>
            <w:vAlign w:val="center"/>
            <w:hideMark/>
          </w:tcPr>
          <w:p w14:paraId="6436FFD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MA_eU_313</w:t>
            </w:r>
          </w:p>
        </w:tc>
        <w:tc>
          <w:tcPr>
            <w:tcW w:w="577" w:type="pct"/>
            <w:tcBorders>
              <w:top w:val="single" w:sz="4" w:space="0" w:color="auto"/>
            </w:tcBorders>
            <w:noWrap/>
            <w:vAlign w:val="center"/>
            <w:hideMark/>
          </w:tcPr>
          <w:p w14:paraId="2D0181D8"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tcBorders>
              <w:top w:val="single" w:sz="4" w:space="0" w:color="auto"/>
            </w:tcBorders>
            <w:noWrap/>
            <w:vAlign w:val="center"/>
            <w:hideMark/>
          </w:tcPr>
          <w:p w14:paraId="2DDF11CA"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tcBorders>
              <w:top w:val="single" w:sz="4" w:space="0" w:color="auto"/>
            </w:tcBorders>
            <w:noWrap/>
            <w:vAlign w:val="center"/>
            <w:hideMark/>
          </w:tcPr>
          <w:p w14:paraId="61BA2F7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62.4</w:t>
            </w:r>
          </w:p>
        </w:tc>
        <w:tc>
          <w:tcPr>
            <w:tcW w:w="769" w:type="pct"/>
            <w:tcBorders>
              <w:top w:val="single" w:sz="4" w:space="0" w:color="auto"/>
            </w:tcBorders>
            <w:noWrap/>
            <w:vAlign w:val="center"/>
            <w:hideMark/>
          </w:tcPr>
          <w:p w14:paraId="3EBB2A0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59.4</w:t>
            </w:r>
          </w:p>
        </w:tc>
        <w:tc>
          <w:tcPr>
            <w:tcW w:w="385" w:type="pct"/>
            <w:tcBorders>
              <w:top w:val="single" w:sz="4" w:space="0" w:color="auto"/>
            </w:tcBorders>
            <w:noWrap/>
            <w:vAlign w:val="center"/>
            <w:hideMark/>
          </w:tcPr>
          <w:p w14:paraId="2D48A49D"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64.9</w:t>
            </w:r>
          </w:p>
        </w:tc>
      </w:tr>
      <w:tr w:rsidR="0060117A" w:rsidRPr="00411272" w14:paraId="7C393DEE" w14:textId="77777777" w:rsidTr="00CC2BF1">
        <w:trPr>
          <w:trHeight w:val="216"/>
        </w:trPr>
        <w:tc>
          <w:tcPr>
            <w:tcW w:w="865" w:type="pct"/>
            <w:noWrap/>
            <w:vAlign w:val="center"/>
            <w:hideMark/>
          </w:tcPr>
          <w:p w14:paraId="68746A8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MA_eU_323</w:t>
            </w:r>
          </w:p>
        </w:tc>
        <w:tc>
          <w:tcPr>
            <w:tcW w:w="577" w:type="pct"/>
            <w:noWrap/>
            <w:vAlign w:val="center"/>
            <w:hideMark/>
          </w:tcPr>
          <w:p w14:paraId="552805B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7B6F8E7F"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noWrap/>
            <w:vAlign w:val="center"/>
            <w:hideMark/>
          </w:tcPr>
          <w:p w14:paraId="01BAA29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63.</w:t>
            </w:r>
            <w:r>
              <w:rPr>
                <w:rFonts w:eastAsia="Times New Roman"/>
                <w:color w:val="000000"/>
                <w:sz w:val="18"/>
                <w:szCs w:val="18"/>
                <w:lang w:val="en-US"/>
              </w:rPr>
              <w:t>2</w:t>
            </w:r>
          </w:p>
        </w:tc>
        <w:tc>
          <w:tcPr>
            <w:tcW w:w="769" w:type="pct"/>
            <w:noWrap/>
            <w:vAlign w:val="center"/>
            <w:hideMark/>
          </w:tcPr>
          <w:p w14:paraId="6FFD19E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58.8</w:t>
            </w:r>
          </w:p>
        </w:tc>
        <w:tc>
          <w:tcPr>
            <w:tcW w:w="385" w:type="pct"/>
            <w:noWrap/>
            <w:vAlign w:val="center"/>
            <w:hideMark/>
          </w:tcPr>
          <w:p w14:paraId="5BD7ADF4"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66.5</w:t>
            </w:r>
          </w:p>
        </w:tc>
      </w:tr>
      <w:tr w:rsidR="0060117A" w:rsidRPr="00411272" w14:paraId="62B41913" w14:textId="77777777" w:rsidTr="00CC2BF1">
        <w:trPr>
          <w:trHeight w:val="216"/>
        </w:trPr>
        <w:tc>
          <w:tcPr>
            <w:tcW w:w="865" w:type="pct"/>
            <w:noWrap/>
            <w:vAlign w:val="center"/>
            <w:hideMark/>
          </w:tcPr>
          <w:p w14:paraId="3B09E0E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MA_eU_333</w:t>
            </w:r>
          </w:p>
        </w:tc>
        <w:tc>
          <w:tcPr>
            <w:tcW w:w="577" w:type="pct"/>
            <w:noWrap/>
            <w:vAlign w:val="center"/>
            <w:hideMark/>
          </w:tcPr>
          <w:p w14:paraId="0506BB8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6E5575FF"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noWrap/>
            <w:vAlign w:val="center"/>
            <w:hideMark/>
          </w:tcPr>
          <w:p w14:paraId="5F9CA1C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63.6</w:t>
            </w:r>
          </w:p>
        </w:tc>
        <w:tc>
          <w:tcPr>
            <w:tcW w:w="769" w:type="pct"/>
            <w:noWrap/>
            <w:vAlign w:val="center"/>
            <w:hideMark/>
          </w:tcPr>
          <w:p w14:paraId="16F86AE0" w14:textId="77777777" w:rsidR="0060117A" w:rsidRPr="005F02E9" w:rsidRDefault="0060117A" w:rsidP="00CC2BF1">
            <w:pPr>
              <w:spacing w:before="80" w:after="80" w:line="240" w:lineRule="auto"/>
              <w:jc w:val="center"/>
              <w:rPr>
                <w:rFonts w:eastAsia="Times New Roman"/>
                <w:color w:val="000000"/>
                <w:sz w:val="18"/>
                <w:szCs w:val="18"/>
                <w:lang w:val="en-US"/>
              </w:rPr>
            </w:pPr>
            <w:r>
              <w:rPr>
                <w:rFonts w:eastAsia="Times New Roman"/>
                <w:color w:val="000000"/>
                <w:sz w:val="18"/>
                <w:szCs w:val="18"/>
                <w:lang w:val="en-US"/>
              </w:rPr>
              <w:t>59.0</w:t>
            </w:r>
          </w:p>
        </w:tc>
        <w:tc>
          <w:tcPr>
            <w:tcW w:w="385" w:type="pct"/>
            <w:noWrap/>
            <w:vAlign w:val="center"/>
            <w:hideMark/>
          </w:tcPr>
          <w:p w14:paraId="5328E3B3"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67.5</w:t>
            </w:r>
          </w:p>
        </w:tc>
      </w:tr>
      <w:tr w:rsidR="0060117A" w:rsidRPr="00411272" w14:paraId="4DF75BB0" w14:textId="77777777" w:rsidTr="00CC2BF1">
        <w:trPr>
          <w:trHeight w:val="216"/>
        </w:trPr>
        <w:tc>
          <w:tcPr>
            <w:tcW w:w="865" w:type="pct"/>
            <w:noWrap/>
            <w:vAlign w:val="center"/>
            <w:hideMark/>
          </w:tcPr>
          <w:p w14:paraId="3232DFF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MA_eU_338</w:t>
            </w:r>
          </w:p>
        </w:tc>
        <w:tc>
          <w:tcPr>
            <w:tcW w:w="577" w:type="pct"/>
            <w:noWrap/>
            <w:vAlign w:val="center"/>
            <w:hideMark/>
          </w:tcPr>
          <w:p w14:paraId="64C60BE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1CC441BD"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noWrap/>
            <w:vAlign w:val="center"/>
            <w:hideMark/>
          </w:tcPr>
          <w:p w14:paraId="301AC3C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w:t>
            </w:r>
            <w:r>
              <w:rPr>
                <w:rFonts w:eastAsia="Times New Roman"/>
                <w:color w:val="000000"/>
                <w:sz w:val="18"/>
                <w:szCs w:val="18"/>
                <w:lang w:val="en-US"/>
              </w:rPr>
              <w:t>5.0</w:t>
            </w:r>
          </w:p>
        </w:tc>
        <w:tc>
          <w:tcPr>
            <w:tcW w:w="769" w:type="pct"/>
            <w:noWrap/>
            <w:vAlign w:val="center"/>
            <w:hideMark/>
          </w:tcPr>
          <w:p w14:paraId="0DD68F0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59.4</w:t>
            </w:r>
          </w:p>
        </w:tc>
        <w:tc>
          <w:tcPr>
            <w:tcW w:w="385" w:type="pct"/>
            <w:noWrap/>
            <w:vAlign w:val="center"/>
            <w:hideMark/>
          </w:tcPr>
          <w:p w14:paraId="7B38D2AE"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70.3</w:t>
            </w:r>
          </w:p>
        </w:tc>
      </w:tr>
      <w:tr w:rsidR="0060117A" w:rsidRPr="00411272" w14:paraId="05A603E0" w14:textId="77777777" w:rsidTr="00CC2BF1">
        <w:trPr>
          <w:trHeight w:val="216"/>
        </w:trPr>
        <w:tc>
          <w:tcPr>
            <w:tcW w:w="865" w:type="pct"/>
            <w:noWrap/>
            <w:vAlign w:val="center"/>
            <w:hideMark/>
          </w:tcPr>
          <w:p w14:paraId="25856028"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MA_eU_343</w:t>
            </w:r>
          </w:p>
        </w:tc>
        <w:tc>
          <w:tcPr>
            <w:tcW w:w="577" w:type="pct"/>
            <w:noWrap/>
            <w:vAlign w:val="center"/>
            <w:hideMark/>
          </w:tcPr>
          <w:p w14:paraId="08C6A39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77FAA02"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noWrap/>
            <w:vAlign w:val="center"/>
            <w:hideMark/>
          </w:tcPr>
          <w:p w14:paraId="07A9DEC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66.0</w:t>
            </w:r>
          </w:p>
        </w:tc>
        <w:tc>
          <w:tcPr>
            <w:tcW w:w="769" w:type="pct"/>
            <w:noWrap/>
            <w:vAlign w:val="center"/>
            <w:hideMark/>
          </w:tcPr>
          <w:p w14:paraId="1AD3454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59.2</w:t>
            </w:r>
          </w:p>
        </w:tc>
        <w:tc>
          <w:tcPr>
            <w:tcW w:w="385" w:type="pct"/>
            <w:noWrap/>
            <w:vAlign w:val="center"/>
            <w:hideMark/>
          </w:tcPr>
          <w:p w14:paraId="3616040C"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72.6</w:t>
            </w:r>
          </w:p>
        </w:tc>
      </w:tr>
      <w:tr w:rsidR="0060117A" w:rsidRPr="00411272" w14:paraId="76E6DC81" w14:textId="77777777" w:rsidTr="00CC2BF1">
        <w:trPr>
          <w:trHeight w:val="216"/>
        </w:trPr>
        <w:tc>
          <w:tcPr>
            <w:tcW w:w="865" w:type="pct"/>
            <w:noWrap/>
            <w:vAlign w:val="center"/>
            <w:hideMark/>
          </w:tcPr>
          <w:p w14:paraId="4CEF4EB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MA_eU_353</w:t>
            </w:r>
          </w:p>
        </w:tc>
        <w:tc>
          <w:tcPr>
            <w:tcW w:w="577" w:type="pct"/>
            <w:noWrap/>
            <w:vAlign w:val="center"/>
            <w:hideMark/>
          </w:tcPr>
          <w:p w14:paraId="13AC828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5C173A2C"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60 : 00 : 00 : 00 : 00 : 00 : 00 : 00 : 00</w:t>
            </w:r>
          </w:p>
        </w:tc>
        <w:tc>
          <w:tcPr>
            <w:tcW w:w="480" w:type="pct"/>
            <w:noWrap/>
            <w:vAlign w:val="center"/>
            <w:hideMark/>
          </w:tcPr>
          <w:p w14:paraId="021F836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67.2</w:t>
            </w:r>
          </w:p>
        </w:tc>
        <w:tc>
          <w:tcPr>
            <w:tcW w:w="769" w:type="pct"/>
            <w:noWrap/>
            <w:vAlign w:val="center"/>
            <w:hideMark/>
          </w:tcPr>
          <w:p w14:paraId="0DFFC81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57.</w:t>
            </w:r>
            <w:r>
              <w:rPr>
                <w:rFonts w:eastAsia="Times New Roman"/>
                <w:color w:val="000000"/>
                <w:sz w:val="18"/>
                <w:szCs w:val="18"/>
                <w:lang w:val="en-US"/>
              </w:rPr>
              <w:t>8</w:t>
            </w:r>
          </w:p>
        </w:tc>
        <w:tc>
          <w:tcPr>
            <w:tcW w:w="385" w:type="pct"/>
            <w:noWrap/>
            <w:vAlign w:val="center"/>
            <w:hideMark/>
          </w:tcPr>
          <w:p w14:paraId="28AC5934"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75.</w:t>
            </w:r>
            <w:r>
              <w:rPr>
                <w:rFonts w:eastAsia="Times New Roman" w:hint="eastAsia"/>
                <w:color w:val="000000"/>
                <w:sz w:val="18"/>
                <w:szCs w:val="18"/>
                <w:lang w:val="en-US" w:eastAsia="ko-KR"/>
              </w:rPr>
              <w:t>3</w:t>
            </w:r>
          </w:p>
        </w:tc>
      </w:tr>
      <w:tr w:rsidR="0060117A" w:rsidRPr="00411272" w14:paraId="5891EECF" w14:textId="77777777" w:rsidTr="00CC2BF1">
        <w:trPr>
          <w:trHeight w:val="216"/>
        </w:trPr>
        <w:tc>
          <w:tcPr>
            <w:tcW w:w="865" w:type="pct"/>
            <w:noWrap/>
            <w:vAlign w:val="center"/>
            <w:hideMark/>
          </w:tcPr>
          <w:p w14:paraId="11A63F0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MA_sZ_313</w:t>
            </w:r>
          </w:p>
        </w:tc>
        <w:tc>
          <w:tcPr>
            <w:tcW w:w="577" w:type="pct"/>
            <w:noWrap/>
            <w:vAlign w:val="center"/>
            <w:hideMark/>
          </w:tcPr>
          <w:p w14:paraId="31CD5E5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2EA9052D"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60 : 00 : 00 : 00 : 00 : 00 : 00 : 00</w:t>
            </w:r>
          </w:p>
        </w:tc>
        <w:tc>
          <w:tcPr>
            <w:tcW w:w="480" w:type="pct"/>
            <w:noWrap/>
            <w:vAlign w:val="center"/>
            <w:hideMark/>
          </w:tcPr>
          <w:p w14:paraId="2538537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60.</w:t>
            </w:r>
            <w:r>
              <w:rPr>
                <w:rFonts w:eastAsia="Times New Roman"/>
                <w:color w:val="000000"/>
                <w:sz w:val="18"/>
                <w:szCs w:val="18"/>
                <w:lang w:val="en-US"/>
              </w:rPr>
              <w:t>2</w:t>
            </w:r>
          </w:p>
        </w:tc>
        <w:tc>
          <w:tcPr>
            <w:tcW w:w="769" w:type="pct"/>
            <w:noWrap/>
            <w:vAlign w:val="center"/>
            <w:hideMark/>
          </w:tcPr>
          <w:p w14:paraId="7CE68D9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65.0</w:t>
            </w:r>
          </w:p>
        </w:tc>
        <w:tc>
          <w:tcPr>
            <w:tcW w:w="385" w:type="pct"/>
            <w:noWrap/>
            <w:vAlign w:val="center"/>
            <w:hideMark/>
          </w:tcPr>
          <w:p w14:paraId="33D39F45"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60.3</w:t>
            </w:r>
          </w:p>
        </w:tc>
      </w:tr>
      <w:tr w:rsidR="0060117A" w:rsidRPr="00411272" w14:paraId="5AA4B02F" w14:textId="77777777" w:rsidTr="00CC2BF1">
        <w:trPr>
          <w:trHeight w:val="216"/>
        </w:trPr>
        <w:tc>
          <w:tcPr>
            <w:tcW w:w="865" w:type="pct"/>
            <w:noWrap/>
            <w:vAlign w:val="center"/>
            <w:hideMark/>
          </w:tcPr>
          <w:p w14:paraId="718365B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MA_W_313</w:t>
            </w:r>
          </w:p>
        </w:tc>
        <w:tc>
          <w:tcPr>
            <w:tcW w:w="577" w:type="pct"/>
            <w:noWrap/>
            <w:vAlign w:val="center"/>
            <w:hideMark/>
          </w:tcPr>
          <w:p w14:paraId="58E3357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1F86F16C"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60 : 00 : 00 : 00 : 00 : 00 : 00</w:t>
            </w:r>
          </w:p>
        </w:tc>
        <w:tc>
          <w:tcPr>
            <w:tcW w:w="480" w:type="pct"/>
            <w:noWrap/>
            <w:vAlign w:val="center"/>
            <w:hideMark/>
          </w:tcPr>
          <w:p w14:paraId="16E871E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58.6</w:t>
            </w:r>
          </w:p>
        </w:tc>
        <w:tc>
          <w:tcPr>
            <w:tcW w:w="769" w:type="pct"/>
            <w:noWrap/>
            <w:vAlign w:val="center"/>
            <w:hideMark/>
          </w:tcPr>
          <w:p w14:paraId="6E65C70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70.</w:t>
            </w:r>
            <w:r>
              <w:rPr>
                <w:rFonts w:eastAsia="Times New Roman"/>
                <w:color w:val="000000"/>
                <w:sz w:val="18"/>
                <w:szCs w:val="18"/>
                <w:lang w:val="en-US"/>
              </w:rPr>
              <w:t>8</w:t>
            </w:r>
          </w:p>
        </w:tc>
        <w:tc>
          <w:tcPr>
            <w:tcW w:w="385" w:type="pct"/>
            <w:noWrap/>
            <w:vAlign w:val="center"/>
            <w:hideMark/>
          </w:tcPr>
          <w:p w14:paraId="51919F9A"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57.3</w:t>
            </w:r>
          </w:p>
        </w:tc>
      </w:tr>
      <w:tr w:rsidR="0060117A" w:rsidRPr="00411272" w14:paraId="62F07514" w14:textId="77777777" w:rsidTr="00CC2BF1">
        <w:trPr>
          <w:trHeight w:val="216"/>
        </w:trPr>
        <w:tc>
          <w:tcPr>
            <w:tcW w:w="865" w:type="pct"/>
            <w:noWrap/>
            <w:vAlign w:val="center"/>
            <w:hideMark/>
          </w:tcPr>
          <w:p w14:paraId="7B07E1B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MA_eU_W_313</w:t>
            </w:r>
          </w:p>
        </w:tc>
        <w:tc>
          <w:tcPr>
            <w:tcW w:w="577" w:type="pct"/>
            <w:noWrap/>
            <w:vAlign w:val="center"/>
            <w:hideMark/>
          </w:tcPr>
          <w:p w14:paraId="786B7090"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CCA35FA"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30 : 00 : 30 : 00 : 00 : 00 : 00 : 00 : 00</w:t>
            </w:r>
          </w:p>
        </w:tc>
        <w:tc>
          <w:tcPr>
            <w:tcW w:w="480" w:type="pct"/>
            <w:noWrap/>
            <w:vAlign w:val="center"/>
            <w:hideMark/>
          </w:tcPr>
          <w:p w14:paraId="0485A6C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61.9</w:t>
            </w:r>
          </w:p>
        </w:tc>
        <w:tc>
          <w:tcPr>
            <w:tcW w:w="769" w:type="pct"/>
            <w:noWrap/>
            <w:vAlign w:val="center"/>
            <w:hideMark/>
          </w:tcPr>
          <w:p w14:paraId="165C6D9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61.7</w:t>
            </w:r>
          </w:p>
        </w:tc>
        <w:tc>
          <w:tcPr>
            <w:tcW w:w="385" w:type="pct"/>
            <w:noWrap/>
            <w:vAlign w:val="center"/>
            <w:hideMark/>
          </w:tcPr>
          <w:p w14:paraId="72E554BB"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63.</w:t>
            </w:r>
            <w:r>
              <w:rPr>
                <w:rFonts w:eastAsia="Times New Roman" w:hint="eastAsia"/>
                <w:color w:val="000000"/>
                <w:sz w:val="18"/>
                <w:szCs w:val="18"/>
                <w:lang w:val="en-US" w:eastAsia="ko-KR"/>
              </w:rPr>
              <w:t>9</w:t>
            </w:r>
          </w:p>
        </w:tc>
      </w:tr>
      <w:tr w:rsidR="0060117A" w:rsidRPr="00411272" w14:paraId="70C10057" w14:textId="77777777" w:rsidTr="00CC2BF1">
        <w:trPr>
          <w:trHeight w:val="216"/>
        </w:trPr>
        <w:tc>
          <w:tcPr>
            <w:tcW w:w="865" w:type="pct"/>
            <w:noWrap/>
            <w:vAlign w:val="center"/>
            <w:hideMark/>
          </w:tcPr>
          <w:p w14:paraId="3DC876E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MA_sZ_333</w:t>
            </w:r>
          </w:p>
        </w:tc>
        <w:tc>
          <w:tcPr>
            <w:tcW w:w="577" w:type="pct"/>
            <w:noWrap/>
            <w:vAlign w:val="center"/>
            <w:hideMark/>
          </w:tcPr>
          <w:p w14:paraId="4E855DD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6D6D1116"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60 : 00 : 00 : 00 : 00 : 00 : 00 : 00</w:t>
            </w:r>
          </w:p>
        </w:tc>
        <w:tc>
          <w:tcPr>
            <w:tcW w:w="480" w:type="pct"/>
            <w:noWrap/>
            <w:vAlign w:val="center"/>
            <w:hideMark/>
          </w:tcPr>
          <w:p w14:paraId="0C3563F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64.4</w:t>
            </w:r>
          </w:p>
        </w:tc>
        <w:tc>
          <w:tcPr>
            <w:tcW w:w="769" w:type="pct"/>
            <w:noWrap/>
            <w:vAlign w:val="center"/>
            <w:hideMark/>
          </w:tcPr>
          <w:p w14:paraId="7749C96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61.2</w:t>
            </w:r>
          </w:p>
        </w:tc>
        <w:tc>
          <w:tcPr>
            <w:tcW w:w="385" w:type="pct"/>
            <w:noWrap/>
            <w:vAlign w:val="center"/>
            <w:hideMark/>
          </w:tcPr>
          <w:p w14:paraId="64C19012"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69.2</w:t>
            </w:r>
          </w:p>
        </w:tc>
      </w:tr>
      <w:tr w:rsidR="0060117A" w:rsidRPr="00411272" w14:paraId="2574F144" w14:textId="77777777" w:rsidTr="00CC2BF1">
        <w:trPr>
          <w:trHeight w:val="216"/>
        </w:trPr>
        <w:tc>
          <w:tcPr>
            <w:tcW w:w="865" w:type="pct"/>
            <w:noWrap/>
            <w:vAlign w:val="center"/>
            <w:hideMark/>
          </w:tcPr>
          <w:p w14:paraId="373708D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MA_W_333</w:t>
            </w:r>
          </w:p>
        </w:tc>
        <w:tc>
          <w:tcPr>
            <w:tcW w:w="577" w:type="pct"/>
            <w:noWrap/>
            <w:vAlign w:val="center"/>
            <w:hideMark/>
          </w:tcPr>
          <w:p w14:paraId="555ABDB4"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152C7291"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60 : 00 : 00 : 00 : 00 : 00 : 00</w:t>
            </w:r>
          </w:p>
        </w:tc>
        <w:tc>
          <w:tcPr>
            <w:tcW w:w="480" w:type="pct"/>
            <w:noWrap/>
            <w:vAlign w:val="center"/>
            <w:hideMark/>
          </w:tcPr>
          <w:p w14:paraId="6533E5C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64.</w:t>
            </w:r>
            <w:r>
              <w:rPr>
                <w:rFonts w:eastAsia="Times New Roman"/>
                <w:color w:val="000000"/>
                <w:sz w:val="18"/>
                <w:szCs w:val="18"/>
                <w:lang w:val="en-US"/>
              </w:rPr>
              <w:t>4</w:t>
            </w:r>
          </w:p>
        </w:tc>
        <w:tc>
          <w:tcPr>
            <w:tcW w:w="769" w:type="pct"/>
            <w:noWrap/>
            <w:vAlign w:val="center"/>
            <w:hideMark/>
          </w:tcPr>
          <w:p w14:paraId="13034A4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w:t>
            </w:r>
            <w:r>
              <w:rPr>
                <w:rFonts w:eastAsia="Times New Roman"/>
                <w:color w:val="000000"/>
                <w:sz w:val="18"/>
                <w:szCs w:val="18"/>
                <w:lang w:val="en-US"/>
              </w:rPr>
              <w:t>4</w:t>
            </w:r>
          </w:p>
        </w:tc>
        <w:tc>
          <w:tcPr>
            <w:tcW w:w="385" w:type="pct"/>
            <w:noWrap/>
            <w:vAlign w:val="center"/>
            <w:hideMark/>
          </w:tcPr>
          <w:p w14:paraId="0046569A"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69.0</w:t>
            </w:r>
          </w:p>
        </w:tc>
      </w:tr>
      <w:tr w:rsidR="0060117A" w:rsidRPr="00411272" w14:paraId="7BBBBD43" w14:textId="77777777" w:rsidTr="00CC2BF1">
        <w:trPr>
          <w:trHeight w:val="216"/>
        </w:trPr>
        <w:tc>
          <w:tcPr>
            <w:tcW w:w="865" w:type="pct"/>
            <w:noWrap/>
            <w:vAlign w:val="center"/>
            <w:hideMark/>
          </w:tcPr>
          <w:p w14:paraId="125894B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MA_eU_W_333</w:t>
            </w:r>
          </w:p>
        </w:tc>
        <w:tc>
          <w:tcPr>
            <w:tcW w:w="577" w:type="pct"/>
            <w:noWrap/>
            <w:vAlign w:val="center"/>
            <w:hideMark/>
          </w:tcPr>
          <w:p w14:paraId="6B4D547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10AE5757"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30 : 00 : 30 : 00 : 00 : 00 : 00 : 00 : 00</w:t>
            </w:r>
          </w:p>
        </w:tc>
        <w:tc>
          <w:tcPr>
            <w:tcW w:w="480" w:type="pct"/>
            <w:noWrap/>
            <w:vAlign w:val="center"/>
            <w:hideMark/>
          </w:tcPr>
          <w:p w14:paraId="0B594CB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64.7</w:t>
            </w:r>
          </w:p>
        </w:tc>
        <w:tc>
          <w:tcPr>
            <w:tcW w:w="769" w:type="pct"/>
            <w:noWrap/>
            <w:vAlign w:val="center"/>
            <w:hideMark/>
          </w:tcPr>
          <w:p w14:paraId="7BE002F4"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60.8</w:t>
            </w:r>
          </w:p>
        </w:tc>
        <w:tc>
          <w:tcPr>
            <w:tcW w:w="385" w:type="pct"/>
            <w:noWrap/>
            <w:vAlign w:val="center"/>
            <w:hideMark/>
          </w:tcPr>
          <w:p w14:paraId="5BDE56FB"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69.</w:t>
            </w:r>
            <w:r>
              <w:rPr>
                <w:rFonts w:eastAsia="Times New Roman" w:hint="eastAsia"/>
                <w:color w:val="000000"/>
                <w:sz w:val="18"/>
                <w:szCs w:val="18"/>
                <w:lang w:val="en-US" w:eastAsia="ko-KR"/>
              </w:rPr>
              <w:t>8</w:t>
            </w:r>
          </w:p>
        </w:tc>
      </w:tr>
      <w:tr w:rsidR="0060117A" w:rsidRPr="00411272" w14:paraId="2D9005CF" w14:textId="77777777" w:rsidTr="00CC2BF1">
        <w:trPr>
          <w:trHeight w:val="216"/>
        </w:trPr>
        <w:tc>
          <w:tcPr>
            <w:tcW w:w="865" w:type="pct"/>
            <w:noWrap/>
            <w:vAlign w:val="center"/>
            <w:hideMark/>
          </w:tcPr>
          <w:p w14:paraId="6C58AAA0"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All_Lipids_313</w:t>
            </w:r>
          </w:p>
        </w:tc>
        <w:tc>
          <w:tcPr>
            <w:tcW w:w="577" w:type="pct"/>
            <w:noWrap/>
            <w:vAlign w:val="center"/>
            <w:hideMark/>
          </w:tcPr>
          <w:p w14:paraId="20969C8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D00EB19"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20 : 20 : 20 : 20 : 20 : 20</w:t>
            </w:r>
          </w:p>
        </w:tc>
        <w:tc>
          <w:tcPr>
            <w:tcW w:w="480" w:type="pct"/>
            <w:noWrap/>
            <w:vAlign w:val="center"/>
            <w:hideMark/>
          </w:tcPr>
          <w:p w14:paraId="3747ED0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109.3</w:t>
            </w:r>
          </w:p>
        </w:tc>
        <w:tc>
          <w:tcPr>
            <w:tcW w:w="769" w:type="pct"/>
            <w:noWrap/>
            <w:vAlign w:val="center"/>
            <w:hideMark/>
          </w:tcPr>
          <w:p w14:paraId="5D5E1D28"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56.</w:t>
            </w:r>
            <w:r>
              <w:rPr>
                <w:rFonts w:eastAsia="Times New Roman"/>
                <w:color w:val="000000"/>
                <w:sz w:val="18"/>
                <w:szCs w:val="18"/>
                <w:lang w:val="en-US"/>
              </w:rPr>
              <w:t>3</w:t>
            </w:r>
          </w:p>
        </w:tc>
        <w:tc>
          <w:tcPr>
            <w:tcW w:w="385" w:type="pct"/>
            <w:noWrap/>
            <w:vAlign w:val="center"/>
            <w:hideMark/>
          </w:tcPr>
          <w:p w14:paraId="7E917705"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99.</w:t>
            </w:r>
            <w:r>
              <w:rPr>
                <w:rFonts w:eastAsia="Times New Roman" w:hint="eastAsia"/>
                <w:color w:val="000000"/>
                <w:sz w:val="18"/>
                <w:szCs w:val="18"/>
                <w:lang w:val="en-US" w:eastAsia="ko-KR"/>
              </w:rPr>
              <w:t>6</w:t>
            </w:r>
          </w:p>
        </w:tc>
      </w:tr>
      <w:tr w:rsidR="0060117A" w:rsidRPr="00411272" w14:paraId="089C54E7" w14:textId="77777777" w:rsidTr="00CC2BF1">
        <w:trPr>
          <w:trHeight w:val="216"/>
        </w:trPr>
        <w:tc>
          <w:tcPr>
            <w:tcW w:w="865" w:type="pct"/>
            <w:noWrap/>
            <w:vAlign w:val="center"/>
            <w:hideMark/>
          </w:tcPr>
          <w:p w14:paraId="093BADF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No_PDIM_313</w:t>
            </w:r>
          </w:p>
        </w:tc>
        <w:tc>
          <w:tcPr>
            <w:tcW w:w="577" w:type="pct"/>
            <w:noWrap/>
            <w:vAlign w:val="center"/>
            <w:hideMark/>
          </w:tcPr>
          <w:p w14:paraId="518CC4E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206B91CA"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00 : 24 : 24 : 24 : 24 : 24</w:t>
            </w:r>
          </w:p>
        </w:tc>
        <w:tc>
          <w:tcPr>
            <w:tcW w:w="480" w:type="pct"/>
            <w:noWrap/>
            <w:vAlign w:val="center"/>
            <w:hideMark/>
          </w:tcPr>
          <w:p w14:paraId="59C4B61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117.</w:t>
            </w:r>
            <w:r>
              <w:rPr>
                <w:rFonts w:eastAsia="Times New Roman"/>
                <w:color w:val="000000"/>
                <w:sz w:val="18"/>
                <w:szCs w:val="18"/>
                <w:lang w:val="en-US"/>
              </w:rPr>
              <w:t>6</w:t>
            </w:r>
          </w:p>
        </w:tc>
        <w:tc>
          <w:tcPr>
            <w:tcW w:w="769" w:type="pct"/>
            <w:noWrap/>
            <w:vAlign w:val="center"/>
            <w:hideMark/>
          </w:tcPr>
          <w:p w14:paraId="6A8B7E8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49.</w:t>
            </w:r>
            <w:r>
              <w:rPr>
                <w:rFonts w:eastAsia="Times New Roman"/>
                <w:color w:val="000000"/>
                <w:sz w:val="18"/>
                <w:szCs w:val="18"/>
                <w:lang w:val="en-US"/>
              </w:rPr>
              <w:t>1</w:t>
            </w:r>
          </w:p>
        </w:tc>
        <w:tc>
          <w:tcPr>
            <w:tcW w:w="385" w:type="pct"/>
            <w:noWrap/>
            <w:vAlign w:val="center"/>
            <w:hideMark/>
          </w:tcPr>
          <w:p w14:paraId="0481F4E3"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115.2</w:t>
            </w:r>
          </w:p>
        </w:tc>
      </w:tr>
      <w:tr w:rsidR="0060117A" w:rsidRPr="00411272" w14:paraId="57826FC6" w14:textId="77777777" w:rsidTr="00CC2BF1">
        <w:trPr>
          <w:trHeight w:val="216"/>
        </w:trPr>
        <w:tc>
          <w:tcPr>
            <w:tcW w:w="865" w:type="pct"/>
            <w:noWrap/>
            <w:vAlign w:val="center"/>
            <w:hideMark/>
          </w:tcPr>
          <w:p w14:paraId="7071CA60"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No_TDM_313</w:t>
            </w:r>
          </w:p>
        </w:tc>
        <w:tc>
          <w:tcPr>
            <w:tcW w:w="577" w:type="pct"/>
            <w:noWrap/>
            <w:vAlign w:val="center"/>
            <w:hideMark/>
          </w:tcPr>
          <w:p w14:paraId="586DC85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06ACDC53"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00 : 24 : 24 : 24 : 24</w:t>
            </w:r>
          </w:p>
        </w:tc>
        <w:tc>
          <w:tcPr>
            <w:tcW w:w="480" w:type="pct"/>
            <w:noWrap/>
            <w:vAlign w:val="center"/>
            <w:hideMark/>
          </w:tcPr>
          <w:p w14:paraId="308D20A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w:t>
            </w:r>
            <w:r>
              <w:rPr>
                <w:rFonts w:eastAsia="Times New Roman"/>
                <w:color w:val="000000"/>
                <w:sz w:val="18"/>
                <w:szCs w:val="18"/>
                <w:lang w:val="en-US"/>
              </w:rPr>
              <w:t>6.0</w:t>
            </w:r>
          </w:p>
        </w:tc>
        <w:tc>
          <w:tcPr>
            <w:tcW w:w="769" w:type="pct"/>
            <w:noWrap/>
            <w:vAlign w:val="center"/>
            <w:hideMark/>
          </w:tcPr>
          <w:p w14:paraId="3129E7C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53.8</w:t>
            </w:r>
          </w:p>
        </w:tc>
        <w:tc>
          <w:tcPr>
            <w:tcW w:w="385" w:type="pct"/>
            <w:noWrap/>
            <w:vAlign w:val="center"/>
            <w:hideMark/>
          </w:tcPr>
          <w:p w14:paraId="2FAE9477"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93.</w:t>
            </w:r>
            <w:r>
              <w:rPr>
                <w:rFonts w:eastAsia="Times New Roman" w:hint="eastAsia"/>
                <w:color w:val="000000"/>
                <w:sz w:val="18"/>
                <w:szCs w:val="18"/>
                <w:lang w:val="en-US" w:eastAsia="ko-KR"/>
              </w:rPr>
              <w:t>6</w:t>
            </w:r>
          </w:p>
        </w:tc>
      </w:tr>
      <w:tr w:rsidR="0060117A" w:rsidRPr="00411272" w14:paraId="4D747344" w14:textId="77777777" w:rsidTr="00CC2BF1">
        <w:trPr>
          <w:trHeight w:val="216"/>
        </w:trPr>
        <w:tc>
          <w:tcPr>
            <w:tcW w:w="865" w:type="pct"/>
            <w:noWrap/>
            <w:vAlign w:val="center"/>
            <w:hideMark/>
          </w:tcPr>
          <w:p w14:paraId="4206D0E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No_TMM_313</w:t>
            </w:r>
          </w:p>
        </w:tc>
        <w:tc>
          <w:tcPr>
            <w:tcW w:w="577" w:type="pct"/>
            <w:noWrap/>
            <w:vAlign w:val="center"/>
            <w:hideMark/>
          </w:tcPr>
          <w:p w14:paraId="1A88FCD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1457C208"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00 : 24 : 24 : 24</w:t>
            </w:r>
          </w:p>
        </w:tc>
        <w:tc>
          <w:tcPr>
            <w:tcW w:w="480" w:type="pct"/>
            <w:noWrap/>
            <w:vAlign w:val="center"/>
            <w:hideMark/>
          </w:tcPr>
          <w:p w14:paraId="05BB7A2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w:t>
            </w:r>
            <w:r>
              <w:rPr>
                <w:rFonts w:eastAsia="Times New Roman"/>
                <w:color w:val="000000"/>
                <w:sz w:val="18"/>
                <w:szCs w:val="18"/>
                <w:lang w:val="en-US"/>
              </w:rPr>
              <w:t>10.0</w:t>
            </w:r>
          </w:p>
        </w:tc>
        <w:tc>
          <w:tcPr>
            <w:tcW w:w="769" w:type="pct"/>
            <w:noWrap/>
            <w:vAlign w:val="center"/>
            <w:hideMark/>
          </w:tcPr>
          <w:p w14:paraId="044A34C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57.3</w:t>
            </w:r>
          </w:p>
        </w:tc>
        <w:tc>
          <w:tcPr>
            <w:tcW w:w="385" w:type="pct"/>
            <w:noWrap/>
            <w:vAlign w:val="center"/>
            <w:hideMark/>
          </w:tcPr>
          <w:p w14:paraId="2DD7DE35"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100.</w:t>
            </w:r>
            <w:r>
              <w:rPr>
                <w:rFonts w:eastAsia="Times New Roman" w:hint="eastAsia"/>
                <w:color w:val="000000"/>
                <w:sz w:val="18"/>
                <w:szCs w:val="18"/>
                <w:lang w:val="en-US" w:eastAsia="ko-KR"/>
              </w:rPr>
              <w:t>8</w:t>
            </w:r>
          </w:p>
        </w:tc>
      </w:tr>
      <w:tr w:rsidR="0060117A" w:rsidRPr="00411272" w14:paraId="0B76C35A" w14:textId="77777777" w:rsidTr="00CC2BF1">
        <w:trPr>
          <w:trHeight w:val="216"/>
        </w:trPr>
        <w:tc>
          <w:tcPr>
            <w:tcW w:w="865" w:type="pct"/>
            <w:noWrap/>
            <w:vAlign w:val="center"/>
            <w:hideMark/>
          </w:tcPr>
          <w:p w14:paraId="0776D3A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No_DAT_313</w:t>
            </w:r>
          </w:p>
        </w:tc>
        <w:tc>
          <w:tcPr>
            <w:tcW w:w="577" w:type="pct"/>
            <w:noWrap/>
            <w:vAlign w:val="center"/>
            <w:hideMark/>
          </w:tcPr>
          <w:p w14:paraId="74A20F8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083B46F4"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00 : 24 : 24</w:t>
            </w:r>
          </w:p>
        </w:tc>
        <w:tc>
          <w:tcPr>
            <w:tcW w:w="480" w:type="pct"/>
            <w:noWrap/>
            <w:vAlign w:val="center"/>
            <w:hideMark/>
          </w:tcPr>
          <w:p w14:paraId="651DB111"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113.</w:t>
            </w:r>
            <w:r>
              <w:rPr>
                <w:rFonts w:eastAsia="Times New Roman"/>
                <w:color w:val="000000"/>
                <w:sz w:val="18"/>
                <w:szCs w:val="18"/>
                <w:lang w:val="en-US"/>
              </w:rPr>
              <w:t>7</w:t>
            </w:r>
          </w:p>
        </w:tc>
        <w:tc>
          <w:tcPr>
            <w:tcW w:w="769" w:type="pct"/>
            <w:noWrap/>
            <w:vAlign w:val="center"/>
            <w:hideMark/>
          </w:tcPr>
          <w:p w14:paraId="3F1EBC6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57.</w:t>
            </w:r>
            <w:r>
              <w:rPr>
                <w:rFonts w:eastAsia="Times New Roman"/>
                <w:color w:val="000000"/>
                <w:sz w:val="18"/>
                <w:szCs w:val="18"/>
                <w:lang w:val="en-US"/>
              </w:rPr>
              <w:t>4</w:t>
            </w:r>
          </w:p>
        </w:tc>
        <w:tc>
          <w:tcPr>
            <w:tcW w:w="385" w:type="pct"/>
            <w:noWrap/>
            <w:vAlign w:val="center"/>
            <w:hideMark/>
          </w:tcPr>
          <w:p w14:paraId="192DC1F6"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107.7</w:t>
            </w:r>
          </w:p>
        </w:tc>
      </w:tr>
      <w:tr w:rsidR="0060117A" w:rsidRPr="00411272" w14:paraId="7CFA3E53" w14:textId="77777777" w:rsidTr="00CC2BF1">
        <w:trPr>
          <w:trHeight w:val="216"/>
        </w:trPr>
        <w:tc>
          <w:tcPr>
            <w:tcW w:w="865" w:type="pct"/>
            <w:noWrap/>
            <w:vAlign w:val="center"/>
            <w:hideMark/>
          </w:tcPr>
          <w:p w14:paraId="6631040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No_PAT_313</w:t>
            </w:r>
          </w:p>
        </w:tc>
        <w:tc>
          <w:tcPr>
            <w:tcW w:w="577" w:type="pct"/>
            <w:noWrap/>
            <w:vAlign w:val="center"/>
            <w:hideMark/>
          </w:tcPr>
          <w:p w14:paraId="01743A18"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62E54B03"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24 : 00 : 24</w:t>
            </w:r>
          </w:p>
        </w:tc>
        <w:tc>
          <w:tcPr>
            <w:tcW w:w="480" w:type="pct"/>
            <w:noWrap/>
            <w:vAlign w:val="center"/>
            <w:hideMark/>
          </w:tcPr>
          <w:p w14:paraId="117B96F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105.4</w:t>
            </w:r>
          </w:p>
        </w:tc>
        <w:tc>
          <w:tcPr>
            <w:tcW w:w="769" w:type="pct"/>
            <w:noWrap/>
            <w:vAlign w:val="center"/>
            <w:hideMark/>
          </w:tcPr>
          <w:p w14:paraId="4D5A939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57.</w:t>
            </w:r>
            <w:r>
              <w:rPr>
                <w:rFonts w:eastAsia="Times New Roman"/>
                <w:color w:val="000000"/>
                <w:sz w:val="18"/>
                <w:szCs w:val="18"/>
                <w:lang w:val="en-US"/>
              </w:rPr>
              <w:t>3</w:t>
            </w:r>
          </w:p>
        </w:tc>
        <w:tc>
          <w:tcPr>
            <w:tcW w:w="385" w:type="pct"/>
            <w:noWrap/>
            <w:vAlign w:val="center"/>
            <w:hideMark/>
          </w:tcPr>
          <w:p w14:paraId="26DCBAE2"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92.</w:t>
            </w:r>
            <w:r>
              <w:rPr>
                <w:rFonts w:eastAsia="Times New Roman" w:hint="eastAsia"/>
                <w:color w:val="000000"/>
                <w:sz w:val="18"/>
                <w:szCs w:val="18"/>
                <w:lang w:val="en-US" w:eastAsia="ko-KR"/>
              </w:rPr>
              <w:t>6</w:t>
            </w:r>
          </w:p>
        </w:tc>
      </w:tr>
      <w:tr w:rsidR="0060117A" w:rsidRPr="00411272" w14:paraId="3EB22D13" w14:textId="77777777" w:rsidTr="00CC2BF1">
        <w:trPr>
          <w:trHeight w:val="216"/>
        </w:trPr>
        <w:tc>
          <w:tcPr>
            <w:tcW w:w="865" w:type="pct"/>
            <w:noWrap/>
            <w:vAlign w:val="center"/>
            <w:hideMark/>
          </w:tcPr>
          <w:p w14:paraId="2735E84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No_SGL_313</w:t>
            </w:r>
          </w:p>
        </w:tc>
        <w:tc>
          <w:tcPr>
            <w:tcW w:w="577" w:type="pct"/>
            <w:noWrap/>
            <w:vAlign w:val="center"/>
            <w:hideMark/>
          </w:tcPr>
          <w:p w14:paraId="5A1C6B1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0F4645C1"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24 : 24 : 00</w:t>
            </w:r>
          </w:p>
        </w:tc>
        <w:tc>
          <w:tcPr>
            <w:tcW w:w="480" w:type="pct"/>
            <w:noWrap/>
            <w:vAlign w:val="center"/>
            <w:hideMark/>
          </w:tcPr>
          <w:p w14:paraId="15EEA72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102.</w:t>
            </w:r>
            <w:r>
              <w:rPr>
                <w:rFonts w:eastAsia="Times New Roman"/>
                <w:color w:val="000000"/>
                <w:sz w:val="18"/>
                <w:szCs w:val="18"/>
                <w:lang w:val="en-US"/>
              </w:rPr>
              <w:t>8</w:t>
            </w:r>
          </w:p>
        </w:tc>
        <w:tc>
          <w:tcPr>
            <w:tcW w:w="769" w:type="pct"/>
            <w:noWrap/>
            <w:vAlign w:val="center"/>
            <w:hideMark/>
          </w:tcPr>
          <w:p w14:paraId="7F8F32D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60.</w:t>
            </w:r>
            <w:r>
              <w:rPr>
                <w:rFonts w:eastAsia="Times New Roman"/>
                <w:color w:val="000000"/>
                <w:sz w:val="18"/>
                <w:szCs w:val="18"/>
                <w:lang w:val="en-US"/>
              </w:rPr>
              <w:t>1</w:t>
            </w:r>
          </w:p>
        </w:tc>
        <w:tc>
          <w:tcPr>
            <w:tcW w:w="385" w:type="pct"/>
            <w:noWrap/>
            <w:vAlign w:val="center"/>
            <w:hideMark/>
          </w:tcPr>
          <w:p w14:paraId="339D9036"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8</w:t>
            </w:r>
            <w:r>
              <w:rPr>
                <w:rFonts w:eastAsia="Times New Roman" w:hint="eastAsia"/>
                <w:color w:val="000000"/>
                <w:sz w:val="18"/>
                <w:szCs w:val="18"/>
                <w:lang w:val="en-US" w:eastAsia="ko-KR"/>
              </w:rPr>
              <w:t>8.0</w:t>
            </w:r>
          </w:p>
        </w:tc>
      </w:tr>
      <w:tr w:rsidR="0060117A" w:rsidRPr="00411272" w14:paraId="379AEBEC" w14:textId="77777777" w:rsidTr="00CC2BF1">
        <w:trPr>
          <w:trHeight w:val="216"/>
        </w:trPr>
        <w:tc>
          <w:tcPr>
            <w:tcW w:w="865" w:type="pct"/>
            <w:noWrap/>
            <w:vAlign w:val="center"/>
            <w:hideMark/>
          </w:tcPr>
          <w:p w14:paraId="54781A5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All_Lipids_333</w:t>
            </w:r>
          </w:p>
        </w:tc>
        <w:tc>
          <w:tcPr>
            <w:tcW w:w="577" w:type="pct"/>
            <w:noWrap/>
            <w:vAlign w:val="center"/>
            <w:hideMark/>
          </w:tcPr>
          <w:p w14:paraId="1E97D07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125B3BC"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20 : 20 : 20 : 20 : 20 : 20</w:t>
            </w:r>
          </w:p>
        </w:tc>
        <w:tc>
          <w:tcPr>
            <w:tcW w:w="480" w:type="pct"/>
            <w:noWrap/>
            <w:vAlign w:val="center"/>
            <w:hideMark/>
          </w:tcPr>
          <w:p w14:paraId="5E6CFDD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106.</w:t>
            </w:r>
            <w:r>
              <w:rPr>
                <w:rFonts w:eastAsia="Times New Roman"/>
                <w:color w:val="000000"/>
                <w:sz w:val="18"/>
                <w:szCs w:val="18"/>
                <w:lang w:val="en-US"/>
              </w:rPr>
              <w:t>3</w:t>
            </w:r>
          </w:p>
        </w:tc>
        <w:tc>
          <w:tcPr>
            <w:tcW w:w="769" w:type="pct"/>
            <w:noWrap/>
            <w:vAlign w:val="center"/>
            <w:hideMark/>
          </w:tcPr>
          <w:p w14:paraId="165363C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59.</w:t>
            </w:r>
            <w:r>
              <w:rPr>
                <w:rFonts w:eastAsia="Times New Roman"/>
                <w:color w:val="000000"/>
                <w:sz w:val="18"/>
                <w:szCs w:val="18"/>
                <w:lang w:val="en-US"/>
              </w:rPr>
              <w:t>6</w:t>
            </w:r>
          </w:p>
        </w:tc>
        <w:tc>
          <w:tcPr>
            <w:tcW w:w="385" w:type="pct"/>
            <w:noWrap/>
            <w:vAlign w:val="center"/>
            <w:hideMark/>
          </w:tcPr>
          <w:p w14:paraId="182752A9"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94.1</w:t>
            </w:r>
          </w:p>
        </w:tc>
      </w:tr>
      <w:tr w:rsidR="0060117A" w:rsidRPr="00411272" w14:paraId="32FF4A25" w14:textId="77777777" w:rsidTr="00CC2BF1">
        <w:trPr>
          <w:trHeight w:val="216"/>
        </w:trPr>
        <w:tc>
          <w:tcPr>
            <w:tcW w:w="865" w:type="pct"/>
            <w:noWrap/>
            <w:vAlign w:val="center"/>
            <w:hideMark/>
          </w:tcPr>
          <w:p w14:paraId="4D597DF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No_PDIM_333</w:t>
            </w:r>
          </w:p>
        </w:tc>
        <w:tc>
          <w:tcPr>
            <w:tcW w:w="577" w:type="pct"/>
            <w:noWrap/>
            <w:vAlign w:val="center"/>
            <w:hideMark/>
          </w:tcPr>
          <w:p w14:paraId="7D43817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21CBA128"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00 : 24 : 24 : 24 : 24 : 24</w:t>
            </w:r>
          </w:p>
        </w:tc>
        <w:tc>
          <w:tcPr>
            <w:tcW w:w="480" w:type="pct"/>
            <w:noWrap/>
            <w:vAlign w:val="center"/>
            <w:hideMark/>
          </w:tcPr>
          <w:p w14:paraId="1BF2420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11</w:t>
            </w:r>
            <w:r>
              <w:rPr>
                <w:rFonts w:eastAsia="Times New Roman"/>
                <w:color w:val="000000"/>
                <w:sz w:val="18"/>
                <w:szCs w:val="18"/>
                <w:lang w:val="en-US"/>
              </w:rPr>
              <w:t>3.0</w:t>
            </w:r>
          </w:p>
        </w:tc>
        <w:tc>
          <w:tcPr>
            <w:tcW w:w="769" w:type="pct"/>
            <w:noWrap/>
            <w:vAlign w:val="center"/>
            <w:hideMark/>
          </w:tcPr>
          <w:p w14:paraId="37DC508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54.5</w:t>
            </w:r>
          </w:p>
        </w:tc>
        <w:tc>
          <w:tcPr>
            <w:tcW w:w="385" w:type="pct"/>
            <w:noWrap/>
            <w:vAlign w:val="center"/>
            <w:hideMark/>
          </w:tcPr>
          <w:p w14:paraId="1A0AFFAD"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106.3</w:t>
            </w:r>
          </w:p>
        </w:tc>
      </w:tr>
      <w:tr w:rsidR="0060117A" w:rsidRPr="00411272" w14:paraId="71B9C837" w14:textId="77777777" w:rsidTr="00CC2BF1">
        <w:trPr>
          <w:trHeight w:val="216"/>
        </w:trPr>
        <w:tc>
          <w:tcPr>
            <w:tcW w:w="865" w:type="pct"/>
            <w:noWrap/>
            <w:vAlign w:val="center"/>
            <w:hideMark/>
          </w:tcPr>
          <w:p w14:paraId="06CC2D0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No_TDM_333</w:t>
            </w:r>
          </w:p>
        </w:tc>
        <w:tc>
          <w:tcPr>
            <w:tcW w:w="577" w:type="pct"/>
            <w:noWrap/>
            <w:vAlign w:val="center"/>
            <w:hideMark/>
          </w:tcPr>
          <w:p w14:paraId="61E9541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F4BE6AC"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00 : 24 : 24 : 24 : 24</w:t>
            </w:r>
          </w:p>
        </w:tc>
        <w:tc>
          <w:tcPr>
            <w:tcW w:w="480" w:type="pct"/>
            <w:noWrap/>
            <w:vAlign w:val="center"/>
            <w:hideMark/>
          </w:tcPr>
          <w:p w14:paraId="2DDD390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101.8</w:t>
            </w:r>
          </w:p>
        </w:tc>
        <w:tc>
          <w:tcPr>
            <w:tcW w:w="769" w:type="pct"/>
            <w:noWrap/>
            <w:vAlign w:val="center"/>
            <w:hideMark/>
          </w:tcPr>
          <w:p w14:paraId="1AE2055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60.9</w:t>
            </w:r>
          </w:p>
        </w:tc>
        <w:tc>
          <w:tcPr>
            <w:tcW w:w="385" w:type="pct"/>
            <w:noWrap/>
            <w:vAlign w:val="center"/>
            <w:hideMark/>
          </w:tcPr>
          <w:p w14:paraId="6BF35967"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86.4</w:t>
            </w:r>
          </w:p>
        </w:tc>
      </w:tr>
      <w:tr w:rsidR="0060117A" w:rsidRPr="00411272" w14:paraId="2566A631" w14:textId="77777777" w:rsidTr="00CC2BF1">
        <w:trPr>
          <w:trHeight w:val="216"/>
        </w:trPr>
        <w:tc>
          <w:tcPr>
            <w:tcW w:w="865" w:type="pct"/>
            <w:noWrap/>
            <w:vAlign w:val="center"/>
            <w:hideMark/>
          </w:tcPr>
          <w:p w14:paraId="7F42D34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No_TMM_333</w:t>
            </w:r>
          </w:p>
        </w:tc>
        <w:tc>
          <w:tcPr>
            <w:tcW w:w="577" w:type="pct"/>
            <w:noWrap/>
            <w:vAlign w:val="center"/>
            <w:hideMark/>
          </w:tcPr>
          <w:p w14:paraId="41B10B6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400F9E46"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00 : 24 : 24 : 24</w:t>
            </w:r>
          </w:p>
        </w:tc>
        <w:tc>
          <w:tcPr>
            <w:tcW w:w="480" w:type="pct"/>
            <w:noWrap/>
            <w:vAlign w:val="center"/>
            <w:hideMark/>
          </w:tcPr>
          <w:p w14:paraId="3237C92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106.</w:t>
            </w:r>
            <w:r>
              <w:rPr>
                <w:rFonts w:eastAsia="Times New Roman"/>
                <w:color w:val="000000"/>
                <w:sz w:val="18"/>
                <w:szCs w:val="18"/>
                <w:lang w:val="en-US"/>
              </w:rPr>
              <w:t>7</w:t>
            </w:r>
          </w:p>
        </w:tc>
        <w:tc>
          <w:tcPr>
            <w:tcW w:w="769" w:type="pct"/>
            <w:noWrap/>
            <w:vAlign w:val="center"/>
            <w:hideMark/>
          </w:tcPr>
          <w:p w14:paraId="212DDD2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w:t>
            </w:r>
            <w:r>
              <w:rPr>
                <w:rFonts w:eastAsia="Times New Roman"/>
                <w:color w:val="000000"/>
                <w:sz w:val="18"/>
                <w:szCs w:val="18"/>
                <w:lang w:val="en-US"/>
              </w:rPr>
              <w:t>2.0</w:t>
            </w:r>
          </w:p>
        </w:tc>
        <w:tc>
          <w:tcPr>
            <w:tcW w:w="385" w:type="pct"/>
            <w:noWrap/>
            <w:vAlign w:val="center"/>
            <w:hideMark/>
          </w:tcPr>
          <w:p w14:paraId="778ADDA9"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94.8</w:t>
            </w:r>
          </w:p>
        </w:tc>
      </w:tr>
      <w:tr w:rsidR="0060117A" w:rsidRPr="00411272" w14:paraId="76AD31F3" w14:textId="77777777" w:rsidTr="00CC2BF1">
        <w:trPr>
          <w:trHeight w:val="216"/>
        </w:trPr>
        <w:tc>
          <w:tcPr>
            <w:tcW w:w="865" w:type="pct"/>
            <w:noWrap/>
            <w:vAlign w:val="center"/>
            <w:hideMark/>
          </w:tcPr>
          <w:p w14:paraId="6E025AC6"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No_DAT_333</w:t>
            </w:r>
          </w:p>
        </w:tc>
        <w:tc>
          <w:tcPr>
            <w:tcW w:w="577" w:type="pct"/>
            <w:noWrap/>
            <w:vAlign w:val="center"/>
            <w:hideMark/>
          </w:tcPr>
          <w:p w14:paraId="6B6147E0"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0E0F5696"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00 : 24 : 24</w:t>
            </w:r>
          </w:p>
        </w:tc>
        <w:tc>
          <w:tcPr>
            <w:tcW w:w="480" w:type="pct"/>
            <w:noWrap/>
            <w:vAlign w:val="center"/>
            <w:hideMark/>
          </w:tcPr>
          <w:p w14:paraId="7D7975DB"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109.4</w:t>
            </w:r>
          </w:p>
        </w:tc>
        <w:tc>
          <w:tcPr>
            <w:tcW w:w="769" w:type="pct"/>
            <w:noWrap/>
            <w:vAlign w:val="center"/>
            <w:hideMark/>
          </w:tcPr>
          <w:p w14:paraId="37AB49B2"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61.9</w:t>
            </w:r>
          </w:p>
        </w:tc>
        <w:tc>
          <w:tcPr>
            <w:tcW w:w="385" w:type="pct"/>
            <w:noWrap/>
            <w:vAlign w:val="center"/>
            <w:hideMark/>
          </w:tcPr>
          <w:p w14:paraId="4137044F"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99.</w:t>
            </w:r>
            <w:r>
              <w:rPr>
                <w:rFonts w:eastAsia="Times New Roman" w:hint="eastAsia"/>
                <w:color w:val="000000"/>
                <w:sz w:val="18"/>
                <w:szCs w:val="18"/>
                <w:lang w:val="en-US" w:eastAsia="ko-KR"/>
              </w:rPr>
              <w:t>8</w:t>
            </w:r>
          </w:p>
        </w:tc>
      </w:tr>
      <w:tr w:rsidR="0060117A" w:rsidRPr="00411272" w14:paraId="2E67C63D" w14:textId="77777777" w:rsidTr="00CC2BF1">
        <w:trPr>
          <w:trHeight w:val="216"/>
        </w:trPr>
        <w:tc>
          <w:tcPr>
            <w:tcW w:w="865" w:type="pct"/>
            <w:noWrap/>
            <w:vAlign w:val="center"/>
            <w:hideMark/>
          </w:tcPr>
          <w:p w14:paraId="6D621CA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No_PAT_333</w:t>
            </w:r>
          </w:p>
        </w:tc>
        <w:tc>
          <w:tcPr>
            <w:tcW w:w="577" w:type="pct"/>
            <w:noWrap/>
            <w:vAlign w:val="center"/>
            <w:hideMark/>
          </w:tcPr>
          <w:p w14:paraId="67F229B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5037B689"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24 : 00 : 24</w:t>
            </w:r>
          </w:p>
        </w:tc>
        <w:tc>
          <w:tcPr>
            <w:tcW w:w="480" w:type="pct"/>
            <w:noWrap/>
            <w:vAlign w:val="center"/>
            <w:hideMark/>
          </w:tcPr>
          <w:p w14:paraId="04628A2D"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105.5</w:t>
            </w:r>
          </w:p>
        </w:tc>
        <w:tc>
          <w:tcPr>
            <w:tcW w:w="769" w:type="pct"/>
            <w:noWrap/>
            <w:vAlign w:val="center"/>
            <w:hideMark/>
          </w:tcPr>
          <w:p w14:paraId="535BA31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56.5</w:t>
            </w:r>
          </w:p>
        </w:tc>
        <w:tc>
          <w:tcPr>
            <w:tcW w:w="385" w:type="pct"/>
            <w:noWrap/>
            <w:vAlign w:val="center"/>
            <w:hideMark/>
          </w:tcPr>
          <w:p w14:paraId="7D8D3CF0"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92.</w:t>
            </w:r>
            <w:r>
              <w:rPr>
                <w:rFonts w:eastAsia="Times New Roman" w:hint="eastAsia"/>
                <w:color w:val="000000"/>
                <w:sz w:val="18"/>
                <w:szCs w:val="18"/>
                <w:lang w:val="en-US" w:eastAsia="ko-KR"/>
              </w:rPr>
              <w:t>8</w:t>
            </w:r>
          </w:p>
        </w:tc>
      </w:tr>
      <w:tr w:rsidR="0060117A" w:rsidRPr="00411272" w14:paraId="74BA3615" w14:textId="77777777" w:rsidTr="00CC2BF1">
        <w:trPr>
          <w:trHeight w:val="216"/>
        </w:trPr>
        <w:tc>
          <w:tcPr>
            <w:tcW w:w="865" w:type="pct"/>
            <w:noWrap/>
            <w:vAlign w:val="center"/>
            <w:hideMark/>
          </w:tcPr>
          <w:p w14:paraId="5E2CE02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No_SGL_333</w:t>
            </w:r>
          </w:p>
        </w:tc>
        <w:tc>
          <w:tcPr>
            <w:tcW w:w="577" w:type="pct"/>
            <w:noWrap/>
            <w:vAlign w:val="center"/>
            <w:hideMark/>
          </w:tcPr>
          <w:p w14:paraId="7AA0621A"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both</w:t>
            </w:r>
          </w:p>
        </w:tc>
        <w:tc>
          <w:tcPr>
            <w:tcW w:w="1923" w:type="pct"/>
            <w:noWrap/>
            <w:vAlign w:val="center"/>
            <w:hideMark/>
          </w:tcPr>
          <w:p w14:paraId="75E07E25"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24 : 24 : 24 : 24 : 24 : 00</w:t>
            </w:r>
          </w:p>
        </w:tc>
        <w:tc>
          <w:tcPr>
            <w:tcW w:w="480" w:type="pct"/>
            <w:noWrap/>
            <w:vAlign w:val="center"/>
            <w:hideMark/>
          </w:tcPr>
          <w:p w14:paraId="405457A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w:t>
            </w:r>
            <w:r>
              <w:rPr>
                <w:rFonts w:eastAsia="Times New Roman"/>
                <w:color w:val="000000"/>
                <w:sz w:val="18"/>
                <w:szCs w:val="18"/>
                <w:lang w:val="en-US"/>
              </w:rPr>
              <w:t>1.0</w:t>
            </w:r>
          </w:p>
        </w:tc>
        <w:tc>
          <w:tcPr>
            <w:tcW w:w="769" w:type="pct"/>
            <w:noWrap/>
            <w:vAlign w:val="center"/>
            <w:hideMark/>
          </w:tcPr>
          <w:p w14:paraId="7EB2EE5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64.</w:t>
            </w:r>
            <w:r>
              <w:rPr>
                <w:rFonts w:eastAsia="Times New Roman"/>
                <w:color w:val="000000"/>
                <w:sz w:val="18"/>
                <w:szCs w:val="18"/>
                <w:lang w:val="en-US"/>
              </w:rPr>
              <w:t>2</w:t>
            </w:r>
          </w:p>
        </w:tc>
        <w:tc>
          <w:tcPr>
            <w:tcW w:w="385" w:type="pct"/>
            <w:noWrap/>
            <w:vAlign w:val="center"/>
            <w:hideMark/>
          </w:tcPr>
          <w:p w14:paraId="316E6F8D"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84.0</w:t>
            </w:r>
          </w:p>
        </w:tc>
      </w:tr>
      <w:tr w:rsidR="0060117A" w:rsidRPr="00411272" w14:paraId="6BBDDCCF" w14:textId="77777777" w:rsidTr="00CC2BF1">
        <w:trPr>
          <w:trHeight w:val="216"/>
        </w:trPr>
        <w:tc>
          <w:tcPr>
            <w:tcW w:w="865" w:type="pct"/>
            <w:vMerge w:val="restart"/>
            <w:noWrap/>
            <w:vAlign w:val="center"/>
            <w:hideMark/>
          </w:tcPr>
          <w:p w14:paraId="26B9B6D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Asym_313</w:t>
            </w:r>
          </w:p>
          <w:p w14:paraId="3DA94A9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 </w:t>
            </w:r>
          </w:p>
        </w:tc>
        <w:tc>
          <w:tcPr>
            <w:tcW w:w="577" w:type="pct"/>
            <w:noWrap/>
            <w:vAlign w:val="center"/>
            <w:hideMark/>
          </w:tcPr>
          <w:p w14:paraId="229EC0C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inner</w:t>
            </w:r>
          </w:p>
        </w:tc>
        <w:tc>
          <w:tcPr>
            <w:tcW w:w="1923" w:type="pct"/>
            <w:noWrap/>
            <w:vAlign w:val="center"/>
            <w:hideMark/>
          </w:tcPr>
          <w:p w14:paraId="3F561777"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94 : 47 : 47 : 00 : 00 : 00 : 00 : 00 : 00</w:t>
            </w:r>
          </w:p>
        </w:tc>
        <w:tc>
          <w:tcPr>
            <w:tcW w:w="480" w:type="pct"/>
            <w:vMerge w:val="restart"/>
            <w:noWrap/>
            <w:vAlign w:val="center"/>
            <w:hideMark/>
          </w:tcPr>
          <w:p w14:paraId="64CEF829"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110.1</w:t>
            </w:r>
          </w:p>
          <w:p w14:paraId="7313251E"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 </w:t>
            </w:r>
          </w:p>
        </w:tc>
        <w:tc>
          <w:tcPr>
            <w:tcW w:w="769" w:type="pct"/>
            <w:vMerge w:val="restart"/>
            <w:noWrap/>
            <w:vAlign w:val="center"/>
            <w:hideMark/>
          </w:tcPr>
          <w:p w14:paraId="4083E32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61.0</w:t>
            </w:r>
          </w:p>
          <w:p w14:paraId="1EAD9DA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 </w:t>
            </w:r>
          </w:p>
        </w:tc>
        <w:tc>
          <w:tcPr>
            <w:tcW w:w="385" w:type="pct"/>
            <w:noWrap/>
            <w:vAlign w:val="center"/>
            <w:hideMark/>
          </w:tcPr>
          <w:p w14:paraId="058573F3"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59.0</w:t>
            </w:r>
          </w:p>
        </w:tc>
      </w:tr>
      <w:tr w:rsidR="0060117A" w:rsidRPr="00411272" w14:paraId="05BEBDC3" w14:textId="77777777" w:rsidTr="00CC2BF1">
        <w:trPr>
          <w:trHeight w:val="216"/>
        </w:trPr>
        <w:tc>
          <w:tcPr>
            <w:tcW w:w="865" w:type="pct"/>
            <w:vMerge/>
            <w:noWrap/>
            <w:vAlign w:val="center"/>
            <w:hideMark/>
          </w:tcPr>
          <w:p w14:paraId="6DCCDF7E" w14:textId="77777777" w:rsidR="0060117A" w:rsidRPr="005F02E9" w:rsidRDefault="0060117A" w:rsidP="00CC2BF1">
            <w:pPr>
              <w:spacing w:before="80" w:after="80" w:line="240" w:lineRule="auto"/>
              <w:jc w:val="center"/>
              <w:rPr>
                <w:rFonts w:eastAsia="Times New Roman"/>
                <w:color w:val="000000"/>
                <w:sz w:val="18"/>
                <w:szCs w:val="18"/>
                <w:lang w:val="en-US"/>
              </w:rPr>
            </w:pPr>
          </w:p>
        </w:tc>
        <w:tc>
          <w:tcPr>
            <w:tcW w:w="577" w:type="pct"/>
            <w:noWrap/>
            <w:vAlign w:val="center"/>
            <w:hideMark/>
          </w:tcPr>
          <w:p w14:paraId="67A6CCFF"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outer</w:t>
            </w:r>
          </w:p>
        </w:tc>
        <w:tc>
          <w:tcPr>
            <w:tcW w:w="1923" w:type="pct"/>
            <w:noWrap/>
            <w:vAlign w:val="center"/>
            <w:hideMark/>
          </w:tcPr>
          <w:p w14:paraId="051345F5"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20 : 20 : 20 : 20 : 20 : 20</w:t>
            </w:r>
          </w:p>
        </w:tc>
        <w:tc>
          <w:tcPr>
            <w:tcW w:w="480" w:type="pct"/>
            <w:vMerge/>
            <w:noWrap/>
            <w:vAlign w:val="center"/>
            <w:hideMark/>
          </w:tcPr>
          <w:p w14:paraId="4F6F6A05" w14:textId="77777777" w:rsidR="0060117A" w:rsidRPr="005F02E9" w:rsidRDefault="0060117A" w:rsidP="00CC2BF1">
            <w:pPr>
              <w:spacing w:before="80" w:after="80" w:line="240" w:lineRule="auto"/>
              <w:jc w:val="center"/>
              <w:rPr>
                <w:rFonts w:eastAsia="Times New Roman"/>
                <w:color w:val="000000"/>
                <w:sz w:val="18"/>
                <w:szCs w:val="18"/>
                <w:lang w:val="en-US"/>
              </w:rPr>
            </w:pPr>
          </w:p>
        </w:tc>
        <w:tc>
          <w:tcPr>
            <w:tcW w:w="769" w:type="pct"/>
            <w:vMerge/>
            <w:noWrap/>
            <w:vAlign w:val="center"/>
            <w:hideMark/>
          </w:tcPr>
          <w:p w14:paraId="00432D7E" w14:textId="77777777" w:rsidR="0060117A" w:rsidRPr="005F02E9" w:rsidRDefault="0060117A" w:rsidP="00CC2BF1">
            <w:pPr>
              <w:spacing w:before="80" w:after="80" w:line="240" w:lineRule="auto"/>
              <w:jc w:val="center"/>
              <w:rPr>
                <w:rFonts w:eastAsia="Times New Roman"/>
                <w:color w:val="000000"/>
                <w:sz w:val="18"/>
                <w:szCs w:val="18"/>
                <w:lang w:val="en-US"/>
              </w:rPr>
            </w:pPr>
          </w:p>
        </w:tc>
        <w:tc>
          <w:tcPr>
            <w:tcW w:w="385" w:type="pct"/>
            <w:noWrap/>
            <w:vAlign w:val="center"/>
            <w:hideMark/>
          </w:tcPr>
          <w:p w14:paraId="2C34EEED"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92.4</w:t>
            </w:r>
          </w:p>
        </w:tc>
      </w:tr>
      <w:tr w:rsidR="0060117A" w:rsidRPr="00411272" w14:paraId="4433D2E6" w14:textId="77777777" w:rsidTr="00CC2BF1">
        <w:trPr>
          <w:trHeight w:val="216"/>
        </w:trPr>
        <w:tc>
          <w:tcPr>
            <w:tcW w:w="865" w:type="pct"/>
            <w:vMerge w:val="restart"/>
            <w:noWrap/>
            <w:vAlign w:val="center"/>
            <w:hideMark/>
          </w:tcPr>
          <w:p w14:paraId="0182A488"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Asym_333</w:t>
            </w:r>
          </w:p>
          <w:p w14:paraId="0BEE9BD9" w14:textId="77777777" w:rsidR="0060117A" w:rsidRPr="005F02E9" w:rsidRDefault="0060117A" w:rsidP="00CC2BF1">
            <w:pPr>
              <w:spacing w:before="80" w:after="80" w:line="240" w:lineRule="auto"/>
              <w:rPr>
                <w:rFonts w:eastAsia="Times New Roman"/>
                <w:color w:val="000000"/>
                <w:sz w:val="18"/>
                <w:szCs w:val="18"/>
                <w:lang w:val="en-US"/>
              </w:rPr>
            </w:pPr>
            <w:r w:rsidRPr="005F02E9">
              <w:rPr>
                <w:rFonts w:eastAsia="Times New Roman"/>
                <w:color w:val="000000"/>
                <w:sz w:val="18"/>
                <w:szCs w:val="18"/>
                <w:lang w:val="en-US"/>
              </w:rPr>
              <w:t> </w:t>
            </w:r>
          </w:p>
        </w:tc>
        <w:tc>
          <w:tcPr>
            <w:tcW w:w="577" w:type="pct"/>
            <w:noWrap/>
            <w:vAlign w:val="center"/>
            <w:hideMark/>
          </w:tcPr>
          <w:p w14:paraId="5BDD8E47"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inner</w:t>
            </w:r>
          </w:p>
        </w:tc>
        <w:tc>
          <w:tcPr>
            <w:tcW w:w="1923" w:type="pct"/>
            <w:noWrap/>
            <w:vAlign w:val="center"/>
            <w:hideMark/>
          </w:tcPr>
          <w:p w14:paraId="5DA812D8"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94 : 47 : 47 : 00 : 00 : 00 : 00 : 00 : 00</w:t>
            </w:r>
          </w:p>
        </w:tc>
        <w:tc>
          <w:tcPr>
            <w:tcW w:w="480" w:type="pct"/>
            <w:vMerge w:val="restart"/>
            <w:noWrap/>
            <w:vAlign w:val="center"/>
            <w:hideMark/>
          </w:tcPr>
          <w:p w14:paraId="13E7D0EC"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105.3</w:t>
            </w:r>
          </w:p>
          <w:p w14:paraId="3F46A927" w14:textId="77777777" w:rsidR="0060117A" w:rsidRPr="005F02E9" w:rsidRDefault="0060117A" w:rsidP="00CC2BF1">
            <w:pPr>
              <w:spacing w:before="80" w:after="80" w:line="240" w:lineRule="auto"/>
              <w:rPr>
                <w:rFonts w:eastAsia="Times New Roman"/>
                <w:color w:val="000000"/>
                <w:sz w:val="18"/>
                <w:szCs w:val="18"/>
                <w:lang w:val="en-US"/>
              </w:rPr>
            </w:pPr>
            <w:r w:rsidRPr="005F02E9">
              <w:rPr>
                <w:rFonts w:eastAsia="Times New Roman"/>
                <w:color w:val="000000"/>
                <w:sz w:val="18"/>
                <w:szCs w:val="18"/>
                <w:lang w:val="en-US"/>
              </w:rPr>
              <w:t> </w:t>
            </w:r>
          </w:p>
        </w:tc>
        <w:tc>
          <w:tcPr>
            <w:tcW w:w="769" w:type="pct"/>
            <w:vMerge w:val="restart"/>
            <w:noWrap/>
            <w:vAlign w:val="center"/>
            <w:hideMark/>
          </w:tcPr>
          <w:p w14:paraId="14D41895"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63.8</w:t>
            </w:r>
          </w:p>
          <w:p w14:paraId="27BFD6AF" w14:textId="77777777" w:rsidR="0060117A" w:rsidRPr="005F02E9" w:rsidRDefault="0060117A" w:rsidP="00CC2BF1">
            <w:pPr>
              <w:spacing w:before="80" w:after="80" w:line="240" w:lineRule="auto"/>
              <w:rPr>
                <w:rFonts w:eastAsia="Times New Roman"/>
                <w:color w:val="000000"/>
                <w:sz w:val="18"/>
                <w:szCs w:val="18"/>
                <w:lang w:val="en-US"/>
              </w:rPr>
            </w:pPr>
            <w:r w:rsidRPr="005F02E9">
              <w:rPr>
                <w:rFonts w:eastAsia="Times New Roman"/>
                <w:color w:val="000000"/>
                <w:sz w:val="18"/>
                <w:szCs w:val="18"/>
                <w:lang w:val="en-US"/>
              </w:rPr>
              <w:t> </w:t>
            </w:r>
          </w:p>
        </w:tc>
        <w:tc>
          <w:tcPr>
            <w:tcW w:w="385" w:type="pct"/>
            <w:noWrap/>
            <w:vAlign w:val="center"/>
            <w:hideMark/>
          </w:tcPr>
          <w:p w14:paraId="059BC727"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64.5</w:t>
            </w:r>
          </w:p>
        </w:tc>
      </w:tr>
      <w:tr w:rsidR="0060117A" w:rsidRPr="00411272" w14:paraId="0E7C4DF0" w14:textId="77777777" w:rsidTr="00CC2BF1">
        <w:trPr>
          <w:trHeight w:val="216"/>
        </w:trPr>
        <w:tc>
          <w:tcPr>
            <w:tcW w:w="865" w:type="pct"/>
            <w:vMerge/>
            <w:noWrap/>
            <w:vAlign w:val="center"/>
            <w:hideMark/>
          </w:tcPr>
          <w:p w14:paraId="132E9015" w14:textId="77777777" w:rsidR="0060117A" w:rsidRPr="005F02E9" w:rsidRDefault="0060117A" w:rsidP="00CC2BF1">
            <w:pPr>
              <w:spacing w:before="80" w:after="80" w:line="240" w:lineRule="auto"/>
              <w:rPr>
                <w:rFonts w:eastAsia="Times New Roman"/>
                <w:color w:val="000000"/>
                <w:sz w:val="18"/>
                <w:szCs w:val="18"/>
                <w:lang w:val="en-US"/>
              </w:rPr>
            </w:pPr>
          </w:p>
        </w:tc>
        <w:tc>
          <w:tcPr>
            <w:tcW w:w="577" w:type="pct"/>
            <w:noWrap/>
            <w:vAlign w:val="center"/>
            <w:hideMark/>
          </w:tcPr>
          <w:p w14:paraId="7C5A36E3" w14:textId="77777777" w:rsidR="0060117A" w:rsidRPr="005F02E9" w:rsidRDefault="0060117A" w:rsidP="00CC2BF1">
            <w:pPr>
              <w:spacing w:before="80" w:after="80" w:line="240" w:lineRule="auto"/>
              <w:jc w:val="center"/>
              <w:rPr>
                <w:rFonts w:eastAsia="Times New Roman"/>
                <w:color w:val="000000"/>
                <w:sz w:val="18"/>
                <w:szCs w:val="18"/>
                <w:lang w:val="en-US"/>
              </w:rPr>
            </w:pPr>
            <w:r w:rsidRPr="005F02E9">
              <w:rPr>
                <w:rFonts w:eastAsia="Times New Roman"/>
                <w:color w:val="000000"/>
                <w:sz w:val="18"/>
                <w:szCs w:val="18"/>
                <w:lang w:val="en-US"/>
              </w:rPr>
              <w:t>outer</w:t>
            </w:r>
          </w:p>
        </w:tc>
        <w:tc>
          <w:tcPr>
            <w:tcW w:w="1923" w:type="pct"/>
            <w:noWrap/>
            <w:vAlign w:val="center"/>
            <w:hideMark/>
          </w:tcPr>
          <w:p w14:paraId="2BF8AAB0" w14:textId="77777777" w:rsidR="0060117A" w:rsidRPr="005F02E9" w:rsidRDefault="0060117A" w:rsidP="00CC2BF1">
            <w:pPr>
              <w:spacing w:before="80" w:after="80" w:line="240" w:lineRule="auto"/>
              <w:jc w:val="center"/>
              <w:rPr>
                <w:rFonts w:eastAsia="Times New Roman"/>
                <w:b/>
                <w:bCs/>
                <w:color w:val="000000" w:themeColor="text1"/>
                <w:sz w:val="18"/>
                <w:szCs w:val="18"/>
                <w:lang w:val="en-US"/>
              </w:rPr>
            </w:pPr>
            <w:r w:rsidRPr="005F02E9">
              <w:rPr>
                <w:rFonts w:eastAsia="Times New Roman"/>
                <w:b/>
                <w:bCs/>
                <w:color w:val="000000" w:themeColor="text1"/>
                <w:sz w:val="18"/>
                <w:szCs w:val="18"/>
                <w:lang w:val="en-US"/>
              </w:rPr>
              <w:t>00 : 00 : 00 : 20 : 20 : 20 : 20 : 20 : 20</w:t>
            </w:r>
          </w:p>
        </w:tc>
        <w:tc>
          <w:tcPr>
            <w:tcW w:w="480" w:type="pct"/>
            <w:vMerge/>
            <w:noWrap/>
            <w:vAlign w:val="center"/>
            <w:hideMark/>
          </w:tcPr>
          <w:p w14:paraId="7DB8DE1A" w14:textId="77777777" w:rsidR="0060117A" w:rsidRPr="005F02E9" w:rsidRDefault="0060117A" w:rsidP="00CC2BF1">
            <w:pPr>
              <w:spacing w:before="80" w:after="80" w:line="240" w:lineRule="auto"/>
              <w:rPr>
                <w:rFonts w:eastAsia="Times New Roman"/>
                <w:color w:val="000000"/>
                <w:sz w:val="18"/>
                <w:szCs w:val="18"/>
                <w:lang w:val="en-US"/>
              </w:rPr>
            </w:pPr>
          </w:p>
        </w:tc>
        <w:tc>
          <w:tcPr>
            <w:tcW w:w="769" w:type="pct"/>
            <w:vMerge/>
            <w:noWrap/>
            <w:vAlign w:val="center"/>
            <w:hideMark/>
          </w:tcPr>
          <w:p w14:paraId="382D862E" w14:textId="77777777" w:rsidR="0060117A" w:rsidRPr="005F02E9" w:rsidRDefault="0060117A" w:rsidP="00CC2BF1">
            <w:pPr>
              <w:spacing w:before="80" w:after="80" w:line="240" w:lineRule="auto"/>
              <w:rPr>
                <w:rFonts w:eastAsia="Times New Roman"/>
                <w:color w:val="000000"/>
                <w:sz w:val="18"/>
                <w:szCs w:val="18"/>
                <w:lang w:val="en-US"/>
              </w:rPr>
            </w:pPr>
          </w:p>
        </w:tc>
        <w:tc>
          <w:tcPr>
            <w:tcW w:w="385" w:type="pct"/>
            <w:noWrap/>
            <w:vAlign w:val="center"/>
            <w:hideMark/>
          </w:tcPr>
          <w:p w14:paraId="45815A91" w14:textId="77777777" w:rsidR="0060117A" w:rsidRPr="005F02E9" w:rsidRDefault="0060117A" w:rsidP="00CC2BF1">
            <w:pPr>
              <w:spacing w:before="80" w:after="80" w:line="240" w:lineRule="auto"/>
              <w:jc w:val="center"/>
              <w:rPr>
                <w:rFonts w:eastAsia="Times New Roman"/>
                <w:color w:val="000000"/>
                <w:sz w:val="18"/>
                <w:szCs w:val="18"/>
                <w:lang w:val="en-US" w:eastAsia="ko-KR"/>
              </w:rPr>
            </w:pPr>
            <w:r w:rsidRPr="005F02E9">
              <w:rPr>
                <w:rFonts w:eastAsia="Times New Roman"/>
                <w:color w:val="000000"/>
                <w:sz w:val="18"/>
                <w:szCs w:val="18"/>
                <w:lang w:val="en-US"/>
              </w:rPr>
              <w:t>101.1</w:t>
            </w:r>
          </w:p>
        </w:tc>
      </w:tr>
    </w:tbl>
    <w:p w14:paraId="21AB4B18" w14:textId="1CC4D91B" w:rsidR="00305056" w:rsidRPr="00305056" w:rsidRDefault="00305056">
      <w:pPr>
        <w:rPr>
          <w:rFonts w:eastAsia="Times New Roman"/>
        </w:rPr>
      </w:pPr>
      <w:r>
        <w:t xml:space="preserve">Legend: </w:t>
      </w:r>
      <w:r>
        <w:t xml:space="preserve">Composition and structural properties of simulated membrane systems. System names indicate lipid composition and simulation temperature (K). Lipid composition is given as the number of molecules per leaflet in the order: MA_eU, MA_sZ, MA_W, PDIM, TDM, TMM, DAT, </w:t>
      </w:r>
      <w:r>
        <w:lastRenderedPageBreak/>
        <w:t>PAT, and SGL. Systems labeled “both” are symmetric bilayers; asymmetric systems (</w:t>
      </w:r>
      <w:r>
        <w:rPr>
          <w:rStyle w:val="Emphasis"/>
        </w:rPr>
        <w:t>Asym_313</w:t>
      </w:r>
      <w:r>
        <w:t xml:space="preserve"> and </w:t>
      </w:r>
      <w:r>
        <w:rPr>
          <w:rStyle w:val="Emphasis"/>
        </w:rPr>
        <w:t>Asym_333</w:t>
      </w:r>
      <w:r>
        <w:t>) are reported with inner and outer leaflets listed separately. System size corresponds to the lateral box dimension (Å), membrane thickness to the bilayer thickness (Å), and APL to the area per lipid (Å²). Reported structural properties for asymmetric systems correspond to the full bilayer.</w:t>
      </w:r>
    </w:p>
    <w:p w14:paraId="14D4CAA1" w14:textId="244C6429" w:rsidR="00507827" w:rsidRDefault="0060117A">
      <w:r w:rsidRPr="005F02E9">
        <w:rPr>
          <w:rFonts w:eastAsia="Times New Roman"/>
          <w:vertAlign w:val="superscript"/>
        </w:rPr>
        <w:t>†</w:t>
      </w:r>
      <w:r w:rsidRPr="005F02E9">
        <w:rPr>
          <w:rFonts w:eastAsia="Times New Roman"/>
        </w:rPr>
        <w:t xml:space="preserve">The </w:t>
      </w:r>
      <w:r>
        <w:rPr>
          <w:rFonts w:eastAsia="Times New Roman"/>
        </w:rPr>
        <w:t>system size, membrane thickness, and area per lipid (APL) are the averaged numbers of the last 500 ns production.</w:t>
      </w:r>
    </w:p>
    <w:sectPr w:rsidR="005078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117A"/>
    <w:rsid w:val="00015B8D"/>
    <w:rsid w:val="00174657"/>
    <w:rsid w:val="00305056"/>
    <w:rsid w:val="00507827"/>
    <w:rsid w:val="0060117A"/>
    <w:rsid w:val="006C21EC"/>
    <w:rsid w:val="008D0B89"/>
    <w:rsid w:val="00D25C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5114729"/>
  <w15:chartTrackingRefBased/>
  <w15:docId w15:val="{1490E0A1-85CC-814F-A619-7EDDA3496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117A"/>
    <w:pPr>
      <w:spacing w:after="0" w:line="276" w:lineRule="auto"/>
    </w:pPr>
    <w:rPr>
      <w:rFonts w:ascii="Arial" w:eastAsiaTheme="minorEastAsia" w:hAnsi="Arial" w:cs="Arial"/>
      <w:kern w:val="0"/>
      <w:sz w:val="22"/>
      <w:szCs w:val="22"/>
      <w:lang w:val="en"/>
      <w14:ligatures w14:val="none"/>
    </w:rPr>
  </w:style>
  <w:style w:type="paragraph" w:styleId="Heading1">
    <w:name w:val="heading 1"/>
    <w:basedOn w:val="Normal"/>
    <w:next w:val="Normal"/>
    <w:link w:val="Heading1Char"/>
    <w:uiPriority w:val="9"/>
    <w:qFormat/>
    <w:rsid w:val="0060117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60117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60117A"/>
    <w:pPr>
      <w:keepNext/>
      <w:keepLines/>
      <w:spacing w:before="160" w:after="80" w:line="278" w:lineRule="auto"/>
      <w:outlineLvl w:val="2"/>
    </w:pPr>
    <w:rPr>
      <w:rFonts w:asciiTheme="minorHAnsi" w:eastAsiaTheme="majorEastAsia" w:hAnsiTheme="minorHAnsi" w:cstheme="majorBidi"/>
      <w:color w:val="0F4761"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60117A"/>
    <w:pPr>
      <w:keepNext/>
      <w:keepLines/>
      <w:spacing w:before="80" w:after="40" w:line="278" w:lineRule="auto"/>
      <w:outlineLvl w:val="3"/>
    </w:pPr>
    <w:rPr>
      <w:rFonts w:asciiTheme="minorHAnsi" w:eastAsiaTheme="majorEastAsia" w:hAnsiTheme="minorHAnsi" w:cstheme="majorBidi"/>
      <w:i/>
      <w:iCs/>
      <w:color w:val="0F4761" w:themeColor="accent1" w:themeShade="BF"/>
      <w:kern w:val="2"/>
      <w:sz w:val="24"/>
      <w:szCs w:val="24"/>
      <w:lang w:val="en-US"/>
      <w14:ligatures w14:val="standardContextual"/>
    </w:rPr>
  </w:style>
  <w:style w:type="paragraph" w:styleId="Heading5">
    <w:name w:val="heading 5"/>
    <w:basedOn w:val="Normal"/>
    <w:next w:val="Normal"/>
    <w:link w:val="Heading5Char"/>
    <w:uiPriority w:val="9"/>
    <w:semiHidden/>
    <w:unhideWhenUsed/>
    <w:qFormat/>
    <w:rsid w:val="0060117A"/>
    <w:pPr>
      <w:keepNext/>
      <w:keepLines/>
      <w:spacing w:before="80" w:after="40" w:line="278" w:lineRule="auto"/>
      <w:outlineLvl w:val="4"/>
    </w:pPr>
    <w:rPr>
      <w:rFonts w:asciiTheme="minorHAnsi" w:eastAsiaTheme="majorEastAsia" w:hAnsiTheme="minorHAnsi" w:cstheme="majorBidi"/>
      <w:color w:val="0F4761" w:themeColor="accent1" w:themeShade="BF"/>
      <w:kern w:val="2"/>
      <w:sz w:val="24"/>
      <w:szCs w:val="24"/>
      <w:lang w:val="en-US"/>
      <w14:ligatures w14:val="standardContextual"/>
    </w:rPr>
  </w:style>
  <w:style w:type="paragraph" w:styleId="Heading6">
    <w:name w:val="heading 6"/>
    <w:basedOn w:val="Normal"/>
    <w:next w:val="Normal"/>
    <w:link w:val="Heading6Char"/>
    <w:uiPriority w:val="9"/>
    <w:semiHidden/>
    <w:unhideWhenUsed/>
    <w:qFormat/>
    <w:rsid w:val="0060117A"/>
    <w:pPr>
      <w:keepNext/>
      <w:keepLines/>
      <w:spacing w:before="40" w:line="278" w:lineRule="auto"/>
      <w:outlineLvl w:val="5"/>
    </w:pPr>
    <w:rPr>
      <w:rFonts w:asciiTheme="minorHAnsi" w:eastAsiaTheme="majorEastAsia" w:hAnsiTheme="minorHAnsi" w:cstheme="majorBidi"/>
      <w:i/>
      <w:iCs/>
      <w:color w:val="595959" w:themeColor="text1" w:themeTint="A6"/>
      <w:kern w:val="2"/>
      <w:sz w:val="24"/>
      <w:szCs w:val="24"/>
      <w:lang w:val="en-US"/>
      <w14:ligatures w14:val="standardContextual"/>
    </w:rPr>
  </w:style>
  <w:style w:type="paragraph" w:styleId="Heading7">
    <w:name w:val="heading 7"/>
    <w:basedOn w:val="Normal"/>
    <w:next w:val="Normal"/>
    <w:link w:val="Heading7Char"/>
    <w:uiPriority w:val="9"/>
    <w:semiHidden/>
    <w:unhideWhenUsed/>
    <w:qFormat/>
    <w:rsid w:val="0060117A"/>
    <w:pPr>
      <w:keepNext/>
      <w:keepLines/>
      <w:spacing w:before="40" w:line="278" w:lineRule="auto"/>
      <w:outlineLvl w:val="6"/>
    </w:pPr>
    <w:rPr>
      <w:rFonts w:asciiTheme="minorHAnsi" w:eastAsiaTheme="majorEastAsia" w:hAnsiTheme="minorHAnsi" w:cstheme="majorBidi"/>
      <w:color w:val="595959" w:themeColor="text1" w:themeTint="A6"/>
      <w:kern w:val="2"/>
      <w:sz w:val="24"/>
      <w:szCs w:val="24"/>
      <w:lang w:val="en-US"/>
      <w14:ligatures w14:val="standardContextual"/>
    </w:rPr>
  </w:style>
  <w:style w:type="paragraph" w:styleId="Heading8">
    <w:name w:val="heading 8"/>
    <w:basedOn w:val="Normal"/>
    <w:next w:val="Normal"/>
    <w:link w:val="Heading8Char"/>
    <w:uiPriority w:val="9"/>
    <w:semiHidden/>
    <w:unhideWhenUsed/>
    <w:qFormat/>
    <w:rsid w:val="0060117A"/>
    <w:pPr>
      <w:keepNext/>
      <w:keepLines/>
      <w:spacing w:line="278" w:lineRule="auto"/>
      <w:outlineLvl w:val="7"/>
    </w:pPr>
    <w:rPr>
      <w:rFonts w:asciiTheme="minorHAnsi" w:eastAsiaTheme="majorEastAsia" w:hAnsiTheme="minorHAnsi" w:cstheme="majorBidi"/>
      <w:i/>
      <w:iCs/>
      <w:color w:val="272727" w:themeColor="text1" w:themeTint="D8"/>
      <w:kern w:val="2"/>
      <w:sz w:val="24"/>
      <w:szCs w:val="24"/>
      <w:lang w:val="en-US"/>
      <w14:ligatures w14:val="standardContextual"/>
    </w:rPr>
  </w:style>
  <w:style w:type="paragraph" w:styleId="Heading9">
    <w:name w:val="heading 9"/>
    <w:basedOn w:val="Normal"/>
    <w:next w:val="Normal"/>
    <w:link w:val="Heading9Char"/>
    <w:uiPriority w:val="9"/>
    <w:semiHidden/>
    <w:unhideWhenUsed/>
    <w:qFormat/>
    <w:rsid w:val="0060117A"/>
    <w:pPr>
      <w:keepNext/>
      <w:keepLines/>
      <w:spacing w:line="278" w:lineRule="auto"/>
      <w:outlineLvl w:val="8"/>
    </w:pPr>
    <w:rPr>
      <w:rFonts w:asciiTheme="minorHAnsi" w:eastAsiaTheme="majorEastAsia" w:hAnsiTheme="minorHAnsi" w:cstheme="majorBidi"/>
      <w:color w:val="272727" w:themeColor="text1" w:themeTint="D8"/>
      <w:kern w:val="2"/>
      <w:sz w:val="24"/>
      <w:szCs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117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0117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117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117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117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117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117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117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117A"/>
    <w:rPr>
      <w:rFonts w:eastAsiaTheme="majorEastAsia" w:cstheme="majorBidi"/>
      <w:color w:val="272727" w:themeColor="text1" w:themeTint="D8"/>
    </w:rPr>
  </w:style>
  <w:style w:type="paragraph" w:styleId="Title">
    <w:name w:val="Title"/>
    <w:basedOn w:val="Normal"/>
    <w:next w:val="Normal"/>
    <w:link w:val="TitleChar"/>
    <w:uiPriority w:val="10"/>
    <w:qFormat/>
    <w:rsid w:val="0060117A"/>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60117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117A"/>
    <w:pPr>
      <w:numPr>
        <w:ilvl w:val="1"/>
      </w:numPr>
      <w:spacing w:after="160" w:line="278"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60117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117A"/>
    <w:pPr>
      <w:spacing w:before="160" w:after="160" w:line="278" w:lineRule="auto"/>
      <w:jc w:val="center"/>
    </w:pPr>
    <w:rPr>
      <w:rFonts w:asciiTheme="minorHAnsi" w:eastAsiaTheme="minorHAnsi" w:hAnsiTheme="minorHAnsi" w:cstheme="minorBidi"/>
      <w:i/>
      <w:iCs/>
      <w:color w:val="404040" w:themeColor="text1" w:themeTint="BF"/>
      <w:kern w:val="2"/>
      <w:sz w:val="24"/>
      <w:szCs w:val="24"/>
      <w:lang w:val="en-US"/>
      <w14:ligatures w14:val="standardContextual"/>
    </w:rPr>
  </w:style>
  <w:style w:type="character" w:customStyle="1" w:styleId="QuoteChar">
    <w:name w:val="Quote Char"/>
    <w:basedOn w:val="DefaultParagraphFont"/>
    <w:link w:val="Quote"/>
    <w:uiPriority w:val="29"/>
    <w:rsid w:val="0060117A"/>
    <w:rPr>
      <w:i/>
      <w:iCs/>
      <w:color w:val="404040" w:themeColor="text1" w:themeTint="BF"/>
    </w:rPr>
  </w:style>
  <w:style w:type="paragraph" w:styleId="ListParagraph">
    <w:name w:val="List Paragraph"/>
    <w:basedOn w:val="Normal"/>
    <w:uiPriority w:val="34"/>
    <w:qFormat/>
    <w:rsid w:val="0060117A"/>
    <w:pPr>
      <w:spacing w:after="160" w:line="278" w:lineRule="auto"/>
      <w:ind w:left="720"/>
      <w:contextualSpacing/>
    </w:pPr>
    <w:rPr>
      <w:rFonts w:asciiTheme="minorHAnsi" w:eastAsiaTheme="minorHAnsi" w:hAnsiTheme="minorHAnsi" w:cstheme="minorBidi"/>
      <w:kern w:val="2"/>
      <w:sz w:val="24"/>
      <w:szCs w:val="24"/>
      <w:lang w:val="en-US"/>
      <w14:ligatures w14:val="standardContextual"/>
    </w:rPr>
  </w:style>
  <w:style w:type="character" w:styleId="IntenseEmphasis">
    <w:name w:val="Intense Emphasis"/>
    <w:basedOn w:val="DefaultParagraphFont"/>
    <w:uiPriority w:val="21"/>
    <w:qFormat/>
    <w:rsid w:val="0060117A"/>
    <w:rPr>
      <w:i/>
      <w:iCs/>
      <w:color w:val="0F4761" w:themeColor="accent1" w:themeShade="BF"/>
    </w:rPr>
  </w:style>
  <w:style w:type="paragraph" w:styleId="IntenseQuote">
    <w:name w:val="Intense Quote"/>
    <w:basedOn w:val="Normal"/>
    <w:next w:val="Normal"/>
    <w:link w:val="IntenseQuoteChar"/>
    <w:uiPriority w:val="30"/>
    <w:qFormat/>
    <w:rsid w:val="0060117A"/>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asciiTheme="minorHAnsi" w:eastAsiaTheme="minorHAnsi" w:hAnsiTheme="minorHAnsi" w:cstheme="minorBidi"/>
      <w:i/>
      <w:iCs/>
      <w:color w:val="0F4761" w:themeColor="accent1" w:themeShade="BF"/>
      <w:kern w:val="2"/>
      <w:sz w:val="24"/>
      <w:szCs w:val="24"/>
      <w:lang w:val="en-US"/>
      <w14:ligatures w14:val="standardContextual"/>
    </w:rPr>
  </w:style>
  <w:style w:type="character" w:customStyle="1" w:styleId="IntenseQuoteChar">
    <w:name w:val="Intense Quote Char"/>
    <w:basedOn w:val="DefaultParagraphFont"/>
    <w:link w:val="IntenseQuote"/>
    <w:uiPriority w:val="30"/>
    <w:rsid w:val="0060117A"/>
    <w:rPr>
      <w:i/>
      <w:iCs/>
      <w:color w:val="0F4761" w:themeColor="accent1" w:themeShade="BF"/>
    </w:rPr>
  </w:style>
  <w:style w:type="character" w:styleId="IntenseReference">
    <w:name w:val="Intense Reference"/>
    <w:basedOn w:val="DefaultParagraphFont"/>
    <w:uiPriority w:val="32"/>
    <w:qFormat/>
    <w:rsid w:val="0060117A"/>
    <w:rPr>
      <w:b/>
      <w:bCs/>
      <w:smallCaps/>
      <w:color w:val="0F4761" w:themeColor="accent1" w:themeShade="BF"/>
      <w:spacing w:val="5"/>
    </w:rPr>
  </w:style>
  <w:style w:type="character" w:styleId="Emphasis">
    <w:name w:val="Emphasis"/>
    <w:basedOn w:val="DefaultParagraphFont"/>
    <w:uiPriority w:val="20"/>
    <w:qFormat/>
    <w:rsid w:val="0030505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482</Words>
  <Characters>2749</Characters>
  <Application>Microsoft Office Word</Application>
  <DocSecurity>0</DocSecurity>
  <Lines>22</Lines>
  <Paragraphs>6</Paragraphs>
  <ScaleCrop>false</ScaleCrop>
  <Company/>
  <LinksUpToDate>false</LinksUpToDate>
  <CharactersWithSpaces>3225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Turner Brown</dc:creator>
  <cp:keywords/>
  <dc:description/>
  <cp:lastModifiedBy>Turner Brown</cp:lastModifiedBy>
  <cp:revision>2</cp:revision>
  <dcterms:created xsi:type="dcterms:W3CDTF">2026-04-14T13:55:00Z</dcterms:created>
  <dcterms:modified xsi:type="dcterms:W3CDTF">2026-04-14T14:31:00Z</dcterms:modified>
</cp:coreProperties>
</file>