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6C38976C" w:rsidR="00F102CC" w:rsidRPr="003D5AF6" w:rsidRDefault="00167A38">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N/A - </w:t>
            </w:r>
            <w:r w:rsidR="00EE588A">
              <w:rPr>
                <w:rFonts w:ascii="Noto Sans" w:eastAsia="Noto Sans" w:hAnsi="Noto Sans" w:cs="Noto Sans"/>
                <w:bCs/>
                <w:color w:val="434343"/>
                <w:sz w:val="18"/>
                <w:szCs w:val="18"/>
              </w:rPr>
              <w:t xml:space="preserve">No newly created </w:t>
            </w:r>
            <w:r w:rsidR="00CF7F7E">
              <w:rPr>
                <w:rFonts w:ascii="Noto Sans" w:eastAsia="Noto Sans" w:hAnsi="Noto Sans" w:cs="Noto Sans"/>
                <w:bCs/>
                <w:color w:val="434343"/>
                <w:sz w:val="18"/>
                <w:szCs w:val="18"/>
              </w:rPr>
              <w:t>physical materials (computational modelling study)</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491ABE1" w:rsidR="00F102CC" w:rsidRPr="003D5AF6" w:rsidRDefault="00CF7F7E">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537BA09E" w:rsidR="00F102CC" w:rsidRPr="003D5AF6" w:rsidRDefault="00CF7F7E">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48CDAAFC" w:rsidR="00F102CC" w:rsidRPr="003D5AF6" w:rsidRDefault="00CF7F7E">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15255A5E" w:rsidR="00F102CC" w:rsidRPr="003D5AF6" w:rsidRDefault="00CF7F7E">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508934D" w:rsidR="00F102CC" w:rsidRPr="003D5AF6" w:rsidRDefault="00CF7F7E">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4507D1EE" w:rsidR="00F102CC" w:rsidRPr="003D5AF6" w:rsidRDefault="00CF7F7E">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580D72F2" w:rsidR="00F102CC" w:rsidRPr="003D5AF6" w:rsidRDefault="00CF7F7E">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7B1043DF" w:rsidR="00F102CC" w:rsidRPr="003D5AF6" w:rsidRDefault="0050597E">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3A08B2A1" w:rsidR="00F102CC" w:rsidRPr="003D5AF6" w:rsidRDefault="0050597E">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3564D195" w:rsidR="00F102CC" w:rsidRPr="003D5AF6" w:rsidRDefault="00EC68C0">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N/A - </w:t>
            </w:r>
            <w:r w:rsidRPr="00EC68C0">
              <w:rPr>
                <w:rFonts w:ascii="Noto Sans" w:eastAsia="Noto Sans" w:hAnsi="Noto Sans" w:cs="Noto Sans"/>
                <w:bCs/>
                <w:color w:val="434343"/>
                <w:sz w:val="18"/>
                <w:szCs w:val="18"/>
              </w:rPr>
              <w:t>Secondary analysis of de-identified DHS/</w:t>
            </w:r>
            <w:proofErr w:type="gramStart"/>
            <w:r w:rsidRPr="00EC68C0">
              <w:rPr>
                <w:rFonts w:ascii="Noto Sans" w:eastAsia="Noto Sans" w:hAnsi="Noto Sans" w:cs="Noto Sans"/>
                <w:bCs/>
                <w:color w:val="434343"/>
                <w:sz w:val="18"/>
                <w:szCs w:val="18"/>
              </w:rPr>
              <w:t>MIS</w:t>
            </w:r>
            <w:proofErr w:type="gramEnd"/>
            <w:r w:rsidRPr="00EC68C0">
              <w:rPr>
                <w:rFonts w:ascii="Noto Sans" w:eastAsia="Noto Sans" w:hAnsi="Noto Sans" w:cs="Noto Sans"/>
                <w:bCs/>
                <w:color w:val="434343"/>
                <w:sz w:val="18"/>
                <w:szCs w:val="18"/>
              </w:rPr>
              <w:t xml:space="preserve"> survey data; participant demographics not </w:t>
            </w:r>
            <w:proofErr w:type="spellStart"/>
            <w:r w:rsidRPr="00EC68C0">
              <w:rPr>
                <w:rFonts w:ascii="Noto Sans" w:eastAsia="Noto Sans" w:hAnsi="Noto Sans" w:cs="Noto Sans"/>
                <w:bCs/>
                <w:color w:val="434343"/>
                <w:sz w:val="18"/>
                <w:szCs w:val="18"/>
              </w:rPr>
              <w:t>analysed</w:t>
            </w:r>
            <w:proofErr w:type="spellEnd"/>
            <w:r w:rsidRPr="00EC68C0">
              <w:rPr>
                <w:rFonts w:ascii="Noto Sans" w:eastAsia="Noto Sans" w:hAnsi="Noto Sans" w:cs="Noto Sans"/>
                <w:bCs/>
                <w:color w:val="434343"/>
                <w:sz w:val="18"/>
                <w:szCs w:val="18"/>
              </w:rPr>
              <w: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7AB9A4A0" w:rsidR="00F102CC" w:rsidRPr="00E506E1" w:rsidRDefault="0050597E">
            <w:pPr>
              <w:rPr>
                <w:rFonts w:ascii="Noto Sans" w:eastAsia="Noto Sans" w:hAnsi="Noto Sans" w:cs="Noto Sans"/>
                <w:bCs/>
                <w:color w:val="434343"/>
                <w:sz w:val="18"/>
                <w:szCs w:val="18"/>
              </w:rPr>
            </w:pPr>
            <w:r w:rsidRPr="00E506E1">
              <w:rPr>
                <w:rFonts w:ascii="Noto Sans" w:eastAsia="Noto Sans" w:hAnsi="Noto Sans" w:cs="Noto Sans"/>
                <w:bCs/>
                <w:color w:val="434343"/>
                <w:sz w:val="18"/>
                <w:szCs w:val="18"/>
              </w:rPr>
              <w:t>X</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246A4E8E" w:rsidR="00F102CC" w:rsidRPr="003D5AF6" w:rsidRDefault="00E506E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5CA56012" w:rsidR="00F102CC" w:rsidRPr="003D5AF6" w:rsidRDefault="007232F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4F636ACE" w:rsidR="00F102CC" w:rsidRPr="003D5AF6" w:rsidRDefault="007232F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340539A1" w:rsidR="00F102CC" w:rsidRPr="007232F0" w:rsidRDefault="007232F0">
            <w:pPr>
              <w:spacing w:line="225" w:lineRule="auto"/>
              <w:rPr>
                <w:rFonts w:ascii="Noto Sans" w:eastAsia="Noto Sans" w:hAnsi="Noto Sans" w:cs="Noto Sans"/>
                <w:bCs/>
                <w:color w:val="434343"/>
                <w:sz w:val="18"/>
                <w:szCs w:val="18"/>
              </w:rPr>
            </w:pPr>
            <w:r w:rsidRPr="007232F0">
              <w:rPr>
                <w:rFonts w:ascii="Noto Sans" w:eastAsia="Noto Sans" w:hAnsi="Noto Sans" w:cs="Noto Sans"/>
                <w:bCs/>
                <w:color w:val="434343"/>
                <w:sz w:val="18"/>
                <w:szCs w:val="18"/>
              </w:rPr>
              <w:t>X</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7809254" w:rsidR="00F102CC" w:rsidRPr="003D5AF6" w:rsidRDefault="007232F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2A7A8D3D" w:rsidR="00F102CC" w:rsidRPr="003D5AF6" w:rsidRDefault="007232F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5FF1A971" w:rsidR="00F102CC" w:rsidRPr="003D5AF6" w:rsidRDefault="00B4140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54FE3335" w:rsidR="00F102CC" w:rsidRPr="003D5AF6" w:rsidRDefault="00B4140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62D66B96" w:rsidR="00F102CC" w:rsidRDefault="00167A38">
            <w:pPr>
              <w:spacing w:line="225" w:lineRule="auto"/>
              <w:rPr>
                <w:rFonts w:ascii="Noto Sans" w:eastAsia="Noto Sans" w:hAnsi="Noto Sans" w:cs="Noto Sans"/>
                <w:b/>
                <w:color w:val="434343"/>
                <w:sz w:val="18"/>
                <w:szCs w:val="18"/>
              </w:rPr>
            </w:pPr>
            <w:r>
              <w:rPr>
                <w:sz w:val="20"/>
              </w:rPr>
              <w:t>N/A -</w:t>
            </w:r>
            <w:r w:rsidR="003641D6">
              <w:rPr>
                <w:sz w:val="20"/>
              </w:rPr>
              <w:t xml:space="preserve"> Secondary analysis of publicly available, de-identified </w:t>
            </w:r>
            <w:r w:rsidR="003641D6">
              <w:rPr>
                <w:sz w:val="20"/>
              </w:rPr>
              <w:t>DHS/</w:t>
            </w:r>
            <w:proofErr w:type="gramStart"/>
            <w:r w:rsidR="003641D6">
              <w:rPr>
                <w:sz w:val="20"/>
              </w:rPr>
              <w:t>MIS</w:t>
            </w:r>
            <w:proofErr w:type="gramEnd"/>
            <w:r w:rsidR="003641D6">
              <w:rPr>
                <w:sz w:val="20"/>
              </w:rPr>
              <w:t xml:space="preserve"> </w:t>
            </w:r>
            <w:r w:rsidR="003641D6">
              <w:rPr>
                <w:sz w:val="20"/>
              </w:rPr>
              <w:t>survey data; no additional ethics approval was required.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36FF6C52" w:rsidR="00F102CC" w:rsidRPr="003D5AF6" w:rsidRDefault="00B4140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7FEB471F" w:rsidR="00F102CC" w:rsidRPr="003D5AF6" w:rsidRDefault="00B4140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00147F74" w:rsidR="00F102CC" w:rsidRPr="003D5AF6" w:rsidRDefault="00B4140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0F3276E2" w:rsidR="00F102CC" w:rsidRPr="003D5AF6" w:rsidRDefault="00AD7B3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30907C6E" w:rsidR="00F102CC" w:rsidRPr="003D5AF6" w:rsidRDefault="0098128A">
            <w:pPr>
              <w:spacing w:line="225" w:lineRule="auto"/>
              <w:rPr>
                <w:rFonts w:ascii="Noto Sans" w:eastAsia="Noto Sans" w:hAnsi="Noto Sans" w:cs="Noto Sans"/>
                <w:bCs/>
                <w:color w:val="434343"/>
                <w:sz w:val="18"/>
                <w:szCs w:val="18"/>
              </w:rPr>
            </w:pPr>
            <w:r w:rsidRPr="0098128A">
              <w:rPr>
                <w:rFonts w:ascii="Noto Sans" w:eastAsia="Noto Sans" w:hAnsi="Noto Sans" w:cs="Noto Sans"/>
                <w:bCs/>
                <w:color w:val="434343"/>
                <w:sz w:val="18"/>
                <w:szCs w:val="18"/>
              </w:rPr>
              <w:t xml:space="preserve">Methods and </w:t>
            </w:r>
            <w:proofErr w:type="gramStart"/>
            <w:r w:rsidRPr="0098128A">
              <w:rPr>
                <w:rFonts w:ascii="Noto Sans" w:eastAsia="Noto Sans" w:hAnsi="Noto Sans" w:cs="Noto Sans"/>
                <w:bCs/>
                <w:color w:val="434343"/>
                <w:sz w:val="18"/>
                <w:szCs w:val="18"/>
              </w:rPr>
              <w:t>Materials</w:t>
            </w:r>
            <w:r w:rsidR="00E41F60">
              <w:rPr>
                <w:rFonts w:ascii="Noto Sans" w:eastAsia="Noto Sans" w:hAnsi="Noto Sans" w:cs="Noto Sans"/>
                <w:bCs/>
                <w:color w:val="434343"/>
                <w:sz w:val="18"/>
                <w:szCs w:val="18"/>
              </w:rPr>
              <w:t>,</w:t>
            </w:r>
            <w:r w:rsidRPr="0098128A">
              <w:rPr>
                <w:rFonts w:ascii="Noto Sans" w:eastAsia="Noto Sans" w:hAnsi="Noto Sans" w:cs="Noto Sans"/>
                <w:bCs/>
                <w:color w:val="434343"/>
                <w:sz w:val="18"/>
                <w:szCs w:val="18"/>
              </w:rPr>
              <w:t xml:space="preserve"> </w:t>
            </w:r>
            <w:r w:rsidR="005A4316">
              <w:rPr>
                <w:rFonts w:ascii="Noto Sans" w:eastAsia="Noto Sans" w:hAnsi="Noto Sans" w:cs="Noto Sans"/>
                <w:bCs/>
                <w:color w:val="434343"/>
                <w:sz w:val="18"/>
                <w:szCs w:val="18"/>
              </w:rPr>
              <w:t>‘</w:t>
            </w:r>
            <w:proofErr w:type="gramEnd"/>
            <w:r w:rsidRPr="0098128A">
              <w:rPr>
                <w:rFonts w:ascii="Noto Sans" w:eastAsia="Noto Sans" w:hAnsi="Noto Sans" w:cs="Noto Sans"/>
                <w:bCs/>
                <w:color w:val="434343"/>
                <w:sz w:val="18"/>
                <w:szCs w:val="18"/>
              </w:rPr>
              <w:t>Inclusion criteria and data sources</w:t>
            </w:r>
            <w:r w:rsidR="005A4316">
              <w:rPr>
                <w:rFonts w:ascii="Noto Sans" w:eastAsia="Noto Sans" w:hAnsi="Noto Sans" w:cs="Noto Sans"/>
                <w:bCs/>
                <w:color w:val="434343"/>
                <w:sz w:val="18"/>
                <w:szCs w:val="18"/>
              </w:rPr>
              <w:t>’</w:t>
            </w:r>
            <w:r w:rsidRPr="0098128A">
              <w:rPr>
                <w:rFonts w:ascii="Noto Sans" w:eastAsia="Noto Sans" w:hAnsi="Noto Sans" w:cs="Noto Sans"/>
                <w:bCs/>
                <w:color w:val="434343"/>
                <w:sz w:val="18"/>
                <w:szCs w:val="18"/>
              </w:rPr>
              <w:t>, 4th paragraph</w:t>
            </w:r>
            <w:r w:rsidR="00E41F60">
              <w:rPr>
                <w:rFonts w:ascii="Noto Sans" w:eastAsia="Noto Sans" w:hAnsi="Noto Sans" w:cs="Noto Sans"/>
                <w:bCs/>
                <w:color w:val="434343"/>
                <w:sz w:val="18"/>
                <w:szCs w:val="18"/>
              </w:rPr>
              <w:t>.</w:t>
            </w:r>
            <w:r w:rsidRPr="0098128A">
              <w:rPr>
                <w:rFonts w:ascii="Noto Sans" w:eastAsia="Noto Sans" w:hAnsi="Noto Sans" w:cs="Noto Sans"/>
                <w:bCs/>
                <w:color w:val="434343"/>
                <w:sz w:val="18"/>
                <w:szCs w:val="18"/>
              </w:rPr>
              <w:t xml:space="preserve"> </w:t>
            </w:r>
            <w:r w:rsidR="005D2018">
              <w:rPr>
                <w:rFonts w:ascii="Noto Sans" w:eastAsia="Noto Sans" w:hAnsi="Noto Sans" w:cs="Noto Sans"/>
                <w:bCs/>
                <w:color w:val="434343"/>
                <w:sz w:val="18"/>
                <w:szCs w:val="18"/>
              </w:rPr>
              <w:t>Country-level e</w:t>
            </w:r>
            <w:r w:rsidRPr="0098128A">
              <w:rPr>
                <w:rFonts w:ascii="Noto Sans" w:eastAsia="Noto Sans" w:hAnsi="Noto Sans" w:cs="Noto Sans"/>
                <w:bCs/>
                <w:color w:val="434343"/>
                <w:sz w:val="18"/>
                <w:szCs w:val="18"/>
              </w:rPr>
              <w:t>xclusion criteria were pre-established (</w:t>
            </w:r>
            <w:r w:rsidR="001A67DC">
              <w:rPr>
                <w:rFonts w:ascii="Noto Sans" w:eastAsia="Noto Sans" w:hAnsi="Noto Sans" w:cs="Noto Sans"/>
                <w:bCs/>
                <w:color w:val="434343"/>
                <w:sz w:val="18"/>
                <w:szCs w:val="18"/>
              </w:rPr>
              <w:t>at least</w:t>
            </w:r>
            <w:r w:rsidR="00E41F60">
              <w:rPr>
                <w:rFonts w:ascii="Noto Sans" w:eastAsia="Noto Sans" w:hAnsi="Noto Sans" w:cs="Noto Sans"/>
                <w:bCs/>
                <w:color w:val="434343"/>
                <w:sz w:val="18"/>
                <w:szCs w:val="18"/>
              </w:rPr>
              <w:t xml:space="preserve"> three</w:t>
            </w:r>
            <w:r w:rsidRPr="0098128A">
              <w:rPr>
                <w:rFonts w:ascii="Noto Sans" w:eastAsia="Noto Sans" w:hAnsi="Noto Sans" w:cs="Noto Sans"/>
                <w:bCs/>
                <w:color w:val="434343"/>
                <w:sz w:val="18"/>
                <w:szCs w:val="18"/>
              </w:rPr>
              <w:t xml:space="preserve"> surveys </w:t>
            </w:r>
            <w:r w:rsidR="005D2018">
              <w:rPr>
                <w:rFonts w:ascii="Noto Sans" w:eastAsia="Noto Sans" w:hAnsi="Noto Sans" w:cs="Noto Sans"/>
                <w:bCs/>
                <w:color w:val="434343"/>
                <w:sz w:val="18"/>
                <w:szCs w:val="18"/>
              </w:rPr>
              <w:t xml:space="preserve">between </w:t>
            </w:r>
            <w:r w:rsidRPr="0098128A">
              <w:rPr>
                <w:rFonts w:ascii="Noto Sans" w:eastAsia="Noto Sans" w:hAnsi="Noto Sans" w:cs="Noto Sans"/>
                <w:bCs/>
                <w:color w:val="434343"/>
                <w:sz w:val="18"/>
                <w:szCs w:val="18"/>
              </w:rPr>
              <w:t>2010</w:t>
            </w:r>
            <w:r w:rsidR="005D2018">
              <w:rPr>
                <w:rFonts w:ascii="Noto Sans" w:eastAsia="Noto Sans" w:hAnsi="Noto Sans" w:cs="Noto Sans"/>
                <w:bCs/>
                <w:color w:val="434343"/>
                <w:sz w:val="18"/>
                <w:szCs w:val="18"/>
              </w:rPr>
              <w:t xml:space="preserve"> and </w:t>
            </w:r>
            <w:r w:rsidRPr="0098128A">
              <w:rPr>
                <w:rFonts w:ascii="Noto Sans" w:eastAsia="Noto Sans" w:hAnsi="Noto Sans" w:cs="Noto Sans"/>
                <w:bCs/>
                <w:color w:val="434343"/>
                <w:sz w:val="18"/>
                <w:szCs w:val="18"/>
              </w:rPr>
              <w:t xml:space="preserve">2022); Liberia, Nigeria, Tanzania and Uganda </w:t>
            </w:r>
            <w:r w:rsidR="005D2018">
              <w:rPr>
                <w:rFonts w:ascii="Noto Sans" w:eastAsia="Noto Sans" w:hAnsi="Noto Sans" w:cs="Noto Sans"/>
                <w:bCs/>
                <w:color w:val="434343"/>
                <w:sz w:val="18"/>
                <w:szCs w:val="18"/>
              </w:rPr>
              <w:t xml:space="preserve">were </w:t>
            </w:r>
            <w:r w:rsidRPr="0098128A">
              <w:rPr>
                <w:rFonts w:ascii="Noto Sans" w:eastAsia="Noto Sans" w:hAnsi="Noto Sans" w:cs="Noto Sans"/>
                <w:bCs/>
                <w:color w:val="434343"/>
                <w:sz w:val="18"/>
                <w:szCs w:val="18"/>
              </w:rPr>
              <w:t xml:space="preserve">excluded, Malawi </w:t>
            </w:r>
            <w:r w:rsidR="005D2018">
              <w:rPr>
                <w:rFonts w:ascii="Noto Sans" w:eastAsia="Noto Sans" w:hAnsi="Noto Sans" w:cs="Noto Sans"/>
                <w:bCs/>
                <w:color w:val="434343"/>
                <w:sz w:val="18"/>
                <w:szCs w:val="18"/>
              </w:rPr>
              <w:t xml:space="preserve">was </w:t>
            </w:r>
            <w:r w:rsidRPr="0098128A">
              <w:rPr>
                <w:rFonts w:ascii="Noto Sans" w:eastAsia="Noto Sans" w:hAnsi="Noto Sans" w:cs="Noto Sans"/>
                <w:bCs/>
                <w:color w:val="434343"/>
                <w:sz w:val="18"/>
                <w:szCs w:val="18"/>
              </w:rPr>
              <w:t>excluded from the transmission-dynamics analyses (covariates available only at admin-2).</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763695E8" w:rsidR="00F102CC" w:rsidRPr="003D5AF6" w:rsidRDefault="00307B51">
            <w:pPr>
              <w:spacing w:line="225" w:lineRule="auto"/>
              <w:rPr>
                <w:rFonts w:ascii="Noto Sans" w:eastAsia="Noto Sans" w:hAnsi="Noto Sans" w:cs="Noto Sans"/>
                <w:bCs/>
                <w:color w:val="434343"/>
                <w:sz w:val="18"/>
                <w:szCs w:val="18"/>
              </w:rPr>
            </w:pPr>
            <w:r>
              <w:rPr>
                <w:sz w:val="20"/>
              </w:rPr>
              <w:t xml:space="preserve">Methods and </w:t>
            </w:r>
            <w:proofErr w:type="gramStart"/>
            <w:r>
              <w:rPr>
                <w:sz w:val="20"/>
              </w:rPr>
              <w:t>Materials</w:t>
            </w:r>
            <w:r>
              <w:rPr>
                <w:sz w:val="20"/>
              </w:rPr>
              <w:t>,</w:t>
            </w:r>
            <w:r>
              <w:rPr>
                <w:sz w:val="20"/>
              </w:rPr>
              <w:t xml:space="preserve"> </w:t>
            </w:r>
            <w:r w:rsidR="005A4316">
              <w:rPr>
                <w:sz w:val="20"/>
              </w:rPr>
              <w:t>‘</w:t>
            </w:r>
            <w:proofErr w:type="gramEnd"/>
            <w:r>
              <w:rPr>
                <w:sz w:val="20"/>
              </w:rPr>
              <w:t xml:space="preserve">Historical use, access and retention </w:t>
            </w:r>
            <w:proofErr w:type="gramStart"/>
            <w:r>
              <w:rPr>
                <w:sz w:val="20"/>
              </w:rPr>
              <w:t>times</w:t>
            </w:r>
            <w:r w:rsidR="005A4316">
              <w:rPr>
                <w:sz w:val="20"/>
              </w:rPr>
              <w:t>’</w:t>
            </w:r>
            <w:proofErr w:type="gramEnd"/>
            <w:r w:rsidR="005A4316">
              <w:rPr>
                <w:sz w:val="20"/>
              </w:rPr>
              <w:t>.</w:t>
            </w:r>
            <w:r>
              <w:rPr>
                <w:sz w:val="20"/>
              </w:rPr>
              <w:t xml:space="preserve"> Bayesian hierarchical model and discrete-time </w:t>
            </w:r>
            <w:r w:rsidR="00C86337">
              <w:rPr>
                <w:sz w:val="20"/>
              </w:rPr>
              <w:t xml:space="preserve">use/access </w:t>
            </w:r>
            <w:r>
              <w:rPr>
                <w:sz w:val="20"/>
              </w:rPr>
              <w:t>model fitted in Stan/</w:t>
            </w:r>
            <w:proofErr w:type="spellStart"/>
            <w:r>
              <w:rPr>
                <w:sz w:val="20"/>
              </w:rPr>
              <w:t>RStan</w:t>
            </w:r>
            <w:proofErr w:type="spellEnd"/>
            <w:r>
              <w:rPr>
                <w:sz w:val="20"/>
              </w:rPr>
              <w:t xml:space="preserve"> (v2.32.6). Full model specification and prior distributions </w:t>
            </w:r>
            <w:r w:rsidR="002535BC">
              <w:rPr>
                <w:sz w:val="20"/>
              </w:rPr>
              <w:t xml:space="preserve">described and justified </w:t>
            </w:r>
            <w:r>
              <w:rPr>
                <w:sz w:val="20"/>
              </w:rPr>
              <w:t>in Appendix 2 (Bayesian hierarchical model) and Appendix 4 (</w:t>
            </w:r>
            <w:r w:rsidR="00C86337">
              <w:rPr>
                <w:sz w:val="20"/>
              </w:rPr>
              <w:t>discrete-time use/access model</w:t>
            </w:r>
            <w:r>
              <w:rPr>
                <w:sz w:val="20"/>
              </w:rPr>
              <w:t>). Central estimates are posterior medians with 95% credible intervals.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3435B07E" w:rsidR="00F102CC" w:rsidRPr="003D5AF6" w:rsidRDefault="00CE2B97">
            <w:pPr>
              <w:spacing w:line="225" w:lineRule="auto"/>
              <w:rPr>
                <w:rFonts w:ascii="Noto Sans" w:eastAsia="Noto Sans" w:hAnsi="Noto Sans" w:cs="Noto Sans"/>
                <w:bCs/>
                <w:color w:val="434343"/>
                <w:sz w:val="18"/>
                <w:szCs w:val="18"/>
              </w:rPr>
            </w:pPr>
            <w:r>
              <w:rPr>
                <w:sz w:val="20"/>
              </w:rPr>
              <w:t>D</w:t>
            </w:r>
            <w:r>
              <w:rPr>
                <w:sz w:val="20"/>
              </w:rPr>
              <w:t xml:space="preserve">ata sources in Methods and </w:t>
            </w:r>
            <w:proofErr w:type="gramStart"/>
            <w:r>
              <w:rPr>
                <w:sz w:val="20"/>
              </w:rPr>
              <w:t>Material</w:t>
            </w:r>
            <w:r>
              <w:rPr>
                <w:sz w:val="20"/>
              </w:rPr>
              <w:t>s,</w:t>
            </w:r>
            <w:r>
              <w:rPr>
                <w:sz w:val="20"/>
              </w:rPr>
              <w:t xml:space="preserve"> ‘</w:t>
            </w:r>
            <w:proofErr w:type="gramEnd"/>
            <w:r>
              <w:rPr>
                <w:sz w:val="20"/>
              </w:rPr>
              <w:t xml:space="preserve">Inclusion criteria and data </w:t>
            </w:r>
            <w:proofErr w:type="gramStart"/>
            <w:r>
              <w:rPr>
                <w:sz w:val="20"/>
              </w:rPr>
              <w:t>sources’</w:t>
            </w:r>
            <w:proofErr w:type="gramEnd"/>
            <w:r>
              <w:rPr>
                <w:sz w:val="20"/>
              </w:rPr>
              <w:t>. Publicly available DHS/</w:t>
            </w:r>
            <w:proofErr w:type="gramStart"/>
            <w:r>
              <w:rPr>
                <w:sz w:val="20"/>
              </w:rPr>
              <w:t>MIS</w:t>
            </w:r>
            <w:proofErr w:type="gramEnd"/>
            <w:r>
              <w:rPr>
                <w:sz w:val="20"/>
              </w:rPr>
              <w:t xml:space="preserve"> data (ICF, 2025) obtained via the </w:t>
            </w:r>
            <w:proofErr w:type="spellStart"/>
            <w:r>
              <w:rPr>
                <w:sz w:val="20"/>
              </w:rPr>
              <w:t>rdhs</w:t>
            </w:r>
            <w:proofErr w:type="spellEnd"/>
            <w:r>
              <w:rPr>
                <w:sz w:val="20"/>
              </w:rPr>
              <w:t xml:space="preserve"> R package; net-distribution data from the AMP Net Mapping Project; malaria covariates via the site R package / Malaria Atlas Project.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1C36B5C9" w:rsidR="00F102CC" w:rsidRPr="003D5AF6" w:rsidRDefault="007A58A8">
            <w:pPr>
              <w:spacing w:line="225" w:lineRule="auto"/>
              <w:rPr>
                <w:rFonts w:ascii="Noto Sans" w:eastAsia="Noto Sans" w:hAnsi="Noto Sans" w:cs="Noto Sans"/>
                <w:bCs/>
                <w:color w:val="434343"/>
                <w:sz w:val="18"/>
                <w:szCs w:val="18"/>
              </w:rPr>
            </w:pPr>
            <w:r w:rsidRPr="007A58A8">
              <w:rPr>
                <w:rFonts w:ascii="Noto Sans" w:eastAsia="Noto Sans" w:hAnsi="Noto Sans" w:cs="Noto Sans"/>
                <w:bCs/>
                <w:color w:val="434343"/>
                <w:sz w:val="18"/>
                <w:szCs w:val="18"/>
              </w:rPr>
              <w:t xml:space="preserve">No newly created primary datasets; derived data and model outputs are available in the code </w:t>
            </w:r>
            <w:r w:rsidRPr="007A58A8">
              <w:rPr>
                <w:rFonts w:ascii="Noto Sans" w:eastAsia="Noto Sans" w:hAnsi="Noto Sans" w:cs="Noto Sans"/>
                <w:bCs/>
                <w:color w:val="434343"/>
                <w:sz w:val="18"/>
                <w:szCs w:val="18"/>
              </w:rPr>
              <w:lastRenderedPageBreak/>
              <w:t>repository (below).</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0D7F1A76" w:rsidR="00F102CC" w:rsidRPr="003D5AF6" w:rsidRDefault="00801142">
            <w:pPr>
              <w:spacing w:line="225" w:lineRule="auto"/>
              <w:rPr>
                <w:rFonts w:ascii="Noto Sans" w:eastAsia="Noto Sans" w:hAnsi="Noto Sans" w:cs="Noto Sans"/>
                <w:bCs/>
                <w:color w:val="434343"/>
                <w:sz w:val="18"/>
                <w:szCs w:val="18"/>
              </w:rPr>
            </w:pPr>
            <w:r w:rsidRPr="00801142">
              <w:rPr>
                <w:rFonts w:ascii="Noto Sans" w:eastAsia="Noto Sans" w:hAnsi="Noto Sans" w:cs="Noto Sans"/>
                <w:bCs/>
                <w:color w:val="434343"/>
                <w:sz w:val="18"/>
                <w:szCs w:val="18"/>
              </w:rPr>
              <w:t xml:space="preserve">DHS/MIS/AIS surveys (ICF, 2025), https://dhsprogram.com (accessed via </w:t>
            </w:r>
            <w:proofErr w:type="spellStart"/>
            <w:r w:rsidRPr="00801142">
              <w:rPr>
                <w:rFonts w:ascii="Noto Sans" w:eastAsia="Noto Sans" w:hAnsi="Noto Sans" w:cs="Noto Sans"/>
                <w:bCs/>
                <w:color w:val="434343"/>
                <w:sz w:val="18"/>
                <w:szCs w:val="18"/>
              </w:rPr>
              <w:t>rdhs</w:t>
            </w:r>
            <w:proofErr w:type="spellEnd"/>
            <w:r w:rsidRPr="00801142">
              <w:rPr>
                <w:rFonts w:ascii="Noto Sans" w:eastAsia="Noto Sans" w:hAnsi="Noto Sans" w:cs="Noto Sans"/>
                <w:bCs/>
                <w:color w:val="434343"/>
                <w:sz w:val="18"/>
                <w:szCs w:val="18"/>
              </w:rPr>
              <w:t>); AMP Net Mapping Project; Malaria Atlas Project, https://malariaatlas.org.</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4530BF34" w:rsidR="00F102CC" w:rsidRPr="003D5AF6" w:rsidRDefault="00900B77">
            <w:pPr>
              <w:spacing w:line="225" w:lineRule="auto"/>
              <w:rPr>
                <w:rFonts w:ascii="Noto Sans" w:eastAsia="Noto Sans" w:hAnsi="Noto Sans" w:cs="Noto Sans"/>
                <w:bCs/>
                <w:color w:val="434343"/>
                <w:sz w:val="18"/>
                <w:szCs w:val="18"/>
              </w:rPr>
            </w:pPr>
            <w:r w:rsidRPr="00900B77">
              <w:rPr>
                <w:rFonts w:ascii="Noto Sans" w:eastAsia="Noto Sans" w:hAnsi="Noto Sans" w:cs="Noto Sans"/>
                <w:bCs/>
                <w:color w:val="434343"/>
                <w:sz w:val="18"/>
                <w:szCs w:val="18"/>
              </w:rPr>
              <w:t>Methods and Materials</w:t>
            </w:r>
            <w:r>
              <w:rPr>
                <w:rFonts w:ascii="Noto Sans" w:eastAsia="Noto Sans" w:hAnsi="Noto Sans" w:cs="Noto Sans"/>
                <w:bCs/>
                <w:color w:val="434343"/>
                <w:sz w:val="18"/>
                <w:szCs w:val="18"/>
              </w:rPr>
              <w:t>,</w:t>
            </w:r>
            <w:r w:rsidRPr="00900B77">
              <w:rPr>
                <w:rFonts w:ascii="Noto Sans" w:eastAsia="Noto Sans" w:hAnsi="Noto Sans" w:cs="Noto Sans"/>
                <w:bCs/>
                <w:color w:val="434343"/>
                <w:sz w:val="18"/>
                <w:szCs w:val="18"/>
              </w:rPr>
              <w:t xml:space="preserve"> ‘Inclusion criteria and data sources’, final paragraph</w:t>
            </w:r>
            <w:r>
              <w:rPr>
                <w:rFonts w:ascii="Noto Sans" w:eastAsia="Noto Sans" w:hAnsi="Noto Sans" w:cs="Noto Sans"/>
                <w:bCs/>
                <w:color w:val="434343"/>
                <w:sz w:val="18"/>
                <w:szCs w:val="18"/>
              </w:rPr>
              <w:t>:</w:t>
            </w:r>
            <w:r w:rsidRPr="00900B77">
              <w:rPr>
                <w:rFonts w:ascii="Noto Sans" w:eastAsia="Noto Sans" w:hAnsi="Noto Sans" w:cs="Noto Sans"/>
                <w:bCs/>
                <w:color w:val="434343"/>
                <w:sz w:val="18"/>
                <w:szCs w:val="18"/>
              </w:rPr>
              <w:t xml:space="preserve"> all model code is available at https://github.com/andrewcglover/itn_campaigns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1476A851" w:rsidR="00F102CC" w:rsidRPr="00AD6D10" w:rsidRDefault="00AD6D10">
            <w:pPr>
              <w:spacing w:line="225" w:lineRule="auto"/>
              <w:rPr>
                <w:rFonts w:ascii="Noto Sans" w:eastAsia="Noto Sans" w:hAnsi="Noto Sans" w:cs="Noto Sans"/>
                <w:bCs/>
                <w:color w:val="434343"/>
                <w:sz w:val="18"/>
                <w:szCs w:val="18"/>
              </w:rPr>
            </w:pPr>
            <w:r w:rsidRPr="00AD6D10">
              <w:rPr>
                <w:rFonts w:ascii="Noto Sans" w:eastAsia="Noto Sans" w:hAnsi="Noto Sans" w:cs="Noto Sans"/>
                <w:bCs/>
                <w:color w:val="434343"/>
                <w:sz w:val="18"/>
                <w:szCs w:val="18"/>
              </w:rPr>
              <w:t xml:space="preserve">https://github.com/andrewcglover/itn_campaigns (R v4.3.2). </w:t>
            </w:r>
            <w:r>
              <w:rPr>
                <w:rFonts w:ascii="Noto Sans" w:eastAsia="Noto Sans" w:hAnsi="Noto Sans" w:cs="Noto Sans"/>
                <w:bCs/>
                <w:color w:val="434343"/>
                <w:sz w:val="18"/>
                <w:szCs w:val="18"/>
              </w:rPr>
              <w:t xml:space="preserve">MIT </w:t>
            </w:r>
            <w:r w:rsidR="001B7D1D">
              <w:rPr>
                <w:rFonts w:ascii="Noto Sans" w:eastAsia="Noto Sans" w:hAnsi="Noto Sans" w:cs="Noto Sans"/>
                <w:bCs/>
                <w:color w:val="434343"/>
                <w:sz w:val="18"/>
                <w:szCs w:val="18"/>
              </w:rPr>
              <w:t>License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4A0EB1C5" w:rsidR="00F102CC" w:rsidRPr="003D5AF6" w:rsidRDefault="00A316F7">
            <w:pPr>
              <w:spacing w:line="225" w:lineRule="auto"/>
              <w:rPr>
                <w:rFonts w:ascii="Noto Sans" w:eastAsia="Noto Sans" w:hAnsi="Noto Sans" w:cs="Noto Sans"/>
                <w:bCs/>
                <w:color w:val="434343"/>
                <w:sz w:val="18"/>
                <w:szCs w:val="18"/>
              </w:rPr>
            </w:pPr>
            <w:r w:rsidRPr="00A316F7">
              <w:rPr>
                <w:rFonts w:ascii="Noto Sans" w:eastAsia="Noto Sans" w:hAnsi="Noto Sans" w:cs="Noto Sans"/>
                <w:bCs/>
                <w:color w:val="434343"/>
                <w:sz w:val="18"/>
                <w:szCs w:val="18"/>
              </w:rPr>
              <w:t xml:space="preserve">R v4.3.2 (R Core Team, 2023); </w:t>
            </w:r>
            <w:proofErr w:type="spellStart"/>
            <w:r w:rsidRPr="00A316F7">
              <w:rPr>
                <w:rFonts w:ascii="Noto Sans" w:eastAsia="Noto Sans" w:hAnsi="Noto Sans" w:cs="Noto Sans"/>
                <w:bCs/>
                <w:color w:val="434343"/>
                <w:sz w:val="18"/>
                <w:szCs w:val="18"/>
              </w:rPr>
              <w:t>rdhs</w:t>
            </w:r>
            <w:proofErr w:type="spellEnd"/>
            <w:r w:rsidRPr="00A316F7">
              <w:rPr>
                <w:rFonts w:ascii="Noto Sans" w:eastAsia="Noto Sans" w:hAnsi="Noto Sans" w:cs="Noto Sans"/>
                <w:bCs/>
                <w:color w:val="434343"/>
                <w:sz w:val="18"/>
                <w:szCs w:val="18"/>
              </w:rPr>
              <w:t xml:space="preserve"> v0.8.4 (Watson et al., 2019); </w:t>
            </w:r>
            <w:proofErr w:type="spellStart"/>
            <w:r w:rsidRPr="00A316F7">
              <w:rPr>
                <w:rFonts w:ascii="Noto Sans" w:eastAsia="Noto Sans" w:hAnsi="Noto Sans" w:cs="Noto Sans"/>
                <w:bCs/>
                <w:color w:val="434343"/>
                <w:sz w:val="18"/>
                <w:szCs w:val="18"/>
              </w:rPr>
              <w:t>RStan</w:t>
            </w:r>
            <w:proofErr w:type="spellEnd"/>
            <w:r w:rsidRPr="00A316F7">
              <w:rPr>
                <w:rFonts w:ascii="Noto Sans" w:eastAsia="Noto Sans" w:hAnsi="Noto Sans" w:cs="Noto Sans"/>
                <w:bCs/>
                <w:color w:val="434343"/>
                <w:sz w:val="18"/>
                <w:szCs w:val="18"/>
              </w:rPr>
              <w:t xml:space="preserve"> v2.32.6; site v0.2.2; </w:t>
            </w:r>
            <w:proofErr w:type="spellStart"/>
            <w:r w:rsidRPr="00A316F7">
              <w:rPr>
                <w:rFonts w:ascii="Noto Sans" w:eastAsia="Noto Sans" w:hAnsi="Noto Sans" w:cs="Noto Sans"/>
                <w:bCs/>
                <w:color w:val="434343"/>
                <w:sz w:val="18"/>
                <w:szCs w:val="18"/>
              </w:rPr>
              <w:t>malariasimulation</w:t>
            </w:r>
            <w:proofErr w:type="spellEnd"/>
            <w:r w:rsidRPr="00A316F7">
              <w:rPr>
                <w:rFonts w:ascii="Noto Sans" w:eastAsia="Noto Sans" w:hAnsi="Noto Sans" w:cs="Noto Sans"/>
                <w:bCs/>
                <w:color w:val="434343"/>
                <w:sz w:val="18"/>
                <w:szCs w:val="18"/>
              </w:rPr>
              <w:t xml:space="preserve"> v1.6.0 (see Methods and Materials).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3F1ABA41" w:rsidR="00F102CC" w:rsidRPr="003D5AF6" w:rsidRDefault="009E7F1D">
            <w:pPr>
              <w:spacing w:line="225" w:lineRule="auto"/>
              <w:rPr>
                <w:rFonts w:ascii="Noto Sans" w:eastAsia="Noto Sans" w:hAnsi="Noto Sans" w:cs="Noto Sans"/>
                <w:bCs/>
                <w:color w:val="434343"/>
                <w:sz w:val="18"/>
                <w:szCs w:val="18"/>
              </w:rPr>
            </w:pPr>
            <w:r>
              <w:rPr>
                <w:sz w:val="20"/>
              </w:rPr>
              <w:t xml:space="preserve">N/A - </w:t>
            </w:r>
            <w:r>
              <w:rPr>
                <w:sz w:val="20"/>
              </w:rPr>
              <w:t>computational modelling study; no CONSORT/PRISMA/ARRIVE-type reporting checklist applies</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7F681EE2" w:rsidR="00F102CC" w:rsidRPr="003D5AF6" w:rsidRDefault="009E7F1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lastRenderedPageBreak/>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E0D3" w14:textId="77777777" w:rsidR="00662A7A" w:rsidRDefault="00662A7A">
      <w:r>
        <w:separator/>
      </w:r>
    </w:p>
  </w:endnote>
  <w:endnote w:type="continuationSeparator" w:id="0">
    <w:p w14:paraId="5E9BC708" w14:textId="77777777" w:rsidR="00662A7A" w:rsidRDefault="00662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1B859" w14:textId="77777777" w:rsidR="00662A7A" w:rsidRDefault="00662A7A">
      <w:r>
        <w:separator/>
      </w:r>
    </w:p>
  </w:footnote>
  <w:footnote w:type="continuationSeparator" w:id="0">
    <w:p w14:paraId="5D47A9C4" w14:textId="77777777" w:rsidR="00662A7A" w:rsidRDefault="00662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67A38"/>
    <w:rsid w:val="001751CA"/>
    <w:rsid w:val="00181F0F"/>
    <w:rsid w:val="001A67DC"/>
    <w:rsid w:val="001B3BCC"/>
    <w:rsid w:val="001B7D1D"/>
    <w:rsid w:val="001D645F"/>
    <w:rsid w:val="0020582F"/>
    <w:rsid w:val="002209A8"/>
    <w:rsid w:val="002535BC"/>
    <w:rsid w:val="00293916"/>
    <w:rsid w:val="00307B51"/>
    <w:rsid w:val="003641D6"/>
    <w:rsid w:val="003D5AF6"/>
    <w:rsid w:val="00400C53"/>
    <w:rsid w:val="00427975"/>
    <w:rsid w:val="004547B6"/>
    <w:rsid w:val="00495B61"/>
    <w:rsid w:val="004E2C31"/>
    <w:rsid w:val="004F0595"/>
    <w:rsid w:val="0050597E"/>
    <w:rsid w:val="005A4316"/>
    <w:rsid w:val="005B0259"/>
    <w:rsid w:val="005D2018"/>
    <w:rsid w:val="005F758F"/>
    <w:rsid w:val="00662A7A"/>
    <w:rsid w:val="007054B6"/>
    <w:rsid w:val="007232F0"/>
    <w:rsid w:val="0078687E"/>
    <w:rsid w:val="007A58A8"/>
    <w:rsid w:val="00801142"/>
    <w:rsid w:val="00900B77"/>
    <w:rsid w:val="0098128A"/>
    <w:rsid w:val="009C7B26"/>
    <w:rsid w:val="009E7F1D"/>
    <w:rsid w:val="00A11E52"/>
    <w:rsid w:val="00A316F7"/>
    <w:rsid w:val="00AB21CB"/>
    <w:rsid w:val="00AD6D10"/>
    <w:rsid w:val="00AD7B35"/>
    <w:rsid w:val="00B2483D"/>
    <w:rsid w:val="00B41409"/>
    <w:rsid w:val="00B75BCC"/>
    <w:rsid w:val="00BD41E9"/>
    <w:rsid w:val="00BE36C8"/>
    <w:rsid w:val="00C3569D"/>
    <w:rsid w:val="00C84413"/>
    <w:rsid w:val="00C86337"/>
    <w:rsid w:val="00CE2B97"/>
    <w:rsid w:val="00CF7F7E"/>
    <w:rsid w:val="00E41F60"/>
    <w:rsid w:val="00E506E1"/>
    <w:rsid w:val="00EC68C0"/>
    <w:rsid w:val="00EE588A"/>
    <w:rsid w:val="00F05E4D"/>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1717</Words>
  <Characters>9790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Glover</dc:creator>
  <cp:lastModifiedBy>Glover, Andrew C</cp:lastModifiedBy>
  <cp:revision>5</cp:revision>
  <dcterms:created xsi:type="dcterms:W3CDTF">2026-07-15T18:36:00Z</dcterms:created>
  <dcterms:modified xsi:type="dcterms:W3CDTF">2026-07-15T18:40:00Z</dcterms:modified>
</cp:coreProperties>
</file>