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ECA5C" w14:textId="77777777" w:rsidR="00BE3D4E" w:rsidRPr="00BE3D4E" w:rsidRDefault="00BE3D4E" w:rsidP="00BE3D4E">
      <w:pPr>
        <w:spacing w:line="240" w:lineRule="auto"/>
        <w:jc w:val="both"/>
        <w:rPr>
          <w:rFonts w:ascii="Calibri" w:eastAsia="Aptos" w:hAnsi="Calibri" w:cs="Calibri"/>
          <w:sz w:val="20"/>
          <w:szCs w:val="20"/>
        </w:rPr>
      </w:pPr>
    </w:p>
    <w:tbl>
      <w:tblPr>
        <w:tblStyle w:val="PlainTable51"/>
        <w:tblW w:w="9776" w:type="dxa"/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1134"/>
        <w:gridCol w:w="1701"/>
        <w:gridCol w:w="1417"/>
        <w:gridCol w:w="1134"/>
        <w:gridCol w:w="1276"/>
      </w:tblGrid>
      <w:tr w:rsidR="00BE3D4E" w:rsidRPr="00BE3D4E" w14:paraId="6E6AC4AA" w14:textId="77777777" w:rsidTr="00F85D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1" w:type="dxa"/>
          </w:tcPr>
          <w:p w14:paraId="3875DE90" w14:textId="77777777" w:rsidR="00BE3D4E" w:rsidRPr="00BE3D4E" w:rsidRDefault="00BE3D4E" w:rsidP="00BE3D4E">
            <w:pPr>
              <w:spacing w:before="240" w:line="276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CE7FFD0" w14:textId="77777777" w:rsidR="00BE3D4E" w:rsidRPr="00BE3D4E" w:rsidRDefault="00BE3D4E" w:rsidP="00BE3D4E">
            <w:pPr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Comparison</w:t>
            </w:r>
          </w:p>
        </w:tc>
        <w:tc>
          <w:tcPr>
            <w:tcW w:w="1134" w:type="dxa"/>
          </w:tcPr>
          <w:p w14:paraId="0B4D80EB" w14:textId="77777777" w:rsidR="00BE3D4E" w:rsidRPr="00BE3D4E" w:rsidRDefault="00BE3D4E" w:rsidP="00BE3D4E">
            <w:pPr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Test</w:t>
            </w:r>
          </w:p>
        </w:tc>
        <w:tc>
          <w:tcPr>
            <w:tcW w:w="1701" w:type="dxa"/>
          </w:tcPr>
          <w:p w14:paraId="37576D3F" w14:textId="77777777" w:rsidR="00BE3D4E" w:rsidRPr="00BE3D4E" w:rsidRDefault="00BE3D4E" w:rsidP="00BE3D4E">
            <w:pPr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N</w:t>
            </w:r>
            <w:r w:rsidRPr="00BE3D4E">
              <w:rPr>
                <w:rFonts w:ascii="Calibri" w:hAnsi="Calibri" w:cs="Calibri"/>
                <w:b/>
                <w:bCs/>
                <w:sz w:val="16"/>
                <w:szCs w:val="16"/>
                <w:vertAlign w:val="subscript"/>
              </w:rPr>
              <w:t xml:space="preserve">1 </w:t>
            </w:r>
          </w:p>
        </w:tc>
        <w:tc>
          <w:tcPr>
            <w:tcW w:w="1417" w:type="dxa"/>
          </w:tcPr>
          <w:p w14:paraId="3006D45E" w14:textId="77777777" w:rsidR="00BE3D4E" w:rsidRPr="00BE3D4E" w:rsidRDefault="00BE3D4E" w:rsidP="00BE3D4E">
            <w:pPr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N</w:t>
            </w:r>
            <w:r w:rsidRPr="00BE3D4E">
              <w:rPr>
                <w:rFonts w:ascii="Calibri" w:hAnsi="Calibri" w:cs="Calibri"/>
                <w:b/>
                <w:bCs/>
                <w:sz w:val="16"/>
                <w:szCs w:val="16"/>
                <w:vertAlign w:val="subscript"/>
              </w:rPr>
              <w:t>2</w:t>
            </w: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110DE2C2" w14:textId="77777777" w:rsidR="00BE3D4E" w:rsidRPr="00BE3D4E" w:rsidRDefault="00BE3D4E" w:rsidP="00BE3D4E">
            <w:pPr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Unit</w:t>
            </w:r>
          </w:p>
        </w:tc>
        <w:tc>
          <w:tcPr>
            <w:tcW w:w="1276" w:type="dxa"/>
          </w:tcPr>
          <w:p w14:paraId="5CC0E053" w14:textId="77777777" w:rsidR="00BE3D4E" w:rsidRPr="00BE3D4E" w:rsidRDefault="00BE3D4E" w:rsidP="00BE3D4E">
            <w:pPr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P-value</w:t>
            </w:r>
          </w:p>
        </w:tc>
      </w:tr>
      <w:tr w:rsidR="00BE3D4E" w:rsidRPr="00BE3D4E" w14:paraId="21C30C72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10798E9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1E</w:t>
            </w:r>
          </w:p>
        </w:tc>
        <w:tc>
          <w:tcPr>
            <w:tcW w:w="1843" w:type="dxa"/>
          </w:tcPr>
          <w:p w14:paraId="6B81CC87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Visual responses during sitting</w:t>
            </w:r>
          </w:p>
        </w:tc>
        <w:tc>
          <w:tcPr>
            <w:tcW w:w="1134" w:type="dxa"/>
          </w:tcPr>
          <w:p w14:paraId="6D90457C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52C69C5C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29</w:t>
            </w:r>
          </w:p>
        </w:tc>
        <w:tc>
          <w:tcPr>
            <w:tcW w:w="1417" w:type="dxa"/>
          </w:tcPr>
          <w:p w14:paraId="28694812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69FE9B6D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679D89F9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0E209294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2C135F9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1F</w:t>
            </w:r>
          </w:p>
        </w:tc>
        <w:tc>
          <w:tcPr>
            <w:tcW w:w="1843" w:type="dxa"/>
          </w:tcPr>
          <w:p w14:paraId="59407303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Visual responses during walking</w:t>
            </w:r>
          </w:p>
        </w:tc>
        <w:tc>
          <w:tcPr>
            <w:tcW w:w="1134" w:type="dxa"/>
          </w:tcPr>
          <w:p w14:paraId="188926F7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60A88248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29</w:t>
            </w:r>
          </w:p>
        </w:tc>
        <w:tc>
          <w:tcPr>
            <w:tcW w:w="1417" w:type="dxa"/>
          </w:tcPr>
          <w:p w14:paraId="3B9AF8F8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434E22C0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279805BB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3E064763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2A401B9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Figure 1F </w:t>
            </w:r>
          </w:p>
          <w:p w14:paraId="38E2D466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Inset</w:t>
            </w:r>
          </w:p>
        </w:tc>
        <w:tc>
          <w:tcPr>
            <w:tcW w:w="1843" w:type="dxa"/>
          </w:tcPr>
          <w:p w14:paraId="70FB1DC0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Visual responses during sitting vs walking</w:t>
            </w:r>
          </w:p>
        </w:tc>
        <w:tc>
          <w:tcPr>
            <w:tcW w:w="1134" w:type="dxa"/>
          </w:tcPr>
          <w:p w14:paraId="6CB140A3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6709B103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29</w:t>
            </w:r>
          </w:p>
        </w:tc>
        <w:tc>
          <w:tcPr>
            <w:tcW w:w="1417" w:type="dxa"/>
          </w:tcPr>
          <w:p w14:paraId="79D8AD68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29</w:t>
            </w:r>
          </w:p>
        </w:tc>
        <w:tc>
          <w:tcPr>
            <w:tcW w:w="1134" w:type="dxa"/>
          </w:tcPr>
          <w:p w14:paraId="08816F83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689FAA76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Black bar: </w:t>
            </w:r>
          </w:p>
          <w:p w14:paraId="505B61B5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&lt; 0.05</w:t>
            </w:r>
          </w:p>
          <w:p w14:paraId="5CC04BB9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Gray bar: </w:t>
            </w:r>
          </w:p>
          <w:p w14:paraId="5825D26B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&gt; 0.05</w:t>
            </w:r>
          </w:p>
        </w:tc>
      </w:tr>
      <w:tr w:rsidR="00BE3D4E" w:rsidRPr="00BE3D4E" w14:paraId="78A8D6B1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1ED65C1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2E</w:t>
            </w:r>
          </w:p>
        </w:tc>
        <w:tc>
          <w:tcPr>
            <w:tcW w:w="1843" w:type="dxa"/>
          </w:tcPr>
          <w:p w14:paraId="5B6546D9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Visuomotor mismatch responses</w:t>
            </w:r>
          </w:p>
        </w:tc>
        <w:tc>
          <w:tcPr>
            <w:tcW w:w="1134" w:type="dxa"/>
          </w:tcPr>
          <w:p w14:paraId="575BD357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78C788A5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75</w:t>
            </w:r>
          </w:p>
        </w:tc>
        <w:tc>
          <w:tcPr>
            <w:tcW w:w="1417" w:type="dxa"/>
          </w:tcPr>
          <w:p w14:paraId="19D20C31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2A2A7D28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3B103AB4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2A6B189A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0413333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2F</w:t>
            </w:r>
          </w:p>
        </w:tc>
        <w:tc>
          <w:tcPr>
            <w:tcW w:w="1843" w:type="dxa"/>
          </w:tcPr>
          <w:p w14:paraId="6055D868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Playback halt responses</w:t>
            </w:r>
          </w:p>
        </w:tc>
        <w:tc>
          <w:tcPr>
            <w:tcW w:w="1134" w:type="dxa"/>
          </w:tcPr>
          <w:p w14:paraId="585C066B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5D6F09AA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42</w:t>
            </w:r>
          </w:p>
        </w:tc>
        <w:tc>
          <w:tcPr>
            <w:tcW w:w="1417" w:type="dxa"/>
          </w:tcPr>
          <w:p w14:paraId="07D2B3F3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394E280D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06634C19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10FEDD45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99B844A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2G</w:t>
            </w:r>
          </w:p>
        </w:tc>
        <w:tc>
          <w:tcPr>
            <w:tcW w:w="1843" w:type="dxa"/>
          </w:tcPr>
          <w:p w14:paraId="0E2EFB81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Visuomotor mismatch vs playback halt responses</w:t>
            </w:r>
          </w:p>
        </w:tc>
        <w:tc>
          <w:tcPr>
            <w:tcW w:w="1134" w:type="dxa"/>
          </w:tcPr>
          <w:p w14:paraId="3B733790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4E2775E4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75</w:t>
            </w:r>
          </w:p>
        </w:tc>
        <w:tc>
          <w:tcPr>
            <w:tcW w:w="1417" w:type="dxa"/>
          </w:tcPr>
          <w:p w14:paraId="5AE278DA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42</w:t>
            </w:r>
          </w:p>
        </w:tc>
        <w:tc>
          <w:tcPr>
            <w:tcW w:w="1134" w:type="dxa"/>
          </w:tcPr>
          <w:p w14:paraId="3D4338E8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56EB03D5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&lt; 0.001</w:t>
            </w:r>
          </w:p>
        </w:tc>
      </w:tr>
      <w:tr w:rsidR="00BE3D4E" w:rsidRPr="00BE3D4E" w14:paraId="54AF14D0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C7B6035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2H</w:t>
            </w:r>
          </w:p>
        </w:tc>
        <w:tc>
          <w:tcPr>
            <w:tcW w:w="1843" w:type="dxa"/>
          </w:tcPr>
          <w:p w14:paraId="44269750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Closed loop vs open loop visual flow re-onset responses</w:t>
            </w:r>
          </w:p>
        </w:tc>
        <w:tc>
          <w:tcPr>
            <w:tcW w:w="1134" w:type="dxa"/>
          </w:tcPr>
          <w:p w14:paraId="1787AB89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4ACC6795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75</w:t>
            </w:r>
          </w:p>
        </w:tc>
        <w:tc>
          <w:tcPr>
            <w:tcW w:w="1417" w:type="dxa"/>
          </w:tcPr>
          <w:p w14:paraId="1EAE9D8A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42</w:t>
            </w:r>
          </w:p>
        </w:tc>
        <w:tc>
          <w:tcPr>
            <w:tcW w:w="1134" w:type="dxa"/>
          </w:tcPr>
          <w:p w14:paraId="2BDE8BE1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13A8FAED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= 0.4531</w:t>
            </w:r>
          </w:p>
        </w:tc>
      </w:tr>
      <w:tr w:rsidR="00BE3D4E" w:rsidRPr="00BE3D4E" w14:paraId="5140F022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BBE4AAD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2I</w:t>
            </w:r>
          </w:p>
        </w:tc>
        <w:tc>
          <w:tcPr>
            <w:tcW w:w="1843" w:type="dxa"/>
          </w:tcPr>
          <w:p w14:paraId="2E43A3E5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Walking speed during visuomotor mismatch vs baseline walking speed</w:t>
            </w:r>
          </w:p>
        </w:tc>
        <w:tc>
          <w:tcPr>
            <w:tcW w:w="1134" w:type="dxa"/>
          </w:tcPr>
          <w:p w14:paraId="73F341E2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5633760F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72</w:t>
            </w:r>
          </w:p>
        </w:tc>
        <w:tc>
          <w:tcPr>
            <w:tcW w:w="1417" w:type="dxa"/>
          </w:tcPr>
          <w:p w14:paraId="0F44FA24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643CDEA3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0E360FD3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Gray bar: </w:t>
            </w:r>
          </w:p>
          <w:p w14:paraId="4B09C7C0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&gt; 0.05</w:t>
            </w:r>
          </w:p>
        </w:tc>
      </w:tr>
      <w:tr w:rsidR="00BE3D4E" w:rsidRPr="00BE3D4E" w14:paraId="302A024D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3492AF5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3C</w:t>
            </w:r>
          </w:p>
        </w:tc>
        <w:tc>
          <w:tcPr>
            <w:tcW w:w="1843" w:type="dxa"/>
          </w:tcPr>
          <w:p w14:paraId="6901D457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Visuomotor mismatch responses vs 0 on Fp1</w:t>
            </w:r>
          </w:p>
        </w:tc>
        <w:tc>
          <w:tcPr>
            <w:tcW w:w="1134" w:type="dxa"/>
          </w:tcPr>
          <w:p w14:paraId="063BF78F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4594D648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51</w:t>
            </w:r>
          </w:p>
        </w:tc>
        <w:tc>
          <w:tcPr>
            <w:tcW w:w="1417" w:type="dxa"/>
          </w:tcPr>
          <w:p w14:paraId="79ED5DDF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22372C6C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39B0012E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&lt; 0.001</w:t>
            </w:r>
          </w:p>
        </w:tc>
      </w:tr>
      <w:tr w:rsidR="00BE3D4E" w:rsidRPr="00BE3D4E" w14:paraId="547F8E3B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6A70D7A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1BCE26D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Visuomotor mismatch responses vs 0 on Fp2</w:t>
            </w:r>
          </w:p>
        </w:tc>
        <w:tc>
          <w:tcPr>
            <w:tcW w:w="1134" w:type="dxa"/>
          </w:tcPr>
          <w:p w14:paraId="26475906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1A2F0476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51</w:t>
            </w:r>
          </w:p>
        </w:tc>
        <w:tc>
          <w:tcPr>
            <w:tcW w:w="1417" w:type="dxa"/>
          </w:tcPr>
          <w:p w14:paraId="18CAEF12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3C4254F7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57C24FE3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&lt; 0.001</w:t>
            </w:r>
          </w:p>
        </w:tc>
      </w:tr>
      <w:tr w:rsidR="00BE3D4E" w:rsidRPr="00BE3D4E" w14:paraId="45D3F4FB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C805450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22F439A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Visuomotor mismatch responses vs 0 on C3</w:t>
            </w:r>
          </w:p>
        </w:tc>
        <w:tc>
          <w:tcPr>
            <w:tcW w:w="1134" w:type="dxa"/>
          </w:tcPr>
          <w:p w14:paraId="0A4129D0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00EDD341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27</w:t>
            </w:r>
          </w:p>
        </w:tc>
        <w:tc>
          <w:tcPr>
            <w:tcW w:w="1417" w:type="dxa"/>
          </w:tcPr>
          <w:p w14:paraId="3ECE0B0D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018AD289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45BB846C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= 0.1758</w:t>
            </w:r>
          </w:p>
        </w:tc>
      </w:tr>
      <w:tr w:rsidR="00BE3D4E" w:rsidRPr="00BE3D4E" w14:paraId="2479E242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F6A2D01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574D67D0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Visuomotor mismatch responses vs 0 on C4</w:t>
            </w:r>
          </w:p>
        </w:tc>
        <w:tc>
          <w:tcPr>
            <w:tcW w:w="1134" w:type="dxa"/>
          </w:tcPr>
          <w:p w14:paraId="4F94787E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0DDF6320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30</w:t>
            </w:r>
          </w:p>
        </w:tc>
        <w:tc>
          <w:tcPr>
            <w:tcW w:w="1417" w:type="dxa"/>
          </w:tcPr>
          <w:p w14:paraId="4DEA84F0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38FABB83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05F85FA5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= 0.2193</w:t>
            </w:r>
          </w:p>
        </w:tc>
      </w:tr>
      <w:tr w:rsidR="00BE3D4E" w:rsidRPr="00BE3D4E" w14:paraId="4F3297ED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2E9C2FC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0CEA228E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Visuomotor mismatch responses vs 0 on P3</w:t>
            </w:r>
          </w:p>
        </w:tc>
        <w:tc>
          <w:tcPr>
            <w:tcW w:w="1134" w:type="dxa"/>
          </w:tcPr>
          <w:p w14:paraId="0D3C4F5F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5DBDA250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32</w:t>
            </w:r>
          </w:p>
        </w:tc>
        <w:tc>
          <w:tcPr>
            <w:tcW w:w="1417" w:type="dxa"/>
          </w:tcPr>
          <w:p w14:paraId="4F08B6BF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1C579581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670F40B7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&lt; 0.001</w:t>
            </w:r>
          </w:p>
        </w:tc>
      </w:tr>
      <w:tr w:rsidR="00BE3D4E" w:rsidRPr="00BE3D4E" w14:paraId="628800E3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2FB4B11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5D7BC190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Visuomotor mismatch responses vs 0 on P4</w:t>
            </w:r>
          </w:p>
        </w:tc>
        <w:tc>
          <w:tcPr>
            <w:tcW w:w="1134" w:type="dxa"/>
          </w:tcPr>
          <w:p w14:paraId="6FBD8AD9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5584A95B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33</w:t>
            </w:r>
          </w:p>
        </w:tc>
        <w:tc>
          <w:tcPr>
            <w:tcW w:w="1417" w:type="dxa"/>
          </w:tcPr>
          <w:p w14:paraId="5D61F215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1190EA4C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7F7910D7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203693">
              <w:rPr>
                <w:rFonts w:ascii="Calibri" w:eastAsia="Aptos" w:hAnsi="Calibri" w:cs="Calibri"/>
                <w:sz w:val="16"/>
                <w:szCs w:val="16"/>
              </w:rPr>
              <w:t xml:space="preserve">p </w:t>
            </w:r>
            <w:r w:rsidRPr="00BE3D4E">
              <w:rPr>
                <w:rFonts w:ascii="Calibri" w:eastAsia="Aptos" w:hAnsi="Calibri" w:cs="Calibri"/>
                <w:sz w:val="16"/>
                <w:szCs w:val="16"/>
              </w:rPr>
              <w:t>= 0.0065</w:t>
            </w:r>
          </w:p>
        </w:tc>
      </w:tr>
      <w:tr w:rsidR="00BE3D4E" w:rsidRPr="00BE3D4E" w14:paraId="3524C833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696FD2D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397B72BA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Visuomotor mismatch responses vs 0 on O1</w:t>
            </w:r>
          </w:p>
        </w:tc>
        <w:tc>
          <w:tcPr>
            <w:tcW w:w="1134" w:type="dxa"/>
          </w:tcPr>
          <w:p w14:paraId="4FED1912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55E796AA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66</w:t>
            </w:r>
          </w:p>
        </w:tc>
        <w:tc>
          <w:tcPr>
            <w:tcW w:w="1417" w:type="dxa"/>
          </w:tcPr>
          <w:p w14:paraId="308BCA68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7DE0B8AA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31195D80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&lt; 0.001</w:t>
            </w:r>
          </w:p>
        </w:tc>
      </w:tr>
      <w:tr w:rsidR="00BE3D4E" w:rsidRPr="00BE3D4E" w14:paraId="1ED030AD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F21180E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3A4AE86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Visuomotor mismatch responses vs 0 on O2</w:t>
            </w:r>
          </w:p>
        </w:tc>
        <w:tc>
          <w:tcPr>
            <w:tcW w:w="1134" w:type="dxa"/>
          </w:tcPr>
          <w:p w14:paraId="2FC81190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295694B6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67</w:t>
            </w:r>
          </w:p>
        </w:tc>
        <w:tc>
          <w:tcPr>
            <w:tcW w:w="1417" w:type="dxa"/>
          </w:tcPr>
          <w:p w14:paraId="7993C3F5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34D196E6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6796C9FF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&lt; 0.001</w:t>
            </w:r>
          </w:p>
        </w:tc>
      </w:tr>
      <w:tr w:rsidR="00BE3D4E" w:rsidRPr="00BE3D4E" w14:paraId="30CEC601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3E82C0C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CEEA1F9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Visuomotor mismatch responses on O1-2 vs P3-4</w:t>
            </w:r>
          </w:p>
        </w:tc>
        <w:tc>
          <w:tcPr>
            <w:tcW w:w="1134" w:type="dxa"/>
          </w:tcPr>
          <w:p w14:paraId="19C8B097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Hierarchical Bootstrap</w:t>
            </w:r>
          </w:p>
        </w:tc>
        <w:tc>
          <w:tcPr>
            <w:tcW w:w="1701" w:type="dxa"/>
          </w:tcPr>
          <w:p w14:paraId="432B5052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133</w:t>
            </w:r>
          </w:p>
        </w:tc>
        <w:tc>
          <w:tcPr>
            <w:tcW w:w="1417" w:type="dxa"/>
          </w:tcPr>
          <w:p w14:paraId="6FB52DDB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65</w:t>
            </w:r>
          </w:p>
        </w:tc>
        <w:tc>
          <w:tcPr>
            <w:tcW w:w="1134" w:type="dxa"/>
          </w:tcPr>
          <w:p w14:paraId="14AD231F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Electrodes</w:t>
            </w:r>
          </w:p>
        </w:tc>
        <w:tc>
          <w:tcPr>
            <w:tcW w:w="1276" w:type="dxa"/>
          </w:tcPr>
          <w:p w14:paraId="512919C7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&lt; 0.001</w:t>
            </w:r>
          </w:p>
        </w:tc>
      </w:tr>
      <w:tr w:rsidR="00BE3D4E" w:rsidRPr="00BE3D4E" w14:paraId="056F43AB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78EDE9F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0EFF2D77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Visuomotor mismatch responses on O1-O2 vs C3-4</w:t>
            </w:r>
          </w:p>
        </w:tc>
        <w:tc>
          <w:tcPr>
            <w:tcW w:w="1134" w:type="dxa"/>
          </w:tcPr>
          <w:p w14:paraId="6E7FEE71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Hierarchical Bootstrap</w:t>
            </w:r>
          </w:p>
        </w:tc>
        <w:tc>
          <w:tcPr>
            <w:tcW w:w="1701" w:type="dxa"/>
          </w:tcPr>
          <w:p w14:paraId="3CEB5871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133</w:t>
            </w:r>
          </w:p>
        </w:tc>
        <w:tc>
          <w:tcPr>
            <w:tcW w:w="1417" w:type="dxa"/>
          </w:tcPr>
          <w:p w14:paraId="2BACB667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57</w:t>
            </w:r>
          </w:p>
        </w:tc>
        <w:tc>
          <w:tcPr>
            <w:tcW w:w="1134" w:type="dxa"/>
          </w:tcPr>
          <w:p w14:paraId="1BDE4E9C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Electrodes</w:t>
            </w:r>
          </w:p>
        </w:tc>
        <w:tc>
          <w:tcPr>
            <w:tcW w:w="1276" w:type="dxa"/>
          </w:tcPr>
          <w:p w14:paraId="3A7A6B33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&lt; 0.001</w:t>
            </w:r>
          </w:p>
        </w:tc>
      </w:tr>
      <w:tr w:rsidR="00BE3D4E" w:rsidRPr="00BE3D4E" w14:paraId="0311F364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883BD2F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0FD612F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Visuomotor mismatch responses on O1-2 vs Fp1-2</w:t>
            </w:r>
          </w:p>
        </w:tc>
        <w:tc>
          <w:tcPr>
            <w:tcW w:w="1134" w:type="dxa"/>
          </w:tcPr>
          <w:p w14:paraId="638608E3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Hierarchical Bootstrap</w:t>
            </w:r>
          </w:p>
        </w:tc>
        <w:tc>
          <w:tcPr>
            <w:tcW w:w="1701" w:type="dxa"/>
          </w:tcPr>
          <w:p w14:paraId="280FCAE0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133</w:t>
            </w:r>
          </w:p>
        </w:tc>
        <w:tc>
          <w:tcPr>
            <w:tcW w:w="1417" w:type="dxa"/>
          </w:tcPr>
          <w:p w14:paraId="00E6C820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102</w:t>
            </w:r>
          </w:p>
        </w:tc>
        <w:tc>
          <w:tcPr>
            <w:tcW w:w="1134" w:type="dxa"/>
          </w:tcPr>
          <w:p w14:paraId="30981173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Electrodes</w:t>
            </w:r>
          </w:p>
        </w:tc>
        <w:tc>
          <w:tcPr>
            <w:tcW w:w="1276" w:type="dxa"/>
          </w:tcPr>
          <w:p w14:paraId="54E2277E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= 0.0140</w:t>
            </w:r>
          </w:p>
        </w:tc>
      </w:tr>
      <w:tr w:rsidR="00BE3D4E" w:rsidRPr="00BE3D4E" w14:paraId="4D6FB782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2B3009E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3E</w:t>
            </w:r>
          </w:p>
        </w:tc>
        <w:tc>
          <w:tcPr>
            <w:tcW w:w="1843" w:type="dxa"/>
          </w:tcPr>
          <w:p w14:paraId="082B9D92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Half peak latency on O1-2 vs C3-4 </w:t>
            </w:r>
          </w:p>
        </w:tc>
        <w:tc>
          <w:tcPr>
            <w:tcW w:w="1134" w:type="dxa"/>
          </w:tcPr>
          <w:p w14:paraId="0C48B14D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Hierarchical Bootstrap</w:t>
            </w:r>
          </w:p>
        </w:tc>
        <w:tc>
          <w:tcPr>
            <w:tcW w:w="1701" w:type="dxa"/>
          </w:tcPr>
          <w:p w14:paraId="5BC6807B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133</w:t>
            </w:r>
          </w:p>
        </w:tc>
        <w:tc>
          <w:tcPr>
            <w:tcW w:w="1417" w:type="dxa"/>
          </w:tcPr>
          <w:p w14:paraId="693BE0A6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57</w:t>
            </w:r>
          </w:p>
        </w:tc>
        <w:tc>
          <w:tcPr>
            <w:tcW w:w="1134" w:type="dxa"/>
          </w:tcPr>
          <w:p w14:paraId="392624B6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Electrodes</w:t>
            </w:r>
          </w:p>
        </w:tc>
        <w:tc>
          <w:tcPr>
            <w:tcW w:w="1276" w:type="dxa"/>
          </w:tcPr>
          <w:p w14:paraId="075B1CE2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= 0.1674</w:t>
            </w:r>
          </w:p>
        </w:tc>
      </w:tr>
      <w:tr w:rsidR="00BE3D4E" w:rsidRPr="00BE3D4E" w14:paraId="085528E2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1DFD2E9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2AB28F0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Half peak latency on O1-2 vs P3-4</w:t>
            </w:r>
          </w:p>
        </w:tc>
        <w:tc>
          <w:tcPr>
            <w:tcW w:w="1134" w:type="dxa"/>
          </w:tcPr>
          <w:p w14:paraId="4B4E2F11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Hierarchical Bootstrap</w:t>
            </w:r>
          </w:p>
        </w:tc>
        <w:tc>
          <w:tcPr>
            <w:tcW w:w="1701" w:type="dxa"/>
          </w:tcPr>
          <w:p w14:paraId="11707BA4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133</w:t>
            </w:r>
          </w:p>
        </w:tc>
        <w:tc>
          <w:tcPr>
            <w:tcW w:w="1417" w:type="dxa"/>
          </w:tcPr>
          <w:p w14:paraId="2343FB9A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65</w:t>
            </w:r>
          </w:p>
        </w:tc>
        <w:tc>
          <w:tcPr>
            <w:tcW w:w="1134" w:type="dxa"/>
          </w:tcPr>
          <w:p w14:paraId="0217FF31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Electrodes</w:t>
            </w:r>
          </w:p>
        </w:tc>
        <w:tc>
          <w:tcPr>
            <w:tcW w:w="1276" w:type="dxa"/>
          </w:tcPr>
          <w:p w14:paraId="6DA5AFC6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= 0.4097</w:t>
            </w:r>
          </w:p>
        </w:tc>
      </w:tr>
      <w:tr w:rsidR="00BE3D4E" w:rsidRPr="00BE3D4E" w14:paraId="34D39B3E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60E2A83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881B736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Half peak latency on O1-2 vs Fp1-2</w:t>
            </w:r>
          </w:p>
        </w:tc>
        <w:tc>
          <w:tcPr>
            <w:tcW w:w="1134" w:type="dxa"/>
          </w:tcPr>
          <w:p w14:paraId="135E615F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Hierarchical Bootstrap</w:t>
            </w:r>
          </w:p>
        </w:tc>
        <w:tc>
          <w:tcPr>
            <w:tcW w:w="1701" w:type="dxa"/>
          </w:tcPr>
          <w:p w14:paraId="26CA2951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133</w:t>
            </w:r>
          </w:p>
        </w:tc>
        <w:tc>
          <w:tcPr>
            <w:tcW w:w="1417" w:type="dxa"/>
          </w:tcPr>
          <w:p w14:paraId="349FDDEC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102</w:t>
            </w:r>
          </w:p>
        </w:tc>
        <w:tc>
          <w:tcPr>
            <w:tcW w:w="1134" w:type="dxa"/>
          </w:tcPr>
          <w:p w14:paraId="741163DF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Electrodes</w:t>
            </w:r>
          </w:p>
        </w:tc>
        <w:tc>
          <w:tcPr>
            <w:tcW w:w="1276" w:type="dxa"/>
          </w:tcPr>
          <w:p w14:paraId="5A316A9B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= 0.0015</w:t>
            </w:r>
          </w:p>
        </w:tc>
      </w:tr>
      <w:tr w:rsidR="00BE3D4E" w:rsidRPr="00BE3D4E" w14:paraId="521E5228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4F778AF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4A</w:t>
            </w:r>
          </w:p>
        </w:tc>
        <w:tc>
          <w:tcPr>
            <w:tcW w:w="1843" w:type="dxa"/>
          </w:tcPr>
          <w:p w14:paraId="14DD9F47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Normalized speed during visuomotor mismatch during early vs late trials</w:t>
            </w:r>
          </w:p>
        </w:tc>
        <w:tc>
          <w:tcPr>
            <w:tcW w:w="1134" w:type="dxa"/>
          </w:tcPr>
          <w:p w14:paraId="15342822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0CF462D1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54</w:t>
            </w:r>
          </w:p>
        </w:tc>
        <w:tc>
          <w:tcPr>
            <w:tcW w:w="1417" w:type="dxa"/>
          </w:tcPr>
          <w:p w14:paraId="167FA3D3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54</w:t>
            </w:r>
          </w:p>
        </w:tc>
        <w:tc>
          <w:tcPr>
            <w:tcW w:w="1134" w:type="dxa"/>
          </w:tcPr>
          <w:p w14:paraId="39BC9C76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13CB274C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Black bar: </w:t>
            </w:r>
          </w:p>
          <w:p w14:paraId="73AF4C92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&lt; 0.05</w:t>
            </w:r>
          </w:p>
          <w:p w14:paraId="2719858F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Gray bar: </w:t>
            </w:r>
          </w:p>
          <w:p w14:paraId="192596FE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&gt; 0.05</w:t>
            </w:r>
          </w:p>
        </w:tc>
      </w:tr>
      <w:tr w:rsidR="00BE3D4E" w:rsidRPr="00BE3D4E" w14:paraId="61AAE495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042B819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4B</w:t>
            </w:r>
          </w:p>
        </w:tc>
        <w:tc>
          <w:tcPr>
            <w:tcW w:w="1843" w:type="dxa"/>
          </w:tcPr>
          <w:p w14:paraId="4A9D82AE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Visuomotor mismatch responses on FP1-2 during early vs late trials</w:t>
            </w:r>
          </w:p>
        </w:tc>
        <w:tc>
          <w:tcPr>
            <w:tcW w:w="1134" w:type="dxa"/>
          </w:tcPr>
          <w:p w14:paraId="17AB20C2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1B147A43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46</w:t>
            </w:r>
          </w:p>
        </w:tc>
        <w:tc>
          <w:tcPr>
            <w:tcW w:w="1417" w:type="dxa"/>
          </w:tcPr>
          <w:p w14:paraId="7BA31043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46</w:t>
            </w:r>
          </w:p>
        </w:tc>
        <w:tc>
          <w:tcPr>
            <w:tcW w:w="1134" w:type="dxa"/>
          </w:tcPr>
          <w:p w14:paraId="39B3D5D3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431EC051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Black bar: </w:t>
            </w:r>
          </w:p>
          <w:p w14:paraId="0DC4B3E7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&lt; 0.05</w:t>
            </w:r>
          </w:p>
          <w:p w14:paraId="4E365B8A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Gray bar: </w:t>
            </w:r>
          </w:p>
          <w:p w14:paraId="1662A6EF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&gt; 0.05</w:t>
            </w:r>
          </w:p>
        </w:tc>
      </w:tr>
      <w:tr w:rsidR="00BE3D4E" w:rsidRPr="00BE3D4E" w14:paraId="2403D6E5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4100616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4C</w:t>
            </w:r>
          </w:p>
        </w:tc>
        <w:tc>
          <w:tcPr>
            <w:tcW w:w="1843" w:type="dxa"/>
          </w:tcPr>
          <w:p w14:paraId="25C671A8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Visuomotor mismatch responses on O1-2 during early vs late trials</w:t>
            </w:r>
          </w:p>
        </w:tc>
        <w:tc>
          <w:tcPr>
            <w:tcW w:w="1134" w:type="dxa"/>
          </w:tcPr>
          <w:p w14:paraId="4902F0A7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10D72078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59</w:t>
            </w:r>
          </w:p>
        </w:tc>
        <w:tc>
          <w:tcPr>
            <w:tcW w:w="1417" w:type="dxa"/>
          </w:tcPr>
          <w:p w14:paraId="2805615B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59</w:t>
            </w:r>
          </w:p>
        </w:tc>
        <w:tc>
          <w:tcPr>
            <w:tcW w:w="1134" w:type="dxa"/>
          </w:tcPr>
          <w:p w14:paraId="717497A7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20EAD955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Black bar: </w:t>
            </w:r>
          </w:p>
          <w:p w14:paraId="6CA04880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&lt; 0.05</w:t>
            </w:r>
          </w:p>
          <w:p w14:paraId="5C0A404C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Gray bar: </w:t>
            </w:r>
          </w:p>
          <w:p w14:paraId="10518FBC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lastRenderedPageBreak/>
              <w:t>p &gt; 0.05</w:t>
            </w:r>
          </w:p>
        </w:tc>
      </w:tr>
      <w:tr w:rsidR="00BE3D4E" w:rsidRPr="00BE3D4E" w14:paraId="4B14C1D4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257E07D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lastRenderedPageBreak/>
              <w:t>Figure 4D</w:t>
            </w:r>
          </w:p>
        </w:tc>
        <w:tc>
          <w:tcPr>
            <w:tcW w:w="1843" w:type="dxa"/>
          </w:tcPr>
          <w:p w14:paraId="404BF852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Comparison of visuomotor mismatch response ratios between early and late trials at O1-2 and Fp1-2</w:t>
            </w:r>
          </w:p>
        </w:tc>
        <w:tc>
          <w:tcPr>
            <w:tcW w:w="1134" w:type="dxa"/>
          </w:tcPr>
          <w:p w14:paraId="3D82449F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498F51A4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59</w:t>
            </w:r>
          </w:p>
        </w:tc>
        <w:tc>
          <w:tcPr>
            <w:tcW w:w="1417" w:type="dxa"/>
          </w:tcPr>
          <w:p w14:paraId="1A3BDE2B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46</w:t>
            </w:r>
          </w:p>
        </w:tc>
        <w:tc>
          <w:tcPr>
            <w:tcW w:w="1134" w:type="dxa"/>
          </w:tcPr>
          <w:p w14:paraId="05C6C615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35A9B86B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= 0.0440</w:t>
            </w:r>
          </w:p>
        </w:tc>
      </w:tr>
      <w:tr w:rsidR="00BE3D4E" w:rsidRPr="00BE3D4E" w14:paraId="0FA37193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65CBD80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5A</w:t>
            </w:r>
          </w:p>
        </w:tc>
        <w:tc>
          <w:tcPr>
            <w:tcW w:w="1843" w:type="dxa"/>
          </w:tcPr>
          <w:p w14:paraId="5EDECF62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Visuomotor mismatch vs visual response on Fp1-2</w:t>
            </w:r>
          </w:p>
        </w:tc>
        <w:tc>
          <w:tcPr>
            <w:tcW w:w="1134" w:type="dxa"/>
          </w:tcPr>
          <w:p w14:paraId="24C6D46B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7ACFE356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59</w:t>
            </w:r>
          </w:p>
        </w:tc>
        <w:tc>
          <w:tcPr>
            <w:tcW w:w="1417" w:type="dxa"/>
          </w:tcPr>
          <w:p w14:paraId="14514B9D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29</w:t>
            </w:r>
          </w:p>
        </w:tc>
        <w:tc>
          <w:tcPr>
            <w:tcW w:w="1134" w:type="dxa"/>
          </w:tcPr>
          <w:p w14:paraId="0DCE72C5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4415B3E7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06653005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C48C0EA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5E1D8070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Visuomotor mismatch vs visual response on C3-4</w:t>
            </w:r>
          </w:p>
        </w:tc>
        <w:tc>
          <w:tcPr>
            <w:tcW w:w="1134" w:type="dxa"/>
          </w:tcPr>
          <w:p w14:paraId="2CD521B4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077AC824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30</w:t>
            </w:r>
          </w:p>
        </w:tc>
        <w:tc>
          <w:tcPr>
            <w:tcW w:w="1417" w:type="dxa"/>
          </w:tcPr>
          <w:p w14:paraId="0C5CC713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30</w:t>
            </w:r>
          </w:p>
        </w:tc>
        <w:tc>
          <w:tcPr>
            <w:tcW w:w="1134" w:type="dxa"/>
          </w:tcPr>
          <w:p w14:paraId="5E4DEE01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6EB08EDA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47A9BE95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2EFD5CD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5EA1D32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Visuomotor mismatch vs visual response on P3-4</w:t>
            </w:r>
          </w:p>
        </w:tc>
        <w:tc>
          <w:tcPr>
            <w:tcW w:w="1134" w:type="dxa"/>
          </w:tcPr>
          <w:p w14:paraId="316EED98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079D9F63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35</w:t>
            </w:r>
          </w:p>
        </w:tc>
        <w:tc>
          <w:tcPr>
            <w:tcW w:w="1417" w:type="dxa"/>
          </w:tcPr>
          <w:p w14:paraId="44F85129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31</w:t>
            </w:r>
          </w:p>
        </w:tc>
        <w:tc>
          <w:tcPr>
            <w:tcW w:w="1134" w:type="dxa"/>
          </w:tcPr>
          <w:p w14:paraId="054E7494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2DDB0DB6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43E8C974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6012E33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06562CBA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Visuomotor mismatch vs visual response on O1-2</w:t>
            </w:r>
          </w:p>
        </w:tc>
        <w:tc>
          <w:tcPr>
            <w:tcW w:w="1134" w:type="dxa"/>
          </w:tcPr>
          <w:p w14:paraId="32FE9903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6C40DFD4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75</w:t>
            </w:r>
          </w:p>
        </w:tc>
        <w:tc>
          <w:tcPr>
            <w:tcW w:w="1417" w:type="dxa"/>
          </w:tcPr>
          <w:p w14:paraId="0FD7BCC2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29</w:t>
            </w:r>
          </w:p>
        </w:tc>
        <w:tc>
          <w:tcPr>
            <w:tcW w:w="1134" w:type="dxa"/>
          </w:tcPr>
          <w:p w14:paraId="627111F3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26CA8F50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25EE43EB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485355D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5B</w:t>
            </w:r>
          </w:p>
        </w:tc>
        <w:tc>
          <w:tcPr>
            <w:tcW w:w="1843" w:type="dxa"/>
          </w:tcPr>
          <w:p w14:paraId="155D22E7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Comparison of response power for visual and visuomotor mismatch stimulus on Fp1-2</w:t>
            </w:r>
          </w:p>
        </w:tc>
        <w:tc>
          <w:tcPr>
            <w:tcW w:w="1134" w:type="dxa"/>
          </w:tcPr>
          <w:p w14:paraId="3110C3E6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6B380912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59</w:t>
            </w:r>
          </w:p>
        </w:tc>
        <w:tc>
          <w:tcPr>
            <w:tcW w:w="1417" w:type="dxa"/>
          </w:tcPr>
          <w:p w14:paraId="5FC0F26B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29</w:t>
            </w:r>
          </w:p>
        </w:tc>
        <w:tc>
          <w:tcPr>
            <w:tcW w:w="1134" w:type="dxa"/>
          </w:tcPr>
          <w:p w14:paraId="0820EEE2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7278F8D0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p = 0.0140 </w:t>
            </w:r>
          </w:p>
        </w:tc>
      </w:tr>
      <w:tr w:rsidR="00BE3D4E" w:rsidRPr="00BE3D4E" w14:paraId="18FE3B36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0B047B1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45BB296B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Comparison of response power for visual and visuomotor mismatch stimulus on C3-4</w:t>
            </w:r>
          </w:p>
        </w:tc>
        <w:tc>
          <w:tcPr>
            <w:tcW w:w="1134" w:type="dxa"/>
          </w:tcPr>
          <w:p w14:paraId="3830B8BA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402B7CA8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30</w:t>
            </w:r>
          </w:p>
        </w:tc>
        <w:tc>
          <w:tcPr>
            <w:tcW w:w="1417" w:type="dxa"/>
          </w:tcPr>
          <w:p w14:paraId="5F59FEA3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30</w:t>
            </w:r>
          </w:p>
        </w:tc>
        <w:tc>
          <w:tcPr>
            <w:tcW w:w="1134" w:type="dxa"/>
          </w:tcPr>
          <w:p w14:paraId="1A8AA99B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499527C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&lt; 0.001</w:t>
            </w:r>
          </w:p>
        </w:tc>
      </w:tr>
      <w:tr w:rsidR="00BE3D4E" w:rsidRPr="00BE3D4E" w14:paraId="4B5D50CF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C324A20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052A0B7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Comparison of response power for visual and visuomotor mismatch stimulus on P3-4</w:t>
            </w:r>
          </w:p>
        </w:tc>
        <w:tc>
          <w:tcPr>
            <w:tcW w:w="1134" w:type="dxa"/>
          </w:tcPr>
          <w:p w14:paraId="5CEC6651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741E2975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35</w:t>
            </w:r>
          </w:p>
        </w:tc>
        <w:tc>
          <w:tcPr>
            <w:tcW w:w="1417" w:type="dxa"/>
          </w:tcPr>
          <w:p w14:paraId="44296D42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31</w:t>
            </w:r>
          </w:p>
        </w:tc>
        <w:tc>
          <w:tcPr>
            <w:tcW w:w="1134" w:type="dxa"/>
          </w:tcPr>
          <w:p w14:paraId="04514B48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DC1B584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&lt; 0.001</w:t>
            </w:r>
          </w:p>
        </w:tc>
      </w:tr>
      <w:tr w:rsidR="00BE3D4E" w:rsidRPr="00BE3D4E" w14:paraId="359CBE9D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5F1F675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3E88B780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Comparison of response power for visual and visuomotor mismatch stimulus on O1-2</w:t>
            </w:r>
          </w:p>
        </w:tc>
        <w:tc>
          <w:tcPr>
            <w:tcW w:w="1134" w:type="dxa"/>
          </w:tcPr>
          <w:p w14:paraId="1DF490E7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4A67BADE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75</w:t>
            </w:r>
          </w:p>
        </w:tc>
        <w:tc>
          <w:tcPr>
            <w:tcW w:w="1417" w:type="dxa"/>
          </w:tcPr>
          <w:p w14:paraId="0878C565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29</w:t>
            </w:r>
          </w:p>
        </w:tc>
        <w:tc>
          <w:tcPr>
            <w:tcW w:w="1134" w:type="dxa"/>
          </w:tcPr>
          <w:p w14:paraId="1C397901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3E3CF83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&lt; 0.001</w:t>
            </w:r>
          </w:p>
        </w:tc>
      </w:tr>
      <w:tr w:rsidR="00BE3D4E" w:rsidRPr="00BE3D4E" w14:paraId="60AD7C23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94967B2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6B</w:t>
            </w:r>
          </w:p>
        </w:tc>
        <w:tc>
          <w:tcPr>
            <w:tcW w:w="1843" w:type="dxa"/>
          </w:tcPr>
          <w:p w14:paraId="701C0F9F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Standard, deviant response and resulting difference waveform.</w:t>
            </w:r>
          </w:p>
        </w:tc>
        <w:tc>
          <w:tcPr>
            <w:tcW w:w="1134" w:type="dxa"/>
          </w:tcPr>
          <w:p w14:paraId="7F903F8B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5BE2B034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22</w:t>
            </w:r>
          </w:p>
        </w:tc>
        <w:tc>
          <w:tcPr>
            <w:tcW w:w="1417" w:type="dxa"/>
          </w:tcPr>
          <w:p w14:paraId="228EACB5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56847238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321EBFB6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3B9CAEB8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A802E71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6C</w:t>
            </w:r>
          </w:p>
        </w:tc>
        <w:tc>
          <w:tcPr>
            <w:tcW w:w="1843" w:type="dxa"/>
          </w:tcPr>
          <w:p w14:paraId="22829C30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Standard, deviant response and resulting difference waveform.</w:t>
            </w:r>
          </w:p>
        </w:tc>
        <w:tc>
          <w:tcPr>
            <w:tcW w:w="1134" w:type="dxa"/>
          </w:tcPr>
          <w:p w14:paraId="07AEB016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53A5FCE1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22</w:t>
            </w:r>
          </w:p>
        </w:tc>
        <w:tc>
          <w:tcPr>
            <w:tcW w:w="1417" w:type="dxa"/>
          </w:tcPr>
          <w:p w14:paraId="21E3291E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22AD3486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69C4BD3D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74D84099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4E78F5B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6D</w:t>
            </w:r>
          </w:p>
        </w:tc>
        <w:tc>
          <w:tcPr>
            <w:tcW w:w="1843" w:type="dxa"/>
          </w:tcPr>
          <w:p w14:paraId="4273469D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Comparison of visuomotor mismatch, oddball mismatch and playback halt </w:t>
            </w:r>
            <w:r w:rsidRPr="00BE3D4E" w:rsidDel="00BD0462">
              <w:rPr>
                <w:rFonts w:ascii="Calibri" w:eastAsia="Aptos" w:hAnsi="Calibri" w:cs="Calibri"/>
                <w:sz w:val="16"/>
                <w:szCs w:val="16"/>
              </w:rPr>
              <w:t>response</w:t>
            </w:r>
            <w:r w:rsidRPr="00BE3D4E">
              <w:rPr>
                <w:rFonts w:ascii="Calibri" w:eastAsia="Aptos" w:hAnsi="Calibri" w:cs="Calibri"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14:paraId="5B68C37C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5D204CB4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Visuomotor mismatch (75), oddball mismatch (22), playback halt (42)</w:t>
            </w:r>
          </w:p>
        </w:tc>
        <w:tc>
          <w:tcPr>
            <w:tcW w:w="1417" w:type="dxa"/>
          </w:tcPr>
          <w:p w14:paraId="3B2B7B5E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0E28A728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48A1737C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2AAC9DB6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73324A5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6E</w:t>
            </w:r>
          </w:p>
        </w:tc>
        <w:tc>
          <w:tcPr>
            <w:tcW w:w="1843" w:type="dxa"/>
          </w:tcPr>
          <w:p w14:paraId="7011998B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Power of visuomotor mismatch vs oddball mismatch response</w:t>
            </w:r>
          </w:p>
        </w:tc>
        <w:tc>
          <w:tcPr>
            <w:tcW w:w="1134" w:type="dxa"/>
          </w:tcPr>
          <w:p w14:paraId="6E3C4DE6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1A8559AF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75</w:t>
            </w:r>
          </w:p>
        </w:tc>
        <w:tc>
          <w:tcPr>
            <w:tcW w:w="1417" w:type="dxa"/>
          </w:tcPr>
          <w:p w14:paraId="08CE3C0F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22</w:t>
            </w:r>
          </w:p>
        </w:tc>
        <w:tc>
          <w:tcPr>
            <w:tcW w:w="1134" w:type="dxa"/>
          </w:tcPr>
          <w:p w14:paraId="6AE2C8BD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193BEAD5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&lt; 0.001</w:t>
            </w:r>
          </w:p>
        </w:tc>
      </w:tr>
      <w:tr w:rsidR="00BE3D4E" w:rsidRPr="00BE3D4E" w14:paraId="6B7BB162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B2B08AA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CF82869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Power of visuomotor mismatch vs playback halt response</w:t>
            </w:r>
          </w:p>
        </w:tc>
        <w:tc>
          <w:tcPr>
            <w:tcW w:w="1134" w:type="dxa"/>
          </w:tcPr>
          <w:p w14:paraId="57334F5C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66786924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75</w:t>
            </w:r>
          </w:p>
        </w:tc>
        <w:tc>
          <w:tcPr>
            <w:tcW w:w="1417" w:type="dxa"/>
          </w:tcPr>
          <w:p w14:paraId="3466796C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42</w:t>
            </w:r>
          </w:p>
        </w:tc>
        <w:tc>
          <w:tcPr>
            <w:tcW w:w="1134" w:type="dxa"/>
          </w:tcPr>
          <w:p w14:paraId="5A4CFAED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56433601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&lt; 0.001</w:t>
            </w:r>
          </w:p>
        </w:tc>
      </w:tr>
      <w:tr w:rsidR="00BE3D4E" w:rsidRPr="00BE3D4E" w14:paraId="664AB5F6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350E176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50E60BDC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Power of oddball mismatch vs playback halt response</w:t>
            </w:r>
          </w:p>
        </w:tc>
        <w:tc>
          <w:tcPr>
            <w:tcW w:w="1134" w:type="dxa"/>
          </w:tcPr>
          <w:p w14:paraId="2461E645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5ACBAC66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22</w:t>
            </w:r>
          </w:p>
        </w:tc>
        <w:tc>
          <w:tcPr>
            <w:tcW w:w="1417" w:type="dxa"/>
          </w:tcPr>
          <w:p w14:paraId="52A19BE5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42</w:t>
            </w:r>
          </w:p>
        </w:tc>
        <w:tc>
          <w:tcPr>
            <w:tcW w:w="1134" w:type="dxa"/>
          </w:tcPr>
          <w:p w14:paraId="1CE68E0A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53E3D40C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= 0.0196</w:t>
            </w:r>
          </w:p>
        </w:tc>
      </w:tr>
      <w:tr w:rsidR="00BE3D4E" w:rsidRPr="00BE3D4E" w14:paraId="0C548481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B3383E5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1-figure supplement 2F</w:t>
            </w:r>
          </w:p>
        </w:tc>
        <w:tc>
          <w:tcPr>
            <w:tcW w:w="1843" w:type="dxa"/>
          </w:tcPr>
          <w:p w14:paraId="6257C6C0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Maximum amplitudes during visuomotor mismatch trials</w:t>
            </w:r>
          </w:p>
        </w:tc>
        <w:tc>
          <w:tcPr>
            <w:tcW w:w="1134" w:type="dxa"/>
          </w:tcPr>
          <w:p w14:paraId="5C70966E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6647DC44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12976</w:t>
            </w:r>
          </w:p>
        </w:tc>
        <w:tc>
          <w:tcPr>
            <w:tcW w:w="1417" w:type="dxa"/>
          </w:tcPr>
          <w:p w14:paraId="6DDA0287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5F9FEF79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Trials</w:t>
            </w:r>
          </w:p>
        </w:tc>
        <w:tc>
          <w:tcPr>
            <w:tcW w:w="1276" w:type="dxa"/>
          </w:tcPr>
          <w:p w14:paraId="15B2EDAB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0EB78228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16BF200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1-figure supplement 3</w:t>
            </w:r>
          </w:p>
        </w:tc>
        <w:tc>
          <w:tcPr>
            <w:tcW w:w="1843" w:type="dxa"/>
          </w:tcPr>
          <w:p w14:paraId="452FB920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Visual response vs 0 on Fp1</w:t>
            </w:r>
          </w:p>
        </w:tc>
        <w:tc>
          <w:tcPr>
            <w:tcW w:w="1134" w:type="dxa"/>
          </w:tcPr>
          <w:p w14:paraId="52DDD345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22FEE552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22</w:t>
            </w:r>
          </w:p>
        </w:tc>
        <w:tc>
          <w:tcPr>
            <w:tcW w:w="1417" w:type="dxa"/>
          </w:tcPr>
          <w:p w14:paraId="27B039CE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2EA66476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4068C76D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= 0.8794</w:t>
            </w:r>
          </w:p>
        </w:tc>
      </w:tr>
      <w:tr w:rsidR="00BE3D4E" w:rsidRPr="00BE3D4E" w14:paraId="73A65A71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108FF0A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412CF98D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Visual response vs 0 on Fp2</w:t>
            </w:r>
          </w:p>
        </w:tc>
        <w:tc>
          <w:tcPr>
            <w:tcW w:w="1134" w:type="dxa"/>
          </w:tcPr>
          <w:p w14:paraId="756E64AB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2718FB25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22</w:t>
            </w:r>
          </w:p>
        </w:tc>
        <w:tc>
          <w:tcPr>
            <w:tcW w:w="1417" w:type="dxa"/>
          </w:tcPr>
          <w:p w14:paraId="04677A36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10C80CD6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65A12F74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= 0.8090</w:t>
            </w:r>
          </w:p>
        </w:tc>
      </w:tr>
      <w:tr w:rsidR="00BE3D4E" w:rsidRPr="00BE3D4E" w14:paraId="61234F80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FE89111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812284C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Visual response vs 0 on C3</w:t>
            </w:r>
          </w:p>
        </w:tc>
        <w:tc>
          <w:tcPr>
            <w:tcW w:w="1134" w:type="dxa"/>
          </w:tcPr>
          <w:p w14:paraId="5BA0AD65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3E28E7F7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27</w:t>
            </w:r>
          </w:p>
        </w:tc>
        <w:tc>
          <w:tcPr>
            <w:tcW w:w="1417" w:type="dxa"/>
          </w:tcPr>
          <w:p w14:paraId="4257B444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39AB5DC2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7E38B922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= 0.7820</w:t>
            </w:r>
          </w:p>
        </w:tc>
      </w:tr>
      <w:tr w:rsidR="00BE3D4E" w:rsidRPr="00BE3D4E" w14:paraId="75CC0595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2ADCEF9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00E9E866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Visual response vs 0 on C4</w:t>
            </w:r>
          </w:p>
        </w:tc>
        <w:tc>
          <w:tcPr>
            <w:tcW w:w="1134" w:type="dxa"/>
          </w:tcPr>
          <w:p w14:paraId="28853E8A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1ABCF16E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29</w:t>
            </w:r>
          </w:p>
        </w:tc>
        <w:tc>
          <w:tcPr>
            <w:tcW w:w="1417" w:type="dxa"/>
          </w:tcPr>
          <w:p w14:paraId="5D86B7E7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1449FE30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75A92A63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= 0.4476</w:t>
            </w:r>
          </w:p>
        </w:tc>
      </w:tr>
      <w:tr w:rsidR="00BE3D4E" w:rsidRPr="00BE3D4E" w14:paraId="7FE30EAE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EFF1B71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0BCC90B3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Visual response vs 0 on P3</w:t>
            </w:r>
          </w:p>
        </w:tc>
        <w:tc>
          <w:tcPr>
            <w:tcW w:w="1134" w:type="dxa"/>
          </w:tcPr>
          <w:p w14:paraId="41D7E3EA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124F6D64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29</w:t>
            </w:r>
          </w:p>
        </w:tc>
        <w:tc>
          <w:tcPr>
            <w:tcW w:w="1417" w:type="dxa"/>
          </w:tcPr>
          <w:p w14:paraId="0C243F97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65A8486A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03EEEC12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&lt; 0.001</w:t>
            </w:r>
          </w:p>
        </w:tc>
      </w:tr>
      <w:tr w:rsidR="00BE3D4E" w:rsidRPr="00BE3D4E" w14:paraId="425AF11A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4B7267E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414C7E39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Visual response vs 0 on P4</w:t>
            </w:r>
          </w:p>
        </w:tc>
        <w:tc>
          <w:tcPr>
            <w:tcW w:w="1134" w:type="dxa"/>
          </w:tcPr>
          <w:p w14:paraId="2E93315E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5FD9A2C3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30</w:t>
            </w:r>
          </w:p>
        </w:tc>
        <w:tc>
          <w:tcPr>
            <w:tcW w:w="1417" w:type="dxa"/>
          </w:tcPr>
          <w:p w14:paraId="3B45F4D9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05CEF2CA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6F44ED92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= 0.0046</w:t>
            </w:r>
          </w:p>
        </w:tc>
      </w:tr>
      <w:tr w:rsidR="00BE3D4E" w:rsidRPr="00BE3D4E" w14:paraId="7FEF2A06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5E03E0D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6B936C3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Visual response vs 0 on O1</w:t>
            </w:r>
          </w:p>
        </w:tc>
        <w:tc>
          <w:tcPr>
            <w:tcW w:w="1134" w:type="dxa"/>
          </w:tcPr>
          <w:p w14:paraId="3A76BFF7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78AF3A92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25</w:t>
            </w:r>
          </w:p>
        </w:tc>
        <w:tc>
          <w:tcPr>
            <w:tcW w:w="1417" w:type="dxa"/>
          </w:tcPr>
          <w:p w14:paraId="7566FD0E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0B06F268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248E3E0C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&lt; 0.001</w:t>
            </w:r>
          </w:p>
        </w:tc>
      </w:tr>
      <w:tr w:rsidR="00BE3D4E" w:rsidRPr="00BE3D4E" w14:paraId="740A5083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52C15F4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5752E929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Visual response vs 0 on O2</w:t>
            </w:r>
          </w:p>
        </w:tc>
        <w:tc>
          <w:tcPr>
            <w:tcW w:w="1134" w:type="dxa"/>
          </w:tcPr>
          <w:p w14:paraId="22C7BA97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634DED86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25</w:t>
            </w:r>
          </w:p>
        </w:tc>
        <w:tc>
          <w:tcPr>
            <w:tcW w:w="1417" w:type="dxa"/>
          </w:tcPr>
          <w:p w14:paraId="3F9E1023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2DDDDC1E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335236BA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&lt; 0.001</w:t>
            </w:r>
          </w:p>
        </w:tc>
      </w:tr>
      <w:tr w:rsidR="00BE3D4E" w:rsidRPr="00BE3D4E" w14:paraId="6329DA55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ABFB4B7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3784A586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Visual responses on O1-2 vs P3-4</w:t>
            </w:r>
          </w:p>
        </w:tc>
        <w:tc>
          <w:tcPr>
            <w:tcW w:w="1134" w:type="dxa"/>
          </w:tcPr>
          <w:p w14:paraId="76CEE5BC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Hierarchical </w:t>
            </w: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7A505840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43</w:t>
            </w:r>
          </w:p>
        </w:tc>
        <w:tc>
          <w:tcPr>
            <w:tcW w:w="1417" w:type="dxa"/>
          </w:tcPr>
          <w:p w14:paraId="7756924C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51</w:t>
            </w:r>
          </w:p>
        </w:tc>
        <w:tc>
          <w:tcPr>
            <w:tcW w:w="1134" w:type="dxa"/>
          </w:tcPr>
          <w:p w14:paraId="4F3761F9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Electrodes</w:t>
            </w:r>
          </w:p>
        </w:tc>
        <w:tc>
          <w:tcPr>
            <w:tcW w:w="1276" w:type="dxa"/>
          </w:tcPr>
          <w:p w14:paraId="1AB66ABF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&lt; 0.001</w:t>
            </w:r>
          </w:p>
        </w:tc>
      </w:tr>
      <w:tr w:rsidR="00BE3D4E" w:rsidRPr="00BE3D4E" w14:paraId="4D46A2A7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7A9CA84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7CB096A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Visual responses on O1-O2 vs C3-4</w:t>
            </w:r>
          </w:p>
        </w:tc>
        <w:tc>
          <w:tcPr>
            <w:tcW w:w="1134" w:type="dxa"/>
          </w:tcPr>
          <w:p w14:paraId="3334EAB8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Hierarchical </w:t>
            </w: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101D6C10" w14:textId="77777777" w:rsidR="00BE3D4E" w:rsidRPr="00BE3D4E" w:rsidRDefault="00BE3D4E" w:rsidP="00BE3D4E">
            <w:pPr>
              <w:tabs>
                <w:tab w:val="left" w:pos="630"/>
                <w:tab w:val="center" w:pos="7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43</w:t>
            </w:r>
          </w:p>
        </w:tc>
        <w:tc>
          <w:tcPr>
            <w:tcW w:w="1417" w:type="dxa"/>
          </w:tcPr>
          <w:p w14:paraId="53C765C6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48</w:t>
            </w:r>
          </w:p>
        </w:tc>
        <w:tc>
          <w:tcPr>
            <w:tcW w:w="1134" w:type="dxa"/>
          </w:tcPr>
          <w:p w14:paraId="23982D1B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Electrodes</w:t>
            </w:r>
          </w:p>
        </w:tc>
        <w:tc>
          <w:tcPr>
            <w:tcW w:w="1276" w:type="dxa"/>
          </w:tcPr>
          <w:p w14:paraId="200725EC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p &lt; 0.001</w:t>
            </w:r>
          </w:p>
        </w:tc>
      </w:tr>
      <w:tr w:rsidR="00BE3D4E" w:rsidRPr="00BE3D4E" w14:paraId="0926E6D9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9DACB4B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49B5C1EE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Visual responses on O1-2 vs Fp1-2</w:t>
            </w:r>
          </w:p>
        </w:tc>
        <w:tc>
          <w:tcPr>
            <w:tcW w:w="1134" w:type="dxa"/>
          </w:tcPr>
          <w:p w14:paraId="5CDD9E74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Hierarchical </w:t>
            </w: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3D149D8F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43</w:t>
            </w:r>
          </w:p>
        </w:tc>
        <w:tc>
          <w:tcPr>
            <w:tcW w:w="1417" w:type="dxa"/>
          </w:tcPr>
          <w:p w14:paraId="5AED537C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29</w:t>
            </w:r>
          </w:p>
        </w:tc>
        <w:tc>
          <w:tcPr>
            <w:tcW w:w="1134" w:type="dxa"/>
          </w:tcPr>
          <w:p w14:paraId="5DA8A266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Electrodes</w:t>
            </w:r>
          </w:p>
        </w:tc>
        <w:tc>
          <w:tcPr>
            <w:tcW w:w="1276" w:type="dxa"/>
          </w:tcPr>
          <w:p w14:paraId="296B018A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p &lt; 0.001</w:t>
            </w:r>
          </w:p>
        </w:tc>
      </w:tr>
      <w:tr w:rsidR="00BE3D4E" w:rsidRPr="00BE3D4E" w14:paraId="23564DF8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472D2E6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2-figure supplement 1A</w:t>
            </w:r>
          </w:p>
        </w:tc>
        <w:tc>
          <w:tcPr>
            <w:tcW w:w="1843" w:type="dxa"/>
          </w:tcPr>
          <w:p w14:paraId="341180A5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Visuomotor mismatch </w:t>
            </w: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responses</w:t>
            </w:r>
          </w:p>
        </w:tc>
        <w:tc>
          <w:tcPr>
            <w:tcW w:w="1134" w:type="dxa"/>
          </w:tcPr>
          <w:p w14:paraId="1E811189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588A7535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14</w:t>
            </w:r>
          </w:p>
        </w:tc>
        <w:tc>
          <w:tcPr>
            <w:tcW w:w="1417" w:type="dxa"/>
          </w:tcPr>
          <w:p w14:paraId="52BF542F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110D786D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4CD1AFE9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592E6928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0F9F225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2-figure supplement 1B</w:t>
            </w:r>
          </w:p>
        </w:tc>
        <w:tc>
          <w:tcPr>
            <w:tcW w:w="1843" w:type="dxa"/>
          </w:tcPr>
          <w:p w14:paraId="4FCB411E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6DOF playback halt </w:t>
            </w: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responses</w:t>
            </w:r>
          </w:p>
        </w:tc>
        <w:tc>
          <w:tcPr>
            <w:tcW w:w="1134" w:type="dxa"/>
          </w:tcPr>
          <w:p w14:paraId="438E0745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3AB9C712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14</w:t>
            </w:r>
          </w:p>
        </w:tc>
        <w:tc>
          <w:tcPr>
            <w:tcW w:w="1417" w:type="dxa"/>
          </w:tcPr>
          <w:p w14:paraId="0416D1B0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7A76FFBC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423DD558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4958B900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4851BB7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2-figure supplement 1C</w:t>
            </w:r>
          </w:p>
        </w:tc>
        <w:tc>
          <w:tcPr>
            <w:tcW w:w="1843" w:type="dxa"/>
          </w:tcPr>
          <w:p w14:paraId="618522CE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Comparison of visuomotor mismatch responses vs 6DOF playback halt </w:t>
            </w: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responses</w:t>
            </w:r>
          </w:p>
        </w:tc>
        <w:tc>
          <w:tcPr>
            <w:tcW w:w="1134" w:type="dxa"/>
          </w:tcPr>
          <w:p w14:paraId="4B95252F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33C04894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14</w:t>
            </w:r>
          </w:p>
        </w:tc>
        <w:tc>
          <w:tcPr>
            <w:tcW w:w="1417" w:type="dxa"/>
          </w:tcPr>
          <w:p w14:paraId="72AD1AB2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14</w:t>
            </w:r>
          </w:p>
        </w:tc>
        <w:tc>
          <w:tcPr>
            <w:tcW w:w="1134" w:type="dxa"/>
          </w:tcPr>
          <w:p w14:paraId="75E6230F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18DBF528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= 0.0048</w:t>
            </w:r>
          </w:p>
        </w:tc>
      </w:tr>
      <w:tr w:rsidR="00BE3D4E" w:rsidRPr="00BE3D4E" w14:paraId="4B9DF2C9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BBE1B0D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2-figure supplement 1D</w:t>
            </w:r>
          </w:p>
        </w:tc>
        <w:tc>
          <w:tcPr>
            <w:tcW w:w="1843" w:type="dxa"/>
          </w:tcPr>
          <w:p w14:paraId="7720AAB2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6DOF vs 4DOF playback halt </w:t>
            </w: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responses</w:t>
            </w:r>
          </w:p>
        </w:tc>
        <w:tc>
          <w:tcPr>
            <w:tcW w:w="1134" w:type="dxa"/>
          </w:tcPr>
          <w:p w14:paraId="3B415AF0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554A6ECB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16</w:t>
            </w:r>
          </w:p>
        </w:tc>
        <w:tc>
          <w:tcPr>
            <w:tcW w:w="1417" w:type="dxa"/>
          </w:tcPr>
          <w:p w14:paraId="23895823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42</w:t>
            </w:r>
          </w:p>
        </w:tc>
        <w:tc>
          <w:tcPr>
            <w:tcW w:w="1134" w:type="dxa"/>
          </w:tcPr>
          <w:p w14:paraId="6706E9E4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0F47ABFE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261077E9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577D5C0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2-figure supplement 1E</w:t>
            </w:r>
          </w:p>
        </w:tc>
        <w:tc>
          <w:tcPr>
            <w:tcW w:w="1843" w:type="dxa"/>
          </w:tcPr>
          <w:p w14:paraId="614FDA39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Comparison of 6DOF vs 4DOF playback halt </w:t>
            </w: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responses</w:t>
            </w:r>
          </w:p>
        </w:tc>
        <w:tc>
          <w:tcPr>
            <w:tcW w:w="1134" w:type="dxa"/>
          </w:tcPr>
          <w:p w14:paraId="4F73B4BE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24E9B66A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16</w:t>
            </w:r>
          </w:p>
        </w:tc>
        <w:tc>
          <w:tcPr>
            <w:tcW w:w="1417" w:type="dxa"/>
          </w:tcPr>
          <w:p w14:paraId="3507CEBC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42</w:t>
            </w:r>
          </w:p>
        </w:tc>
        <w:tc>
          <w:tcPr>
            <w:tcW w:w="1134" w:type="dxa"/>
          </w:tcPr>
          <w:p w14:paraId="0792CE0E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25F794B4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= 0.2637</w:t>
            </w:r>
          </w:p>
        </w:tc>
      </w:tr>
      <w:tr w:rsidR="00BE3D4E" w:rsidRPr="00BE3D4E" w14:paraId="4EE77130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0D4FA29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2-figure supplement 2A</w:t>
            </w:r>
          </w:p>
        </w:tc>
        <w:tc>
          <w:tcPr>
            <w:tcW w:w="1843" w:type="dxa"/>
          </w:tcPr>
          <w:p w14:paraId="658DF2E6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Visuomotor mismatch responses</w:t>
            </w:r>
          </w:p>
        </w:tc>
        <w:tc>
          <w:tcPr>
            <w:tcW w:w="1134" w:type="dxa"/>
          </w:tcPr>
          <w:p w14:paraId="11AC5300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1AF8DAA1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39</w:t>
            </w:r>
          </w:p>
        </w:tc>
        <w:tc>
          <w:tcPr>
            <w:tcW w:w="1417" w:type="dxa"/>
          </w:tcPr>
          <w:p w14:paraId="57E80BBB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7C16FC71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18DF7064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1B321614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FEE1582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2-figure supplement 2B</w:t>
            </w:r>
          </w:p>
        </w:tc>
        <w:tc>
          <w:tcPr>
            <w:tcW w:w="1843" w:type="dxa"/>
          </w:tcPr>
          <w:p w14:paraId="0BBBD241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Playback halt </w:t>
            </w: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responses</w:t>
            </w:r>
          </w:p>
        </w:tc>
        <w:tc>
          <w:tcPr>
            <w:tcW w:w="1134" w:type="dxa"/>
          </w:tcPr>
          <w:p w14:paraId="3F7DB9AA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5548957C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39</w:t>
            </w:r>
          </w:p>
        </w:tc>
        <w:tc>
          <w:tcPr>
            <w:tcW w:w="1417" w:type="dxa"/>
          </w:tcPr>
          <w:p w14:paraId="5C9B9102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5716E732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24B05177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6BDE0ED3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B85BA8E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2-figure supplement 2C</w:t>
            </w:r>
          </w:p>
        </w:tc>
        <w:tc>
          <w:tcPr>
            <w:tcW w:w="1843" w:type="dxa"/>
          </w:tcPr>
          <w:p w14:paraId="0452C9C2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Visuomotor mismatch vs playback halt </w:t>
            </w: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responses</w:t>
            </w:r>
          </w:p>
        </w:tc>
        <w:tc>
          <w:tcPr>
            <w:tcW w:w="1134" w:type="dxa"/>
          </w:tcPr>
          <w:p w14:paraId="7712C7CD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268809BF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39</w:t>
            </w:r>
          </w:p>
        </w:tc>
        <w:tc>
          <w:tcPr>
            <w:tcW w:w="1417" w:type="dxa"/>
          </w:tcPr>
          <w:p w14:paraId="4BEAAB0B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39</w:t>
            </w:r>
          </w:p>
        </w:tc>
        <w:tc>
          <w:tcPr>
            <w:tcW w:w="1134" w:type="dxa"/>
          </w:tcPr>
          <w:p w14:paraId="04B0A9DB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0870D668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&lt;0.001</w:t>
            </w:r>
          </w:p>
        </w:tc>
      </w:tr>
      <w:tr w:rsidR="00BE3D4E" w:rsidRPr="00BE3D4E" w14:paraId="367A6EAB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0EB9396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2-figure supplement 3A</w:t>
            </w:r>
          </w:p>
        </w:tc>
        <w:tc>
          <w:tcPr>
            <w:tcW w:w="1843" w:type="dxa"/>
          </w:tcPr>
          <w:p w14:paraId="2889C0BA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Playback halt responses </w:t>
            </w:r>
          </w:p>
        </w:tc>
        <w:tc>
          <w:tcPr>
            <w:tcW w:w="1134" w:type="dxa"/>
          </w:tcPr>
          <w:p w14:paraId="47B3743D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4A7F2BBD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9</w:t>
            </w:r>
          </w:p>
        </w:tc>
        <w:tc>
          <w:tcPr>
            <w:tcW w:w="1417" w:type="dxa"/>
          </w:tcPr>
          <w:p w14:paraId="0BBDDADD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0D8204AA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4FF99FF6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47B91AE4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1F468D8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2-figure supplement 3B</w:t>
            </w:r>
          </w:p>
        </w:tc>
        <w:tc>
          <w:tcPr>
            <w:tcW w:w="1843" w:type="dxa"/>
          </w:tcPr>
          <w:p w14:paraId="6866EE53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Visuomotor mismatch </w:t>
            </w: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responses</w:t>
            </w:r>
          </w:p>
        </w:tc>
        <w:tc>
          <w:tcPr>
            <w:tcW w:w="1134" w:type="dxa"/>
          </w:tcPr>
          <w:p w14:paraId="4FD1C769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3DDBD824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9</w:t>
            </w:r>
          </w:p>
        </w:tc>
        <w:tc>
          <w:tcPr>
            <w:tcW w:w="1417" w:type="dxa"/>
          </w:tcPr>
          <w:p w14:paraId="35FFC47B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30216FA3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0DC48899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46A5A29D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3497758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2-figure supplement 3C</w:t>
            </w:r>
          </w:p>
        </w:tc>
        <w:tc>
          <w:tcPr>
            <w:tcW w:w="1843" w:type="dxa"/>
          </w:tcPr>
          <w:p w14:paraId="54742EA1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Comparison of playback halt vs visuomotor mismatch </w:t>
            </w: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responses</w:t>
            </w:r>
          </w:p>
        </w:tc>
        <w:tc>
          <w:tcPr>
            <w:tcW w:w="1134" w:type="dxa"/>
          </w:tcPr>
          <w:p w14:paraId="082DB128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5BF1F6C3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9</w:t>
            </w:r>
          </w:p>
        </w:tc>
        <w:tc>
          <w:tcPr>
            <w:tcW w:w="1417" w:type="dxa"/>
          </w:tcPr>
          <w:p w14:paraId="6C948F9F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14:paraId="1A56BF79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0CFC506A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= 0.0002</w:t>
            </w:r>
          </w:p>
        </w:tc>
      </w:tr>
      <w:tr w:rsidR="00BE3D4E" w:rsidRPr="00BE3D4E" w14:paraId="17301A40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B5C2C09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2-figure supplement 3D</w:t>
            </w:r>
          </w:p>
        </w:tc>
        <w:tc>
          <w:tcPr>
            <w:tcW w:w="1843" w:type="dxa"/>
          </w:tcPr>
          <w:p w14:paraId="7A124EA6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Strength of playback halt and visuomotor mismatch responses through the session</w:t>
            </w:r>
          </w:p>
        </w:tc>
        <w:tc>
          <w:tcPr>
            <w:tcW w:w="1134" w:type="dxa"/>
          </w:tcPr>
          <w:p w14:paraId="2B604066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269359E7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9</w:t>
            </w:r>
          </w:p>
        </w:tc>
        <w:tc>
          <w:tcPr>
            <w:tcW w:w="1417" w:type="dxa"/>
          </w:tcPr>
          <w:p w14:paraId="7DECCC61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0069A0CD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6F4A79D0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318EC268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B6BCA84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2-figure supplement 3E</w:t>
            </w:r>
          </w:p>
        </w:tc>
        <w:tc>
          <w:tcPr>
            <w:tcW w:w="1843" w:type="dxa"/>
          </w:tcPr>
          <w:p w14:paraId="6144E572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Strength of visuomotor mismatch and playback halt responses through the session</w:t>
            </w:r>
          </w:p>
        </w:tc>
        <w:tc>
          <w:tcPr>
            <w:tcW w:w="1134" w:type="dxa"/>
          </w:tcPr>
          <w:p w14:paraId="2B2328CC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7EE0E08A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23</w:t>
            </w:r>
          </w:p>
        </w:tc>
        <w:tc>
          <w:tcPr>
            <w:tcW w:w="1417" w:type="dxa"/>
          </w:tcPr>
          <w:p w14:paraId="14130473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389E5C10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2E3E92B4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537DE6B3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CC4E067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2-figure supplement 4A</w:t>
            </w:r>
          </w:p>
        </w:tc>
        <w:tc>
          <w:tcPr>
            <w:tcW w:w="1843" w:type="dxa"/>
          </w:tcPr>
          <w:p w14:paraId="37E1BA57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Horizontal eye position during visuomotor mismatch</w:t>
            </w:r>
          </w:p>
        </w:tc>
        <w:tc>
          <w:tcPr>
            <w:tcW w:w="1134" w:type="dxa"/>
          </w:tcPr>
          <w:p w14:paraId="69B67D29" w14:textId="77777777" w:rsidR="00BE3D4E" w:rsidRPr="00BE3D4E" w:rsidDel="000E5B04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18EC7AC5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14:paraId="432E881F" w14:textId="77777777" w:rsidR="00BE3D4E" w:rsidRPr="00BE3D4E" w:rsidDel="000E5B04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6B28DBB6" w14:textId="77777777" w:rsidR="00BE3D4E" w:rsidRPr="00BE3D4E" w:rsidDel="000E5B04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1981B5C7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Black bar: </w:t>
            </w:r>
          </w:p>
          <w:p w14:paraId="2027530F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&lt; 0.05</w:t>
            </w:r>
          </w:p>
          <w:p w14:paraId="1FAA3008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Gray bar: </w:t>
            </w:r>
          </w:p>
          <w:p w14:paraId="5F01649E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&gt; 0.05</w:t>
            </w:r>
          </w:p>
        </w:tc>
      </w:tr>
      <w:tr w:rsidR="00BE3D4E" w:rsidRPr="00BE3D4E" w14:paraId="1422C0A3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008510C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2-figure supplement 4B</w:t>
            </w:r>
          </w:p>
        </w:tc>
        <w:tc>
          <w:tcPr>
            <w:tcW w:w="1843" w:type="dxa"/>
          </w:tcPr>
          <w:p w14:paraId="7A1A0209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Vertical eye position during visuomotor mismatch</w:t>
            </w:r>
          </w:p>
        </w:tc>
        <w:tc>
          <w:tcPr>
            <w:tcW w:w="1134" w:type="dxa"/>
          </w:tcPr>
          <w:p w14:paraId="52CD1AD0" w14:textId="77777777" w:rsidR="00BE3D4E" w:rsidRPr="00BE3D4E" w:rsidDel="000E5B04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218A8E08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14:paraId="5B779508" w14:textId="77777777" w:rsidR="00BE3D4E" w:rsidRPr="00BE3D4E" w:rsidDel="000E5B04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159D42BA" w14:textId="77777777" w:rsidR="00BE3D4E" w:rsidRPr="00BE3D4E" w:rsidDel="000E5B04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4D15A5D9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Black bar: </w:t>
            </w:r>
          </w:p>
          <w:p w14:paraId="52884C39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&lt; 0.05</w:t>
            </w:r>
          </w:p>
          <w:p w14:paraId="51E1111B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Gray bar: </w:t>
            </w:r>
          </w:p>
          <w:p w14:paraId="425A0FF3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&gt; 0.05</w:t>
            </w:r>
          </w:p>
        </w:tc>
      </w:tr>
      <w:tr w:rsidR="00BE3D4E" w:rsidRPr="00BE3D4E" w14:paraId="2CB80C2F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444DB26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2-figure supplement 4C</w:t>
            </w:r>
          </w:p>
        </w:tc>
        <w:tc>
          <w:tcPr>
            <w:tcW w:w="1843" w:type="dxa"/>
          </w:tcPr>
          <w:p w14:paraId="3098018B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Eye-movement speed during visuomotor mismatch</w:t>
            </w: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528008F0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14E3B80E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14:paraId="7F18B4E4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71E09DCA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51123E1A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Black bar: </w:t>
            </w:r>
          </w:p>
          <w:p w14:paraId="43E53EB1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&lt; 0.05</w:t>
            </w:r>
          </w:p>
          <w:p w14:paraId="4CA2DE92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Gray bar: </w:t>
            </w:r>
          </w:p>
          <w:p w14:paraId="1F4171D0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&gt; 0.05</w:t>
            </w:r>
          </w:p>
        </w:tc>
      </w:tr>
      <w:tr w:rsidR="00BE3D4E" w:rsidRPr="00BE3D4E" w14:paraId="581493E7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BB835D3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2-figure supplement 4D</w:t>
            </w:r>
          </w:p>
        </w:tc>
        <w:tc>
          <w:tcPr>
            <w:tcW w:w="1843" w:type="dxa"/>
          </w:tcPr>
          <w:p w14:paraId="54F5B5D2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Eye blinks during visuomotor mismatch</w:t>
            </w: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714D0EC8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343CF229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14:paraId="2122F121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5489377C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2F22683D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Black bar: </w:t>
            </w:r>
          </w:p>
          <w:p w14:paraId="5605BDFB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&lt; 0.05</w:t>
            </w:r>
          </w:p>
          <w:p w14:paraId="35562D83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Gray bar: </w:t>
            </w:r>
          </w:p>
          <w:p w14:paraId="461CC093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&gt; 0.05</w:t>
            </w:r>
          </w:p>
        </w:tc>
      </w:tr>
      <w:tr w:rsidR="00BE3D4E" w:rsidRPr="00BE3D4E" w14:paraId="3766D0D7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87AF038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2-figure supplement 4E</w:t>
            </w:r>
          </w:p>
        </w:tc>
        <w:tc>
          <w:tcPr>
            <w:tcW w:w="1843" w:type="dxa"/>
          </w:tcPr>
          <w:p w14:paraId="0F5E4C05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Visuomotor mismatch responses</w:t>
            </w:r>
          </w:p>
        </w:tc>
        <w:tc>
          <w:tcPr>
            <w:tcW w:w="1134" w:type="dxa"/>
          </w:tcPr>
          <w:p w14:paraId="2F970DB8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50F624A2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75</w:t>
            </w:r>
          </w:p>
        </w:tc>
        <w:tc>
          <w:tcPr>
            <w:tcW w:w="1417" w:type="dxa"/>
          </w:tcPr>
          <w:p w14:paraId="0DE83E0F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21A18BCF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 w:rsidDel="000E5B04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4D7D4D2E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Black bar: </w:t>
            </w:r>
          </w:p>
          <w:p w14:paraId="5B06B467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&lt; 0.05</w:t>
            </w:r>
          </w:p>
          <w:p w14:paraId="2B43B354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Gray bar: </w:t>
            </w:r>
          </w:p>
          <w:p w14:paraId="5F43642C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&gt; 0.05</w:t>
            </w:r>
          </w:p>
        </w:tc>
      </w:tr>
      <w:tr w:rsidR="00BE3D4E" w:rsidRPr="00BE3D4E" w14:paraId="3B90944C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E668E4F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2-figure supplement 5A</w:t>
            </w:r>
          </w:p>
        </w:tc>
        <w:tc>
          <w:tcPr>
            <w:tcW w:w="1843" w:type="dxa"/>
          </w:tcPr>
          <w:p w14:paraId="3F6E7478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Spectral power changes at electrodes Fp1-2 following visuomotor mismatch </w:t>
            </w:r>
          </w:p>
        </w:tc>
        <w:tc>
          <w:tcPr>
            <w:tcW w:w="1134" w:type="dxa"/>
          </w:tcPr>
          <w:p w14:paraId="0B76FE88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6F0F6033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59</w:t>
            </w:r>
          </w:p>
        </w:tc>
        <w:tc>
          <w:tcPr>
            <w:tcW w:w="1417" w:type="dxa"/>
          </w:tcPr>
          <w:p w14:paraId="3BEA7898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2D2120A2" w14:textId="77777777" w:rsidR="00BE3D4E" w:rsidRPr="00BE3D4E" w:rsidDel="000E5B04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6AEDB047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68A21B47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495EEDE" w14:textId="77777777" w:rsidR="00BE3D4E" w:rsidRPr="00BE3D4E" w:rsidRDefault="00BE3D4E" w:rsidP="00BE3D4E">
            <w:pPr>
              <w:jc w:val="both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6F98A85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Spectral power changes at electrodes C3-4 following visuomotor mismatch</w:t>
            </w:r>
          </w:p>
        </w:tc>
        <w:tc>
          <w:tcPr>
            <w:tcW w:w="1134" w:type="dxa"/>
          </w:tcPr>
          <w:p w14:paraId="5E440248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721868A2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30</w:t>
            </w:r>
          </w:p>
        </w:tc>
        <w:tc>
          <w:tcPr>
            <w:tcW w:w="1417" w:type="dxa"/>
          </w:tcPr>
          <w:p w14:paraId="2D72FEF2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2FAB5990" w14:textId="77777777" w:rsidR="00BE3D4E" w:rsidRPr="00BE3D4E" w:rsidDel="000E5B04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5B97C65F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0531CDE7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DFD5ACB" w14:textId="77777777" w:rsidR="00BE3D4E" w:rsidRPr="00BE3D4E" w:rsidRDefault="00BE3D4E" w:rsidP="00BE3D4E">
            <w:pPr>
              <w:jc w:val="both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B90FC14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Spectral power changes at electrodes P3-4 following visuomotor mismatch</w:t>
            </w:r>
          </w:p>
        </w:tc>
        <w:tc>
          <w:tcPr>
            <w:tcW w:w="1134" w:type="dxa"/>
          </w:tcPr>
          <w:p w14:paraId="34237F68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50DB813C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35</w:t>
            </w:r>
          </w:p>
        </w:tc>
        <w:tc>
          <w:tcPr>
            <w:tcW w:w="1417" w:type="dxa"/>
          </w:tcPr>
          <w:p w14:paraId="0FF9CD71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7D4B1814" w14:textId="77777777" w:rsidR="00BE3D4E" w:rsidRPr="00BE3D4E" w:rsidDel="000E5B04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44E7A1AA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5CCD0C20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2B4D3E8" w14:textId="77777777" w:rsidR="00BE3D4E" w:rsidRPr="00BE3D4E" w:rsidRDefault="00BE3D4E" w:rsidP="00BE3D4E">
            <w:pPr>
              <w:jc w:val="both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4E3265F0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Spectral power changes at electrodes O1-2 following visuomotor mismatch</w:t>
            </w:r>
          </w:p>
        </w:tc>
        <w:tc>
          <w:tcPr>
            <w:tcW w:w="1134" w:type="dxa"/>
          </w:tcPr>
          <w:p w14:paraId="7E7D8F49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31EEE153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75</w:t>
            </w:r>
          </w:p>
        </w:tc>
        <w:tc>
          <w:tcPr>
            <w:tcW w:w="1417" w:type="dxa"/>
          </w:tcPr>
          <w:p w14:paraId="34470618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23C19180" w14:textId="77777777" w:rsidR="00BE3D4E" w:rsidRPr="00BE3D4E" w:rsidDel="000E5B04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53F7999D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190D0042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1571DA3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2-figure supplement 5B</w:t>
            </w:r>
          </w:p>
        </w:tc>
        <w:tc>
          <w:tcPr>
            <w:tcW w:w="1843" w:type="dxa"/>
          </w:tcPr>
          <w:p w14:paraId="4618D347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Spectral power changes at electrodes Fp1-2 following playback halt </w:t>
            </w:r>
          </w:p>
        </w:tc>
        <w:tc>
          <w:tcPr>
            <w:tcW w:w="1134" w:type="dxa"/>
          </w:tcPr>
          <w:p w14:paraId="416E1532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3730072A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37</w:t>
            </w:r>
          </w:p>
        </w:tc>
        <w:tc>
          <w:tcPr>
            <w:tcW w:w="1417" w:type="dxa"/>
          </w:tcPr>
          <w:p w14:paraId="488FB498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4C0FF8FE" w14:textId="77777777" w:rsidR="00BE3D4E" w:rsidRPr="00BE3D4E" w:rsidDel="000E5B04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1BD016F2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569FA100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2CF9C40" w14:textId="77777777" w:rsidR="00BE3D4E" w:rsidRPr="00BE3D4E" w:rsidRDefault="00BE3D4E" w:rsidP="00BE3D4E">
            <w:pPr>
              <w:jc w:val="both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1AA068A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Spectral power changes at electrodes C3-4 following playback halt </w:t>
            </w:r>
          </w:p>
        </w:tc>
        <w:tc>
          <w:tcPr>
            <w:tcW w:w="1134" w:type="dxa"/>
          </w:tcPr>
          <w:p w14:paraId="42C993F4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4A3DDDD8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31</w:t>
            </w:r>
          </w:p>
        </w:tc>
        <w:tc>
          <w:tcPr>
            <w:tcW w:w="1417" w:type="dxa"/>
          </w:tcPr>
          <w:p w14:paraId="42747804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092D1569" w14:textId="77777777" w:rsidR="00BE3D4E" w:rsidRPr="00BE3D4E" w:rsidDel="000E5B04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219B1C76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5F710D6D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4F05770" w14:textId="77777777" w:rsidR="00BE3D4E" w:rsidRPr="00BE3D4E" w:rsidRDefault="00BE3D4E" w:rsidP="00BE3D4E">
            <w:pPr>
              <w:jc w:val="both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535746BE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Spectral power changes at electrodes P3-4 following playback halt </w:t>
            </w:r>
          </w:p>
        </w:tc>
        <w:tc>
          <w:tcPr>
            <w:tcW w:w="1134" w:type="dxa"/>
          </w:tcPr>
          <w:p w14:paraId="5641C5CF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344E676C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31</w:t>
            </w:r>
          </w:p>
        </w:tc>
        <w:tc>
          <w:tcPr>
            <w:tcW w:w="1417" w:type="dxa"/>
          </w:tcPr>
          <w:p w14:paraId="3EE2702D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0FF6554D" w14:textId="77777777" w:rsidR="00BE3D4E" w:rsidRPr="00BE3D4E" w:rsidDel="000E5B04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78333479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27C64E9A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F1CF806" w14:textId="77777777" w:rsidR="00BE3D4E" w:rsidRPr="00BE3D4E" w:rsidRDefault="00BE3D4E" w:rsidP="00BE3D4E">
            <w:pPr>
              <w:jc w:val="both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563C775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Spectral power changes at electrodes O1-2 following playback halt </w:t>
            </w:r>
          </w:p>
        </w:tc>
        <w:tc>
          <w:tcPr>
            <w:tcW w:w="1134" w:type="dxa"/>
          </w:tcPr>
          <w:p w14:paraId="3FE7C612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39A66FF7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42</w:t>
            </w:r>
          </w:p>
        </w:tc>
        <w:tc>
          <w:tcPr>
            <w:tcW w:w="1417" w:type="dxa"/>
          </w:tcPr>
          <w:p w14:paraId="41221EE3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5507C13B" w14:textId="77777777" w:rsidR="00BE3D4E" w:rsidRPr="00BE3D4E" w:rsidDel="000E5B04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258CDB50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3CA4BDCC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DC228CF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2-figure supplement 6A</w:t>
            </w:r>
          </w:p>
        </w:tc>
        <w:tc>
          <w:tcPr>
            <w:tcW w:w="1843" w:type="dxa"/>
          </w:tcPr>
          <w:p w14:paraId="1CA47640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ITPC across trials for electrodes Fp1-2 following visuomotor mismatch </w:t>
            </w:r>
          </w:p>
        </w:tc>
        <w:tc>
          <w:tcPr>
            <w:tcW w:w="1134" w:type="dxa"/>
          </w:tcPr>
          <w:p w14:paraId="6C594233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374D8D46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59</w:t>
            </w:r>
          </w:p>
        </w:tc>
        <w:tc>
          <w:tcPr>
            <w:tcW w:w="1417" w:type="dxa"/>
          </w:tcPr>
          <w:p w14:paraId="35317BE4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466A9BEA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02EC41CB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00C78573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71205AB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9703156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ITPC across trials for electrodes C3-4 following visuomotor mismatch</w:t>
            </w:r>
          </w:p>
        </w:tc>
        <w:tc>
          <w:tcPr>
            <w:tcW w:w="1134" w:type="dxa"/>
          </w:tcPr>
          <w:p w14:paraId="50217D45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2FCF8F6B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30</w:t>
            </w:r>
          </w:p>
        </w:tc>
        <w:tc>
          <w:tcPr>
            <w:tcW w:w="1417" w:type="dxa"/>
          </w:tcPr>
          <w:p w14:paraId="48BDBD0F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320AC357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61F4A0BE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07145FE7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15739E3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0A547A48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ITPC across trials for electrodes P3-4 following visuomotor mismatch</w:t>
            </w:r>
          </w:p>
        </w:tc>
        <w:tc>
          <w:tcPr>
            <w:tcW w:w="1134" w:type="dxa"/>
          </w:tcPr>
          <w:p w14:paraId="65E3DFB3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7209C8C9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35</w:t>
            </w:r>
          </w:p>
        </w:tc>
        <w:tc>
          <w:tcPr>
            <w:tcW w:w="1417" w:type="dxa"/>
          </w:tcPr>
          <w:p w14:paraId="7C68CA4A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5B258213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48FC0338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571D0739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3AFCB41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A154823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ITPC across trials for electrodes O1-2 following visuomotor mismatch</w:t>
            </w:r>
          </w:p>
        </w:tc>
        <w:tc>
          <w:tcPr>
            <w:tcW w:w="1134" w:type="dxa"/>
          </w:tcPr>
          <w:p w14:paraId="1D7D6A84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6F6C10E8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75</w:t>
            </w:r>
          </w:p>
        </w:tc>
        <w:tc>
          <w:tcPr>
            <w:tcW w:w="1417" w:type="dxa"/>
          </w:tcPr>
          <w:p w14:paraId="1FD19503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464E49F7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44785336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0F7CB8B6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FAAEFED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2-figure supplement 6B</w:t>
            </w:r>
          </w:p>
        </w:tc>
        <w:tc>
          <w:tcPr>
            <w:tcW w:w="1843" w:type="dxa"/>
          </w:tcPr>
          <w:p w14:paraId="2BC2FEE3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ITPC across trials for electrodes Fp1-2 following playback halt </w:t>
            </w:r>
          </w:p>
        </w:tc>
        <w:tc>
          <w:tcPr>
            <w:tcW w:w="1134" w:type="dxa"/>
          </w:tcPr>
          <w:p w14:paraId="72B90F3F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408ADA59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37</w:t>
            </w:r>
          </w:p>
        </w:tc>
        <w:tc>
          <w:tcPr>
            <w:tcW w:w="1417" w:type="dxa"/>
          </w:tcPr>
          <w:p w14:paraId="29E768EB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2DB0B805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6F905794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549C1FAE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EC6DFFB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E8B6D0F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ITPC across trials for electrodes C3-4 following playback halt </w:t>
            </w:r>
          </w:p>
        </w:tc>
        <w:tc>
          <w:tcPr>
            <w:tcW w:w="1134" w:type="dxa"/>
          </w:tcPr>
          <w:p w14:paraId="75E3C039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3D523A93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31</w:t>
            </w:r>
          </w:p>
        </w:tc>
        <w:tc>
          <w:tcPr>
            <w:tcW w:w="1417" w:type="dxa"/>
          </w:tcPr>
          <w:p w14:paraId="169DFA96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45A31685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1CA3D7D7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0016567C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478487B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5814A3D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ITPC across trials for electrodes P3-4 following playback halt </w:t>
            </w:r>
          </w:p>
        </w:tc>
        <w:tc>
          <w:tcPr>
            <w:tcW w:w="1134" w:type="dxa"/>
          </w:tcPr>
          <w:p w14:paraId="1C09B871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3BF575F5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31</w:t>
            </w:r>
          </w:p>
        </w:tc>
        <w:tc>
          <w:tcPr>
            <w:tcW w:w="1417" w:type="dxa"/>
          </w:tcPr>
          <w:p w14:paraId="52BB069A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6BF9308A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51C7FBDE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7BD6CD6A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400768F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50D14FE6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ITPC across trials for electrodes O1-2 following playback halt </w:t>
            </w:r>
          </w:p>
        </w:tc>
        <w:tc>
          <w:tcPr>
            <w:tcW w:w="1134" w:type="dxa"/>
          </w:tcPr>
          <w:p w14:paraId="08F30D17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6F49D95C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42</w:t>
            </w:r>
          </w:p>
        </w:tc>
        <w:tc>
          <w:tcPr>
            <w:tcW w:w="1417" w:type="dxa"/>
          </w:tcPr>
          <w:p w14:paraId="7F248C7D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382E912B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6D83FEE7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16973936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A93521E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6-figure supplement 1B</w:t>
            </w:r>
          </w:p>
        </w:tc>
        <w:tc>
          <w:tcPr>
            <w:tcW w:w="1843" w:type="dxa"/>
          </w:tcPr>
          <w:p w14:paraId="00C2376C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Standard, deviant response and resulting difference waveform.</w:t>
            </w:r>
          </w:p>
        </w:tc>
        <w:tc>
          <w:tcPr>
            <w:tcW w:w="1134" w:type="dxa"/>
          </w:tcPr>
          <w:p w14:paraId="35D4DAB7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41D765F7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9</w:t>
            </w:r>
          </w:p>
        </w:tc>
        <w:tc>
          <w:tcPr>
            <w:tcW w:w="1417" w:type="dxa"/>
          </w:tcPr>
          <w:p w14:paraId="7F6F7E9B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73590441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39052CDF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0BED7CC3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27A8A0F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6-figure supplement 1C</w:t>
            </w:r>
          </w:p>
        </w:tc>
        <w:tc>
          <w:tcPr>
            <w:tcW w:w="1843" w:type="dxa"/>
          </w:tcPr>
          <w:p w14:paraId="720F3930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Standard, deviant response and resulting difference waveform.</w:t>
            </w:r>
          </w:p>
        </w:tc>
        <w:tc>
          <w:tcPr>
            <w:tcW w:w="1134" w:type="dxa"/>
          </w:tcPr>
          <w:p w14:paraId="4D11DB2D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41122730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9</w:t>
            </w:r>
          </w:p>
        </w:tc>
        <w:tc>
          <w:tcPr>
            <w:tcW w:w="1417" w:type="dxa"/>
          </w:tcPr>
          <w:p w14:paraId="70762E1B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00D3C191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56B57F9D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088A1017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0D7F1CC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6-figure supplement 1D</w:t>
            </w:r>
          </w:p>
        </w:tc>
        <w:tc>
          <w:tcPr>
            <w:tcW w:w="1843" w:type="dxa"/>
          </w:tcPr>
          <w:p w14:paraId="6763F859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Comparison of visuomotor mismatch, oddball mismatch and playback halt </w:t>
            </w:r>
            <w:r w:rsidRPr="00BE3D4E" w:rsidDel="00BD0462">
              <w:rPr>
                <w:rFonts w:ascii="Calibri" w:eastAsia="Aptos" w:hAnsi="Calibri" w:cs="Calibri"/>
                <w:sz w:val="16"/>
                <w:szCs w:val="16"/>
              </w:rPr>
              <w:t>response</w:t>
            </w:r>
            <w:r w:rsidRPr="00BE3D4E">
              <w:rPr>
                <w:rFonts w:ascii="Calibri" w:eastAsia="Aptos" w:hAnsi="Calibri" w:cs="Calibri"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14:paraId="013B54FD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5C381B8A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Visuomotor mismatch (46), oddball mismatch (9), playback halt (11)</w:t>
            </w:r>
          </w:p>
        </w:tc>
        <w:tc>
          <w:tcPr>
            <w:tcW w:w="1417" w:type="dxa"/>
          </w:tcPr>
          <w:p w14:paraId="6F856EB9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CF5A298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266B96EF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615159A6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397FDDA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6-figure supplement 1E</w:t>
            </w:r>
          </w:p>
        </w:tc>
        <w:tc>
          <w:tcPr>
            <w:tcW w:w="1843" w:type="dxa"/>
          </w:tcPr>
          <w:p w14:paraId="68F25036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Power of visuomotor mismatch vs oddball mismatch response</w:t>
            </w:r>
          </w:p>
        </w:tc>
        <w:tc>
          <w:tcPr>
            <w:tcW w:w="1134" w:type="dxa"/>
          </w:tcPr>
          <w:p w14:paraId="32FC146A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0BA7F676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46</w:t>
            </w:r>
          </w:p>
        </w:tc>
        <w:tc>
          <w:tcPr>
            <w:tcW w:w="1417" w:type="dxa"/>
          </w:tcPr>
          <w:p w14:paraId="45A6B913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14:paraId="2816EE30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12BC6A94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&lt;0.001</w:t>
            </w:r>
          </w:p>
        </w:tc>
      </w:tr>
      <w:tr w:rsidR="00BE3D4E" w:rsidRPr="00BE3D4E" w14:paraId="2211984C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8E923C1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30D4C8C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Power of visuomotor mismatch vs playback halt response</w:t>
            </w:r>
          </w:p>
        </w:tc>
        <w:tc>
          <w:tcPr>
            <w:tcW w:w="1134" w:type="dxa"/>
          </w:tcPr>
          <w:p w14:paraId="603E81DB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59089715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46</w:t>
            </w:r>
          </w:p>
        </w:tc>
        <w:tc>
          <w:tcPr>
            <w:tcW w:w="1417" w:type="dxa"/>
          </w:tcPr>
          <w:p w14:paraId="3998E961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11</w:t>
            </w:r>
          </w:p>
        </w:tc>
        <w:tc>
          <w:tcPr>
            <w:tcW w:w="1134" w:type="dxa"/>
          </w:tcPr>
          <w:p w14:paraId="3A3E0588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7866FD55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&lt;0.001</w:t>
            </w:r>
          </w:p>
        </w:tc>
      </w:tr>
      <w:tr w:rsidR="00BE3D4E" w:rsidRPr="00BE3D4E" w14:paraId="4FDD71C1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80C5D2D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D5F385A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Power of oddball mismatch vs playback halt response</w:t>
            </w:r>
          </w:p>
        </w:tc>
        <w:tc>
          <w:tcPr>
            <w:tcW w:w="1134" w:type="dxa"/>
          </w:tcPr>
          <w:p w14:paraId="3901A698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0F60DD27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9</w:t>
            </w:r>
          </w:p>
        </w:tc>
        <w:tc>
          <w:tcPr>
            <w:tcW w:w="1417" w:type="dxa"/>
          </w:tcPr>
          <w:p w14:paraId="1210E308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11</w:t>
            </w:r>
          </w:p>
        </w:tc>
        <w:tc>
          <w:tcPr>
            <w:tcW w:w="1134" w:type="dxa"/>
          </w:tcPr>
          <w:p w14:paraId="2CE276C9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06F3BE70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= 0.0404</w:t>
            </w:r>
          </w:p>
        </w:tc>
      </w:tr>
      <w:tr w:rsidR="00BE3D4E" w:rsidRPr="00BE3D4E" w14:paraId="1E1B00EE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D61D340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6-figure supplement 2A</w:t>
            </w:r>
          </w:p>
        </w:tc>
        <w:tc>
          <w:tcPr>
            <w:tcW w:w="1843" w:type="dxa"/>
          </w:tcPr>
          <w:p w14:paraId="2CF22BCC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Standard, deviant response and resulting difference waveform.</w:t>
            </w:r>
          </w:p>
        </w:tc>
        <w:tc>
          <w:tcPr>
            <w:tcW w:w="1134" w:type="dxa"/>
          </w:tcPr>
          <w:p w14:paraId="6186FA2A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1237FAEC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9</w:t>
            </w:r>
          </w:p>
        </w:tc>
        <w:tc>
          <w:tcPr>
            <w:tcW w:w="1417" w:type="dxa"/>
          </w:tcPr>
          <w:p w14:paraId="08A1E529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45E11CED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681F916D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12970E68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CFF6762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6-figure supplement 2B</w:t>
            </w:r>
          </w:p>
        </w:tc>
        <w:tc>
          <w:tcPr>
            <w:tcW w:w="1843" w:type="dxa"/>
          </w:tcPr>
          <w:p w14:paraId="3D2DC191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Standard, deviant response and resulting difference waveform.</w:t>
            </w:r>
          </w:p>
        </w:tc>
        <w:tc>
          <w:tcPr>
            <w:tcW w:w="1134" w:type="dxa"/>
          </w:tcPr>
          <w:p w14:paraId="1F679C8A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64ED0AD6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9</w:t>
            </w:r>
          </w:p>
        </w:tc>
        <w:tc>
          <w:tcPr>
            <w:tcW w:w="1417" w:type="dxa"/>
          </w:tcPr>
          <w:p w14:paraId="74C59020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5A371A67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0EFCC826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55B855AC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81072E3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6-figure supplement 2C</w:t>
            </w:r>
          </w:p>
        </w:tc>
        <w:tc>
          <w:tcPr>
            <w:tcW w:w="1843" w:type="dxa"/>
          </w:tcPr>
          <w:p w14:paraId="3A1456C4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 xml:space="preserve">Comparison of visuomotor mismatch, oddball mismatch and playback halt </w:t>
            </w:r>
            <w:r w:rsidRPr="00BE3D4E" w:rsidDel="00BD0462">
              <w:rPr>
                <w:rFonts w:ascii="Calibri" w:eastAsia="Aptos" w:hAnsi="Calibri" w:cs="Calibri"/>
                <w:sz w:val="16"/>
                <w:szCs w:val="16"/>
              </w:rPr>
              <w:t>response</w:t>
            </w:r>
            <w:r w:rsidRPr="00BE3D4E">
              <w:rPr>
                <w:rFonts w:ascii="Calibri" w:eastAsia="Aptos" w:hAnsi="Calibri" w:cs="Calibri"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14:paraId="3951710C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046ABD05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Visuomotor mismatch (46), oddball mismatch (9), playback halt (11)</w:t>
            </w:r>
          </w:p>
        </w:tc>
        <w:tc>
          <w:tcPr>
            <w:tcW w:w="1417" w:type="dxa"/>
          </w:tcPr>
          <w:p w14:paraId="0DE20C43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33FD1698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0F589E29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-</w:t>
            </w:r>
          </w:p>
        </w:tc>
      </w:tr>
      <w:tr w:rsidR="00BE3D4E" w:rsidRPr="00BE3D4E" w14:paraId="146C514C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BBB8BF7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E3D4E">
              <w:rPr>
                <w:rFonts w:ascii="Calibri" w:hAnsi="Calibri" w:cs="Calibri"/>
                <w:b/>
                <w:bCs/>
                <w:sz w:val="16"/>
                <w:szCs w:val="16"/>
              </w:rPr>
              <w:t>Figure 6-figure supplement 2D</w:t>
            </w:r>
          </w:p>
        </w:tc>
        <w:tc>
          <w:tcPr>
            <w:tcW w:w="1843" w:type="dxa"/>
          </w:tcPr>
          <w:p w14:paraId="04F54C77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Power of visuomotor mismatch vs oddball mismatch response</w:t>
            </w:r>
          </w:p>
        </w:tc>
        <w:tc>
          <w:tcPr>
            <w:tcW w:w="1134" w:type="dxa"/>
          </w:tcPr>
          <w:p w14:paraId="51831A84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2D9D1704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46</w:t>
            </w:r>
          </w:p>
        </w:tc>
        <w:tc>
          <w:tcPr>
            <w:tcW w:w="1417" w:type="dxa"/>
          </w:tcPr>
          <w:p w14:paraId="7E88BEDA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14:paraId="5F0EBF8F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53D7AF48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&lt;0.001</w:t>
            </w:r>
          </w:p>
        </w:tc>
      </w:tr>
      <w:tr w:rsidR="00BE3D4E" w:rsidRPr="00BE3D4E" w14:paraId="02276D35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A7798EB" w14:textId="77777777" w:rsidR="00BE3D4E" w:rsidRPr="00BE3D4E" w:rsidRDefault="00BE3D4E" w:rsidP="00BE3D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9322DB5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Power of visuomotor mismatch vs playback halt response</w:t>
            </w:r>
          </w:p>
        </w:tc>
        <w:tc>
          <w:tcPr>
            <w:tcW w:w="1134" w:type="dxa"/>
          </w:tcPr>
          <w:p w14:paraId="15107DC1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34B5187A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46</w:t>
            </w:r>
          </w:p>
        </w:tc>
        <w:tc>
          <w:tcPr>
            <w:tcW w:w="1417" w:type="dxa"/>
          </w:tcPr>
          <w:p w14:paraId="2278BF1D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11</w:t>
            </w:r>
          </w:p>
        </w:tc>
        <w:tc>
          <w:tcPr>
            <w:tcW w:w="1134" w:type="dxa"/>
          </w:tcPr>
          <w:p w14:paraId="0D487742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3013C98A" w14:textId="77777777" w:rsidR="00BE3D4E" w:rsidRPr="00BE3D4E" w:rsidRDefault="00BE3D4E" w:rsidP="00BE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&lt;0.001</w:t>
            </w:r>
          </w:p>
        </w:tc>
      </w:tr>
      <w:tr w:rsidR="00BE3D4E" w:rsidRPr="00BE3D4E" w14:paraId="4A332705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D9534F7" w14:textId="77777777" w:rsidR="00BE3D4E" w:rsidRPr="00BE3D4E" w:rsidRDefault="00BE3D4E" w:rsidP="00BE3D4E">
            <w:pPr>
              <w:jc w:val="both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01DAFBE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Power of oddball mismatch vs playback halt response</w:t>
            </w:r>
          </w:p>
        </w:tc>
        <w:tc>
          <w:tcPr>
            <w:tcW w:w="1134" w:type="dxa"/>
          </w:tcPr>
          <w:p w14:paraId="2DEBC57F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Bootstrap</w:t>
            </w:r>
          </w:p>
        </w:tc>
        <w:tc>
          <w:tcPr>
            <w:tcW w:w="1701" w:type="dxa"/>
          </w:tcPr>
          <w:p w14:paraId="490458D3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9</w:t>
            </w:r>
          </w:p>
        </w:tc>
        <w:tc>
          <w:tcPr>
            <w:tcW w:w="1417" w:type="dxa"/>
          </w:tcPr>
          <w:p w14:paraId="46D07FA0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11</w:t>
            </w:r>
          </w:p>
        </w:tc>
        <w:tc>
          <w:tcPr>
            <w:tcW w:w="1134" w:type="dxa"/>
          </w:tcPr>
          <w:p w14:paraId="47BD0952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Participants</w:t>
            </w:r>
          </w:p>
        </w:tc>
        <w:tc>
          <w:tcPr>
            <w:tcW w:w="1276" w:type="dxa"/>
          </w:tcPr>
          <w:p w14:paraId="3A1B73B8" w14:textId="77777777" w:rsidR="00BE3D4E" w:rsidRPr="00BE3D4E" w:rsidRDefault="00BE3D4E" w:rsidP="00BE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sz w:val="16"/>
                <w:szCs w:val="16"/>
              </w:rPr>
            </w:pPr>
            <w:r w:rsidRPr="00BE3D4E">
              <w:rPr>
                <w:rFonts w:ascii="Calibri" w:eastAsia="Aptos" w:hAnsi="Calibri" w:cs="Calibri"/>
                <w:sz w:val="16"/>
                <w:szCs w:val="16"/>
              </w:rPr>
              <w:t>p = 0.1886</w:t>
            </w:r>
          </w:p>
        </w:tc>
      </w:tr>
    </w:tbl>
    <w:p w14:paraId="276CC81B" w14:textId="77777777" w:rsidR="00BE3D4E" w:rsidRPr="00BE3D4E" w:rsidRDefault="00BE3D4E" w:rsidP="00BE3D4E">
      <w:pPr>
        <w:keepNext/>
        <w:spacing w:after="0" w:line="240" w:lineRule="auto"/>
        <w:outlineLvl w:val="1"/>
        <w:rPr>
          <w:rFonts w:ascii="Calibri" w:eastAsia="Aptos" w:hAnsi="Calibri" w:cs="Calibri"/>
          <w:b/>
          <w:bCs/>
          <w:color w:val="215E99"/>
          <w:sz w:val="22"/>
          <w:szCs w:val="22"/>
        </w:rPr>
      </w:pPr>
    </w:p>
    <w:p w14:paraId="43679B09" w14:textId="77777777" w:rsidR="000E00E8" w:rsidRDefault="000E00E8"/>
    <w:sectPr w:rsidR="000E00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0E46"/>
    <w:multiLevelType w:val="hybridMultilevel"/>
    <w:tmpl w:val="E4622B90"/>
    <w:lvl w:ilvl="0" w:tplc="58D8EB56">
      <w:start w:val="1"/>
      <w:numFmt w:val="upperLetter"/>
      <w:lvlText w:val="(%1)"/>
      <w:lvlJc w:val="left"/>
      <w:pPr>
        <w:ind w:left="720" w:hanging="360"/>
      </w:pPr>
      <w:rPr>
        <w:rFonts w:ascii="Calibri" w:hAnsi="Calibri" w:cs="Calibri" w:hint="default"/>
        <w:b/>
        <w:color w:val="215E99" w:themeColor="text2" w:themeTint="BF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622A8"/>
    <w:multiLevelType w:val="hybridMultilevel"/>
    <w:tmpl w:val="6E9E449A"/>
    <w:lvl w:ilvl="0" w:tplc="7ED8A348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83D5A"/>
    <w:multiLevelType w:val="hybridMultilevel"/>
    <w:tmpl w:val="FE548F06"/>
    <w:lvl w:ilvl="0" w:tplc="35E4EE00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376C3"/>
    <w:multiLevelType w:val="hybridMultilevel"/>
    <w:tmpl w:val="8E40BCCE"/>
    <w:lvl w:ilvl="0" w:tplc="0FFA4F0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A78CC"/>
    <w:multiLevelType w:val="hybridMultilevel"/>
    <w:tmpl w:val="A2484CB4"/>
    <w:lvl w:ilvl="0" w:tplc="7ED8A348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34CFA"/>
    <w:multiLevelType w:val="hybridMultilevel"/>
    <w:tmpl w:val="E480A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76056"/>
    <w:multiLevelType w:val="hybridMultilevel"/>
    <w:tmpl w:val="201C2BD6"/>
    <w:lvl w:ilvl="0" w:tplc="7ED8A348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A18A3"/>
    <w:multiLevelType w:val="hybridMultilevel"/>
    <w:tmpl w:val="91FA9E02"/>
    <w:lvl w:ilvl="0" w:tplc="4D5C19DC">
      <w:start w:val="1"/>
      <w:numFmt w:val="upperLetter"/>
      <w:lvlText w:val="(%1)f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51E9E"/>
    <w:multiLevelType w:val="hybridMultilevel"/>
    <w:tmpl w:val="43D257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325AE6"/>
    <w:multiLevelType w:val="hybridMultilevel"/>
    <w:tmpl w:val="A0682F18"/>
    <w:lvl w:ilvl="0" w:tplc="22660CBE">
      <w:start w:val="1"/>
      <w:numFmt w:val="upperLetter"/>
      <w:lvlText w:val="(%1)"/>
      <w:lvlJc w:val="left"/>
      <w:pPr>
        <w:ind w:left="360" w:hanging="360"/>
      </w:pPr>
      <w:rPr>
        <w:rFonts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D82D4B"/>
    <w:multiLevelType w:val="hybridMultilevel"/>
    <w:tmpl w:val="2EC6C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203772"/>
    <w:multiLevelType w:val="hybridMultilevel"/>
    <w:tmpl w:val="847053B8"/>
    <w:lvl w:ilvl="0" w:tplc="7ED8A348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67454"/>
    <w:multiLevelType w:val="hybridMultilevel"/>
    <w:tmpl w:val="C9D21E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EC5246"/>
    <w:multiLevelType w:val="hybridMultilevel"/>
    <w:tmpl w:val="13CE240A"/>
    <w:lvl w:ilvl="0" w:tplc="22660CBE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300FBB"/>
    <w:multiLevelType w:val="hybridMultilevel"/>
    <w:tmpl w:val="4046493E"/>
    <w:lvl w:ilvl="0" w:tplc="4D5C19DC">
      <w:start w:val="1"/>
      <w:numFmt w:val="upperLetter"/>
      <w:lvlText w:val="(%1)f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371B55"/>
    <w:multiLevelType w:val="hybridMultilevel"/>
    <w:tmpl w:val="FA4E4E4E"/>
    <w:lvl w:ilvl="0" w:tplc="A176B890">
      <w:start w:val="1"/>
      <w:numFmt w:val="upperLetter"/>
      <w:lvlText w:val="(%1)"/>
      <w:lvlJc w:val="left"/>
      <w:pPr>
        <w:ind w:left="360" w:hanging="360"/>
      </w:pPr>
      <w:rPr>
        <w:rFonts w:hint="default"/>
        <w:b/>
        <w:color w:val="215E99" w:themeColor="text2" w:themeTint="BF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1F48B3"/>
    <w:multiLevelType w:val="hybridMultilevel"/>
    <w:tmpl w:val="9DBE03C2"/>
    <w:lvl w:ilvl="0" w:tplc="61346C06">
      <w:start w:val="1"/>
      <w:numFmt w:val="upperLetter"/>
      <w:lvlText w:val="(%1)"/>
      <w:lvlJc w:val="left"/>
      <w:pPr>
        <w:ind w:left="720" w:hanging="360"/>
      </w:pPr>
      <w:rPr>
        <w:rFonts w:asciiTheme="minorHAnsi" w:hAnsiTheme="minorHAnsi" w:hint="default"/>
        <w:b/>
        <w:color w:val="215E99" w:themeColor="text2" w:themeTint="BF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0076B3"/>
    <w:multiLevelType w:val="hybridMultilevel"/>
    <w:tmpl w:val="2962D93C"/>
    <w:lvl w:ilvl="0" w:tplc="F550A944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AD2747"/>
    <w:multiLevelType w:val="hybridMultilevel"/>
    <w:tmpl w:val="C312359E"/>
    <w:lvl w:ilvl="0" w:tplc="F97EDDB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918771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39469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5594096">
    <w:abstractNumId w:val="5"/>
  </w:num>
  <w:num w:numId="4" w16cid:durableId="297691533">
    <w:abstractNumId w:val="8"/>
  </w:num>
  <w:num w:numId="5" w16cid:durableId="328488514">
    <w:abstractNumId w:val="9"/>
  </w:num>
  <w:num w:numId="6" w16cid:durableId="1927759953">
    <w:abstractNumId w:val="3"/>
  </w:num>
  <w:num w:numId="7" w16cid:durableId="1278223460">
    <w:abstractNumId w:val="4"/>
  </w:num>
  <w:num w:numId="8" w16cid:durableId="213279818">
    <w:abstractNumId w:val="16"/>
  </w:num>
  <w:num w:numId="9" w16cid:durableId="828207554">
    <w:abstractNumId w:val="18"/>
  </w:num>
  <w:num w:numId="10" w16cid:durableId="2044744528">
    <w:abstractNumId w:val="13"/>
  </w:num>
  <w:num w:numId="11" w16cid:durableId="1452162238">
    <w:abstractNumId w:val="1"/>
  </w:num>
  <w:num w:numId="12" w16cid:durableId="1550528954">
    <w:abstractNumId w:val="11"/>
  </w:num>
  <w:num w:numId="13" w16cid:durableId="1931573406">
    <w:abstractNumId w:val="6"/>
  </w:num>
  <w:num w:numId="14" w16cid:durableId="979843495">
    <w:abstractNumId w:val="14"/>
  </w:num>
  <w:num w:numId="15" w16cid:durableId="2018069933">
    <w:abstractNumId w:val="7"/>
  </w:num>
  <w:num w:numId="16" w16cid:durableId="159202850">
    <w:abstractNumId w:val="15"/>
  </w:num>
  <w:num w:numId="17" w16cid:durableId="1268461431">
    <w:abstractNumId w:val="2"/>
  </w:num>
  <w:num w:numId="18" w16cid:durableId="2037655692">
    <w:abstractNumId w:val="0"/>
  </w:num>
  <w:num w:numId="19" w16cid:durableId="156382647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D4E"/>
    <w:rsid w:val="000E00E8"/>
    <w:rsid w:val="006B627C"/>
    <w:rsid w:val="008649A7"/>
    <w:rsid w:val="00B310B1"/>
    <w:rsid w:val="00BE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520B1"/>
  <w15:chartTrackingRefBased/>
  <w15:docId w15:val="{C44319AA-38F4-44BB-ABEF-FCFA347A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3D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3D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3D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3D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3D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3D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3D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3D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3D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3D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E3D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3D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3D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3D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3D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3D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3D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3D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3D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D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aliases w:val="Affiliations"/>
    <w:basedOn w:val="Normal"/>
    <w:next w:val="Normal"/>
    <w:link w:val="SubtitleChar"/>
    <w:uiPriority w:val="11"/>
    <w:qFormat/>
    <w:rsid w:val="00BE3D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aliases w:val="Affiliations Char"/>
    <w:basedOn w:val="DefaultParagraphFont"/>
    <w:link w:val="Subtitle"/>
    <w:uiPriority w:val="11"/>
    <w:rsid w:val="00BE3D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3D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3D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3D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3D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3D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3D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3D4E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BE3D4E"/>
  </w:style>
  <w:style w:type="paragraph" w:styleId="NoSpacing">
    <w:name w:val="No Spacing"/>
    <w:aliases w:val="Abstract"/>
    <w:uiPriority w:val="1"/>
    <w:qFormat/>
    <w:rsid w:val="00BE3D4E"/>
    <w:pPr>
      <w:spacing w:after="0" w:line="240" w:lineRule="auto"/>
    </w:pPr>
    <w:rPr>
      <w:sz w:val="22"/>
      <w:szCs w:val="22"/>
      <w:lang w:val="de-CH"/>
    </w:rPr>
  </w:style>
  <w:style w:type="paragraph" w:customStyle="1" w:styleId="FigureLegends">
    <w:name w:val="Figure Legends"/>
    <w:basedOn w:val="Normal"/>
    <w:link w:val="FigureLegendsChar"/>
    <w:qFormat/>
    <w:rsid w:val="00BE3D4E"/>
    <w:pPr>
      <w:spacing w:after="0" w:line="240" w:lineRule="auto"/>
      <w:jc w:val="both"/>
    </w:pPr>
    <w:rPr>
      <w:kern w:val="0"/>
      <w:sz w:val="18"/>
      <w:szCs w:val="18"/>
      <w14:ligatures w14:val="none"/>
    </w:rPr>
  </w:style>
  <w:style w:type="character" w:customStyle="1" w:styleId="FigureLegendsChar">
    <w:name w:val="Figure Legends Char"/>
    <w:basedOn w:val="DefaultParagraphFont"/>
    <w:link w:val="FigureLegends"/>
    <w:rsid w:val="00BE3D4E"/>
    <w:rPr>
      <w:kern w:val="0"/>
      <w:sz w:val="18"/>
      <w:szCs w:val="18"/>
      <w14:ligatures w14:val="none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BE3D4E"/>
    <w:pPr>
      <w:spacing w:after="200" w:line="240" w:lineRule="auto"/>
      <w:jc w:val="both"/>
    </w:pPr>
    <w:rPr>
      <w:rFonts w:ascii="Calibri" w:hAnsi="Calibri" w:cs="Calibri"/>
      <w:i/>
      <w:iCs/>
      <w:color w:val="0E284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E3D4E"/>
    <w:pPr>
      <w:tabs>
        <w:tab w:val="center" w:pos="4536"/>
        <w:tab w:val="right" w:pos="9072"/>
      </w:tabs>
      <w:spacing w:after="0" w:line="240" w:lineRule="auto"/>
      <w:jc w:val="both"/>
    </w:pPr>
    <w:rPr>
      <w:rFonts w:ascii="Calibri" w:hAnsi="Calibri" w:cs="Calibri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E3D4E"/>
    <w:rPr>
      <w:rFonts w:ascii="Calibri" w:hAnsi="Calibri" w:cs="Calibr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E3D4E"/>
    <w:pPr>
      <w:tabs>
        <w:tab w:val="center" w:pos="4536"/>
        <w:tab w:val="right" w:pos="9072"/>
      </w:tabs>
      <w:spacing w:after="0" w:line="240" w:lineRule="auto"/>
      <w:jc w:val="both"/>
    </w:pPr>
    <w:rPr>
      <w:rFonts w:ascii="Calibri" w:hAnsi="Calibri" w:cs="Calibri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BE3D4E"/>
    <w:rPr>
      <w:rFonts w:ascii="Calibri" w:hAnsi="Calibri" w:cs="Calibri"/>
      <w:sz w:val="20"/>
      <w:szCs w:val="20"/>
    </w:rPr>
  </w:style>
  <w:style w:type="character" w:styleId="LineNumber">
    <w:name w:val="line number"/>
    <w:basedOn w:val="DefaultParagraphFont"/>
    <w:uiPriority w:val="99"/>
    <w:unhideWhenUsed/>
    <w:rsid w:val="00BE3D4E"/>
    <w:rPr>
      <w:rFonts w:ascii="Calibri" w:hAnsi="Calibri"/>
      <w:i w:val="0"/>
      <w:sz w:val="12"/>
    </w:rPr>
  </w:style>
  <w:style w:type="paragraph" w:styleId="Bibliography">
    <w:name w:val="Bibliography"/>
    <w:basedOn w:val="Normal"/>
    <w:next w:val="Normal"/>
    <w:uiPriority w:val="37"/>
    <w:unhideWhenUsed/>
    <w:rsid w:val="00BE3D4E"/>
    <w:pPr>
      <w:spacing w:after="0" w:line="240" w:lineRule="auto"/>
      <w:ind w:left="720" w:hanging="720"/>
      <w:jc w:val="both"/>
    </w:pPr>
    <w:rPr>
      <w:rFonts w:ascii="Calibri" w:hAnsi="Calibri" w:cs="Calibri"/>
      <w:sz w:val="20"/>
      <w:szCs w:val="20"/>
    </w:rPr>
  </w:style>
  <w:style w:type="paragraph" w:styleId="Revision">
    <w:name w:val="Revision"/>
    <w:hidden/>
    <w:uiPriority w:val="99"/>
    <w:semiHidden/>
    <w:rsid w:val="00BE3D4E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E3D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3D4E"/>
    <w:pPr>
      <w:spacing w:line="240" w:lineRule="auto"/>
      <w:jc w:val="both"/>
    </w:pPr>
    <w:rPr>
      <w:rFonts w:ascii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3D4E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3D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3D4E"/>
    <w:rPr>
      <w:rFonts w:ascii="Calibri" w:hAnsi="Calibri" w:cs="Calibri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BE3D4E"/>
    <w:rPr>
      <w:color w:val="2B579A"/>
      <w:shd w:val="clear" w:color="auto" w:fill="E1DFDD"/>
    </w:rPr>
  </w:style>
  <w:style w:type="character" w:customStyle="1" w:styleId="Hyperlink1">
    <w:name w:val="Hyperlink1"/>
    <w:basedOn w:val="DefaultParagraphFont"/>
    <w:uiPriority w:val="99"/>
    <w:unhideWhenUsed/>
    <w:rsid w:val="00BE3D4E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3D4E"/>
    <w:rPr>
      <w:color w:val="605E5C"/>
      <w:shd w:val="clear" w:color="auto" w:fill="E1DFDD"/>
    </w:rPr>
  </w:style>
  <w:style w:type="paragraph" w:customStyle="1" w:styleId="Figurecitation">
    <w:name w:val="Figure citation"/>
    <w:basedOn w:val="Normal"/>
    <w:link w:val="FigurecitationChar"/>
    <w:qFormat/>
    <w:rsid w:val="00BE3D4E"/>
    <w:pPr>
      <w:spacing w:line="240" w:lineRule="auto"/>
      <w:jc w:val="both"/>
    </w:pPr>
    <w:rPr>
      <w:rFonts w:ascii="Calibri" w:hAnsi="Calibri" w:cs="Calibri"/>
      <w:b/>
      <w:bCs/>
      <w:sz w:val="20"/>
      <w:szCs w:val="20"/>
    </w:rPr>
  </w:style>
  <w:style w:type="character" w:customStyle="1" w:styleId="FigurecitationChar">
    <w:name w:val="Figure citation Char"/>
    <w:basedOn w:val="DefaultParagraphFont"/>
    <w:link w:val="Figurecitation"/>
    <w:rsid w:val="00BE3D4E"/>
    <w:rPr>
      <w:rFonts w:ascii="Calibri" w:hAnsi="Calibri" w:cs="Calibri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BE3D4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E3D4E"/>
    <w:pPr>
      <w:spacing w:line="240" w:lineRule="auto"/>
      <w:jc w:val="both"/>
    </w:pPr>
    <w:rPr>
      <w:rFonts w:ascii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BE3D4E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3D4E"/>
    <w:pPr>
      <w:spacing w:after="0" w:line="240" w:lineRule="auto"/>
      <w:jc w:val="both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3D4E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E3D4E"/>
    <w:rPr>
      <w:vertAlign w:val="superscript"/>
    </w:rPr>
  </w:style>
  <w:style w:type="table" w:customStyle="1" w:styleId="PlainTable51">
    <w:name w:val="Plain Table 51"/>
    <w:basedOn w:val="TableNormal"/>
    <w:next w:val="PlainTable5"/>
    <w:uiPriority w:val="45"/>
    <w:rsid w:val="00BE3D4E"/>
    <w:pPr>
      <w:spacing w:after="0" w:line="240" w:lineRule="auto"/>
    </w:pPr>
    <w:rPr>
      <w:sz w:val="22"/>
      <w:szCs w:val="22"/>
      <w:lang w:val="de-CH"/>
    </w:rPr>
    <w:tblPr>
      <w:tblStyleRowBandSize w:val="1"/>
      <w:tblStyleColBandSize w:val="1"/>
    </w:tblPr>
    <w:tblStylePr w:type="firstRow">
      <w:rPr>
        <w:rFonts w:ascii="Aptos Display" w:eastAsia="Yu Gothic Light" w:hAnsi="Aptos Display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ptos Display" w:eastAsia="Yu Gothic Light" w:hAnsi="Aptos Display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Yu Gothic Light" w:hAnsi="Aptos Display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ptos Display" w:eastAsia="Yu Gothic Light" w:hAnsi="Aptos Display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1">
    <w:name w:val="Plain Table 31"/>
    <w:basedOn w:val="TableNormal"/>
    <w:next w:val="PlainTable3"/>
    <w:uiPriority w:val="43"/>
    <w:rsid w:val="00BE3D4E"/>
    <w:pPr>
      <w:spacing w:after="0" w:line="240" w:lineRule="auto"/>
    </w:pPr>
    <w:rPr>
      <w:sz w:val="22"/>
      <w:szCs w:val="22"/>
      <w:lang w:val="de-CH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EndnoteReference">
    <w:name w:val="endnote reference"/>
    <w:basedOn w:val="DefaultParagraphFont"/>
    <w:uiPriority w:val="99"/>
    <w:semiHidden/>
    <w:unhideWhenUsed/>
    <w:rsid w:val="00BE3D4E"/>
    <w:rPr>
      <w:vertAlign w:val="superscript"/>
    </w:rPr>
  </w:style>
  <w:style w:type="paragraph" w:customStyle="1" w:styleId="OurResp">
    <w:name w:val="OurResp"/>
    <w:basedOn w:val="Normal"/>
    <w:qFormat/>
    <w:rsid w:val="00BE3D4E"/>
    <w:pPr>
      <w:spacing w:before="120" w:after="240" w:line="259" w:lineRule="auto"/>
      <w:jc w:val="both"/>
    </w:pPr>
    <w:rPr>
      <w:b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BE3D4E"/>
    <w:rPr>
      <w:color w:val="467886" w:themeColor="hyperlink"/>
      <w:u w:val="single"/>
    </w:rPr>
  </w:style>
  <w:style w:type="table" w:styleId="PlainTable5">
    <w:name w:val="Plain Table 5"/>
    <w:basedOn w:val="TableNormal"/>
    <w:uiPriority w:val="45"/>
    <w:rsid w:val="00BE3D4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BE3D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937ADA82CAE54E9A793EFD35CEFE0D" ma:contentTypeVersion="15" ma:contentTypeDescription="Create a new document." ma:contentTypeScope="" ma:versionID="58d11c80476b5d08d544ce629bfc33fa">
  <xsd:schema xmlns:xsd="http://www.w3.org/2001/XMLSchema" xmlns:xs="http://www.w3.org/2001/XMLSchema" xmlns:p="http://schemas.microsoft.com/office/2006/metadata/properties" xmlns:ns2="f31cd56c-56a0-4255-9880-568ad7b3dc0f" xmlns:ns3="cddb45c7-f0d3-4f19-9f14-c45c307db198" targetNamespace="http://schemas.microsoft.com/office/2006/metadata/properties" ma:root="true" ma:fieldsID="9667ca620c13a401f1c096198f6394b2" ns2:_="" ns3:_="">
    <xsd:import namespace="f31cd56c-56a0-4255-9880-568ad7b3dc0f"/>
    <xsd:import namespace="cddb45c7-f0d3-4f19-9f14-c45c307db1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cd56c-56a0-4255-9880-568ad7b3dc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5f443ab-c36a-43fd-a8a4-9442baa886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b45c7-f0d3-4f19-9f14-c45c307db1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885d797-8987-4993-97ea-de61bbfbd4e4}" ma:internalName="TaxCatchAll" ma:showField="CatchAllData" ma:web="cddb45c7-f0d3-4f19-9f14-c45c307db1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1cd56c-56a0-4255-9880-568ad7b3dc0f">
      <Terms xmlns="http://schemas.microsoft.com/office/infopath/2007/PartnerControls"/>
    </lcf76f155ced4ddcb4097134ff3c332f>
    <TaxCatchAll xmlns="cddb45c7-f0d3-4f19-9f14-c45c307db198" xsi:nil="true"/>
  </documentManagement>
</p:properties>
</file>

<file path=customXml/itemProps1.xml><?xml version="1.0" encoding="utf-8"?>
<ds:datastoreItem xmlns:ds="http://schemas.openxmlformats.org/officeDocument/2006/customXml" ds:itemID="{7E1AB136-6A54-47BE-9730-4CCE2B0B260D}"/>
</file>

<file path=customXml/itemProps2.xml><?xml version="1.0" encoding="utf-8"?>
<ds:datastoreItem xmlns:ds="http://schemas.openxmlformats.org/officeDocument/2006/customXml" ds:itemID="{A34629A9-07CB-4690-933A-E632416397DC}"/>
</file>

<file path=customXml/itemProps3.xml><?xml version="1.0" encoding="utf-8"?>
<ds:datastoreItem xmlns:ds="http://schemas.openxmlformats.org/officeDocument/2006/customXml" ds:itemID="{538CB84D-AE65-4549-97F3-D58D540959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1495</Words>
  <Characters>8527</Characters>
  <Application>Microsoft Office Word</Application>
  <DocSecurity>0</DocSecurity>
  <Lines>71</Lines>
  <Paragraphs>20</Paragraphs>
  <ScaleCrop>false</ScaleCrop>
  <Company/>
  <LinksUpToDate>false</LinksUpToDate>
  <CharactersWithSpaces>10002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Solyga, Magdalena</dc:creator>
  <cp:keywords/>
  <dc:description/>
  <cp:lastModifiedBy>Solyga, Magdalena</cp:lastModifiedBy>
  <cp:revision>1</cp:revision>
  <dcterms:created xsi:type="dcterms:W3CDTF">2026-08-07T10:31:00Z</dcterms:created>
  <dcterms:modified xsi:type="dcterms:W3CDTF">2026-08-07T10:39:00Z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0x010100FD937ADA82CAE54E9A793EFD35CEFE0D</vt:lpwstr>
  </property>
</Properties>
</file>