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0599" w14:textId="37176D97" w:rsidR="00B54AB7" w:rsidRDefault="00B54AB7">
      <w:r>
        <w:t xml:space="preserve">Table S1. </w:t>
      </w:r>
      <w:r w:rsidRPr="00931691">
        <w:rPr>
          <w:sz w:val="22"/>
          <w:szCs w:val="22"/>
        </w:rPr>
        <w:t>1D NMR assignment of key positions for the identification of 15β-hydroxy-calotropin. Chemical shifts with an asterisk correspond to values in CDCl</w:t>
      </w:r>
      <w:r w:rsidRPr="00931691">
        <w:rPr>
          <w:sz w:val="22"/>
          <w:szCs w:val="22"/>
          <w:vertAlign w:val="subscript"/>
        </w:rPr>
        <w:t>3</w:t>
      </w:r>
      <w:r w:rsidRPr="00931691">
        <w:rPr>
          <w:sz w:val="22"/>
          <w:szCs w:val="22"/>
        </w:rPr>
        <w:t>, whereas non-designated ones correspond to values in CD</w:t>
      </w:r>
      <w:r w:rsidRPr="00931691">
        <w:rPr>
          <w:sz w:val="22"/>
          <w:szCs w:val="22"/>
          <w:vertAlign w:val="subscript"/>
        </w:rPr>
        <w:t>3</w:t>
      </w:r>
      <w:r w:rsidRPr="00931691">
        <w:rPr>
          <w:sz w:val="22"/>
          <w:szCs w:val="22"/>
        </w:rPr>
        <w:t>OD. Data was compared with published records (El-Askary et al. 1993, Rubiano-Buitrago et al. 2022).</w:t>
      </w:r>
    </w:p>
    <w:p w14:paraId="0F00D030" w14:textId="77777777" w:rsidR="00B54AB7" w:rsidRDefault="00B54AB7"/>
    <w:tbl>
      <w:tblPr>
        <w:tblW w:w="7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660"/>
        <w:gridCol w:w="2160"/>
      </w:tblGrid>
      <w:tr w:rsidR="00B54AB7" w:rsidRPr="00B54AB7" w14:paraId="63927AB1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7739FDE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Position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19C8CA6A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:lang w:val="el-GR"/>
                <w14:ligatures w14:val="none"/>
              </w:rPr>
              <w:t>δ</w:t>
            </w:r>
            <w:r w:rsidRPr="00B54AB7">
              <w:rPr>
                <w:rFonts w:ascii="Calibri" w:eastAsia="Aptos" w:hAnsi="Calibri" w:cs="Calibri"/>
                <w:color w:val="000000"/>
                <w:kern w:val="24"/>
                <w:position w:val="-6"/>
                <w:vertAlign w:val="subscript"/>
                <w14:ligatures w14:val="none"/>
              </w:rPr>
              <w:t>H</w:t>
            </w: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 xml:space="preserve"> (</w:t>
            </w:r>
            <w:r w:rsidRPr="00B54AB7">
              <w:rPr>
                <w:rFonts w:ascii="Calibri" w:eastAsia="Aptos" w:hAnsi="Calibri" w:cs="Calibri"/>
                <w:i/>
                <w:iCs/>
                <w:color w:val="000000"/>
                <w:kern w:val="24"/>
                <w14:ligatures w14:val="none"/>
              </w:rPr>
              <w:t xml:space="preserve">J </w:t>
            </w: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in Hz)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4709F1EA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:lang w:val="el-GR"/>
                <w14:ligatures w14:val="none"/>
              </w:rPr>
              <w:t>δ</w:t>
            </w:r>
            <w:r w:rsidRPr="00B54AB7">
              <w:rPr>
                <w:rFonts w:ascii="Calibri" w:eastAsia="Aptos" w:hAnsi="Calibri" w:cs="Calibri"/>
                <w:color w:val="000000"/>
                <w:kern w:val="24"/>
                <w:position w:val="-6"/>
                <w:vertAlign w:val="subscript"/>
                <w14:ligatures w14:val="none"/>
              </w:rPr>
              <w:t>C</w:t>
            </w: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 xml:space="preserve"> </w:t>
            </w:r>
          </w:p>
        </w:tc>
      </w:tr>
      <w:tr w:rsidR="00B54AB7" w:rsidRPr="00B54AB7" w14:paraId="14A06DE2" w14:textId="77777777">
        <w:trPr>
          <w:trHeight w:val="297"/>
        </w:trPr>
        <w:tc>
          <w:tcPr>
            <w:tcW w:w="25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0579CC98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CAA9319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1.12 (t,12)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6DA028C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36.5</w:t>
            </w:r>
          </w:p>
        </w:tc>
      </w:tr>
      <w:tr w:rsidR="00B54AB7" w:rsidRPr="00B54AB7" w14:paraId="31825837" w14:textId="77777777">
        <w:trPr>
          <w:trHeight w:val="53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9A43357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B52924E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2.46 (dd,12,4)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09C3A44A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B54AB7" w:rsidRPr="00B54AB7" w14:paraId="79B83F6B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07F0BB2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4F0A413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3.92 (m)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ED342D9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73.1</w:t>
            </w:r>
          </w:p>
        </w:tc>
      </w:tr>
      <w:tr w:rsidR="00B54AB7" w:rsidRPr="00B54AB7" w14:paraId="6B8CCDA8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C65DBBE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AABC2D7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3.88 (m)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0A5EA280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69.8</w:t>
            </w:r>
          </w:p>
        </w:tc>
      </w:tr>
      <w:tr w:rsidR="00B54AB7" w:rsidRPr="00B54AB7" w14:paraId="471E2AC8" w14:textId="77777777">
        <w:trPr>
          <w:trHeight w:val="114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13BA98F9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88B5482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4.51 (dd,9,7)</w:t>
            </w:r>
          </w:p>
          <w:p w14:paraId="1435E715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4.50 (t,7.</w:t>
            </w:r>
            <w:proofErr w:type="gramStart"/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6)*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2EEBAD0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72.9</w:t>
            </w:r>
          </w:p>
          <w:p w14:paraId="4B81A184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72.1*</w:t>
            </w:r>
          </w:p>
        </w:tc>
      </w:tr>
      <w:tr w:rsidR="00B54AB7" w:rsidRPr="00B54AB7" w14:paraId="39B89A57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B5C0EB9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45ADC7C4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1.67(m)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36D58E15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37.6</w:t>
            </w:r>
          </w:p>
        </w:tc>
      </w:tr>
      <w:tr w:rsidR="00B54AB7" w:rsidRPr="00B54AB7" w14:paraId="5E060C64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A05C5DB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4A8462FC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2.62 (m)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3D64446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B54AB7" w:rsidRPr="00B54AB7" w14:paraId="3858E391" w14:textId="77777777">
        <w:trPr>
          <w:trHeight w:val="53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91645CD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6808B69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2.7 (dd,10,4.7)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1C710EFE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49.3</w:t>
            </w:r>
          </w:p>
        </w:tc>
      </w:tr>
      <w:tr w:rsidR="00B54AB7" w:rsidRPr="00B54AB7" w14:paraId="5CC889C9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451EFB7B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0A2744D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0.84 (s)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035486EB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16.5</w:t>
            </w:r>
          </w:p>
        </w:tc>
      </w:tr>
      <w:tr w:rsidR="00B54AB7" w:rsidRPr="00B54AB7" w14:paraId="7F604A45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145AC881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9CAB73B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10.07 (s)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0E43F60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208</w:t>
            </w:r>
          </w:p>
        </w:tc>
      </w:tr>
      <w:tr w:rsidR="00B54AB7" w:rsidRPr="00B54AB7" w14:paraId="6B6167C8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2C0E37C6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387E6067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4.44 (s)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3450F1B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97</w:t>
            </w:r>
          </w:p>
        </w:tc>
      </w:tr>
      <w:tr w:rsidR="00B54AB7" w:rsidRPr="00B54AB7" w14:paraId="282268C3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12D74FDB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91F431F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F5EEFCC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91.1</w:t>
            </w:r>
          </w:p>
        </w:tc>
      </w:tr>
      <w:tr w:rsidR="00B54AB7" w:rsidRPr="00B54AB7" w14:paraId="415F3830" w14:textId="77777777">
        <w:trPr>
          <w:trHeight w:val="53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4B19B9DC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34FC0F87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3.58 (dd,12,4.9)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44EC8961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73.7</w:t>
            </w:r>
          </w:p>
        </w:tc>
      </w:tr>
      <w:tr w:rsidR="00B54AB7" w:rsidRPr="00B54AB7" w14:paraId="45B8F35C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CFB5D21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4'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230B712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1.54 (m)*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31EBFF96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38.5*</w:t>
            </w:r>
          </w:p>
        </w:tc>
      </w:tr>
      <w:tr w:rsidR="00B54AB7" w:rsidRPr="00B54AB7" w14:paraId="25ACD79D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35CF067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F7F9367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1.85 (m)*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5C46DD83" w14:textId="77777777" w:rsidR="00B54AB7" w:rsidRPr="00B54AB7" w:rsidRDefault="00B54AB7" w:rsidP="00B54A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B54AB7" w:rsidRPr="00B54AB7" w14:paraId="1B032CEA" w14:textId="77777777">
        <w:trPr>
          <w:trHeight w:val="29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2D86086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5'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1FBE140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3.64 (m)*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6FD35BB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67.7*</w:t>
            </w:r>
          </w:p>
        </w:tc>
      </w:tr>
      <w:tr w:rsidR="00B54AB7" w:rsidRPr="00B54AB7" w14:paraId="2D9A0446" w14:textId="77777777">
        <w:trPr>
          <w:trHeight w:val="53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63DEC8A6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6'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74C4789F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1.23 (d,6.4)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0" w:type="dxa"/>
              <w:bottom w:w="0" w:type="dxa"/>
              <w:right w:w="90" w:type="dxa"/>
            </w:tcMar>
            <w:hideMark/>
          </w:tcPr>
          <w:p w14:paraId="30545051" w14:textId="77777777" w:rsidR="00B54AB7" w:rsidRPr="00B54AB7" w:rsidRDefault="00B54AB7" w:rsidP="00B54AB7">
            <w:pPr>
              <w:spacing w:line="256" w:lineRule="auto"/>
              <w:ind w:firstLine="720"/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B54AB7">
              <w:rPr>
                <w:rFonts w:ascii="Calibri" w:eastAsia="Aptos" w:hAnsi="Calibri" w:cs="Calibri"/>
                <w:color w:val="000000"/>
                <w:kern w:val="24"/>
                <w14:ligatures w14:val="none"/>
              </w:rPr>
              <w:t>20.9</w:t>
            </w:r>
          </w:p>
        </w:tc>
      </w:tr>
    </w:tbl>
    <w:p w14:paraId="001343D2" w14:textId="77777777" w:rsidR="000A2478" w:rsidRDefault="000A2478"/>
    <w:sectPr w:rsidR="000A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B7"/>
    <w:rsid w:val="00010DBB"/>
    <w:rsid w:val="00080698"/>
    <w:rsid w:val="000A2478"/>
    <w:rsid w:val="000F68FF"/>
    <w:rsid w:val="001C1868"/>
    <w:rsid w:val="001C3CF2"/>
    <w:rsid w:val="009B6B4F"/>
    <w:rsid w:val="00B54AB7"/>
    <w:rsid w:val="00C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54EB"/>
  <w15:chartTrackingRefBased/>
  <w15:docId w15:val="{3C5B1FA9-9AC0-4C3B-801F-A184D586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Cornell University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Agrawal</dc:creator>
  <cp:keywords/>
  <dc:description/>
  <cp:lastModifiedBy>Anurag Agrawal</cp:lastModifiedBy>
  <cp:revision>1</cp:revision>
  <dcterms:created xsi:type="dcterms:W3CDTF">2026-02-16T16:40:00Z</dcterms:created>
  <dcterms:modified xsi:type="dcterms:W3CDTF">2026-02-16T16:42:00Z</dcterms:modified>
</cp:coreProperties>
</file>