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83F42E0" w:rsidR="00F102CC" w:rsidRPr="003D5AF6" w:rsidRDefault="000B155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F8EF296" w:rsidR="00F102CC" w:rsidRPr="003D5AF6" w:rsidRDefault="000B155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A756625" w:rsidR="00F102CC" w:rsidRPr="003D5AF6" w:rsidRDefault="000B155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6E4E108" w:rsidR="00F102CC" w:rsidRPr="003D5AF6" w:rsidRDefault="000B155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2D204D6" w:rsidR="00F102CC" w:rsidRPr="003D5AF6" w:rsidRDefault="000B155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8948ACD" w:rsidR="00F102CC" w:rsidRPr="003D5AF6" w:rsidRDefault="000B155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BF2C75F" w:rsidR="00F102CC" w:rsidRPr="003D5AF6" w:rsidRDefault="000B155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804B7EB" w:rsidR="00F102CC" w:rsidRPr="003D5AF6" w:rsidRDefault="000B155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2733DB4" w:rsidR="00F102CC" w:rsidRPr="003D5AF6" w:rsidRDefault="000B155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247C074" w:rsidR="00F102CC" w:rsidRPr="003D5AF6" w:rsidRDefault="000B1553">
            <w:pPr>
              <w:rPr>
                <w:rFonts w:ascii="Noto Sans" w:eastAsia="Noto Sans" w:hAnsi="Noto Sans" w:cs="Noto Sans"/>
                <w:bCs/>
                <w:color w:val="434343"/>
                <w:sz w:val="18"/>
                <w:szCs w:val="18"/>
              </w:rPr>
            </w:pPr>
            <w:r>
              <w:rPr>
                <w:rFonts w:ascii="Noto Sans" w:eastAsia="Noto Sans" w:hAnsi="Noto Sans" w:cs="Noto Sans"/>
                <w:bCs/>
                <w:color w:val="434343"/>
                <w:sz w:val="18"/>
                <w:szCs w:val="18"/>
              </w:rPr>
              <w:t>Age and sex were collected and reported in Methods/Participants (line 634). No other demographic variables were collected.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EE396E5" w:rsidR="00F102CC" w:rsidRPr="003D5AF6" w:rsidRDefault="000B15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B170DE1" w:rsidR="00F102CC" w:rsidRPr="003D5AF6" w:rsidRDefault="000B15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11D99CA6" w:rsidR="00F102CC" w:rsidRPr="003D5AF6" w:rsidRDefault="00CA44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sample size was typical of other similar EEG studies.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58F25ED3"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2DACE88E" w:rsidR="00F102CC" w:rsidRPr="003D5AF6" w:rsidRDefault="000B15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Task order (line 654) and response-hand mapping (line 731) were randomly counter-balanced across participants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7F0F9AE9" w:rsidR="00F102CC" w:rsidRPr="003D5AF6" w:rsidRDefault="000B15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55D4C165" w:rsidR="00F102CC" w:rsidRPr="003D5AF6" w:rsidRDefault="004A1467">
            <w:pPr>
              <w:spacing w:line="225" w:lineRule="auto"/>
              <w:rPr>
                <w:rFonts w:ascii="Noto Sans" w:eastAsia="Noto Sans" w:hAnsi="Noto Sans" w:cs="Noto Sans"/>
                <w:bCs/>
                <w:color w:val="434343"/>
                <w:sz w:val="18"/>
                <w:szCs w:val="18"/>
              </w:rPr>
            </w:pPr>
            <w:r w:rsidRPr="004A1467">
              <w:rPr>
                <w:rFonts w:ascii="Noto Sans" w:eastAsia="Noto Sans" w:hAnsi="Noto Sans" w:cs="Noto Sans"/>
                <w:bCs/>
                <w:color w:val="434343"/>
                <w:sz w:val="18"/>
                <w:szCs w:val="18"/>
              </w:rPr>
              <w:t>All participants had normal or corrected to normal 641 vision and reported no neurological or psychiatric conditions.</w:t>
            </w:r>
            <w:r>
              <w:rPr>
                <w:rFonts w:ascii="Noto Sans" w:eastAsia="Noto Sans" w:hAnsi="Noto Sans" w:cs="Noto Sans"/>
                <w:bCs/>
                <w:color w:val="434343"/>
                <w:sz w:val="18"/>
                <w:szCs w:val="18"/>
              </w:rPr>
              <w:t xml:space="preserve"> (line 641)</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13784E58" w:rsidR="00F102CC" w:rsidRPr="003D5AF6" w:rsidRDefault="004A14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096250E7" w:rsidR="00F102CC" w:rsidRPr="003D5AF6" w:rsidRDefault="004A14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153A1E6" w14:textId="77777777" w:rsidR="00F102CC" w:rsidRDefault="004A1467">
            <w:pPr>
              <w:spacing w:line="225" w:lineRule="auto"/>
              <w:rPr>
                <w:rFonts w:ascii="Noto Sans" w:eastAsia="Noto Sans" w:hAnsi="Noto Sans" w:cs="Noto Sans"/>
                <w:bCs/>
                <w:color w:val="434343"/>
                <w:sz w:val="18"/>
                <w:szCs w:val="18"/>
              </w:rPr>
            </w:pPr>
            <w:r w:rsidRPr="004A1467">
              <w:rPr>
                <w:rFonts w:ascii="Noto Sans" w:eastAsia="Noto Sans" w:hAnsi="Noto Sans" w:cs="Noto Sans"/>
                <w:bCs/>
                <w:color w:val="434343"/>
                <w:sz w:val="18"/>
                <w:szCs w:val="18"/>
              </w:rPr>
              <w:t>Human</w:t>
            </w:r>
            <w:r>
              <w:rPr>
                <w:rFonts w:ascii="Noto Sans" w:eastAsia="Noto Sans" w:hAnsi="Noto Sans" w:cs="Noto Sans"/>
                <w:bCs/>
                <w:color w:val="434343"/>
                <w:sz w:val="18"/>
                <w:szCs w:val="18"/>
              </w:rPr>
              <w:t xml:space="preserve"> research ethics committee for Sciences, University College Dublin.</w:t>
            </w:r>
          </w:p>
          <w:p w14:paraId="3834F1BC" w14:textId="77777777" w:rsidR="004A1467" w:rsidRDefault="004A1467">
            <w:pPr>
              <w:spacing w:line="225" w:lineRule="auto"/>
              <w:rPr>
                <w:rFonts w:ascii="Noto Sans" w:eastAsia="Noto Sans" w:hAnsi="Noto Sans" w:cs="Noto Sans"/>
                <w:bCs/>
                <w:color w:val="434343"/>
                <w:sz w:val="18"/>
                <w:szCs w:val="18"/>
              </w:rPr>
            </w:pPr>
          </w:p>
          <w:p w14:paraId="63CB3013" w14:textId="6C86834C" w:rsidR="004A1467" w:rsidRPr="004A1467" w:rsidRDefault="004A1467">
            <w:pPr>
              <w:spacing w:line="225" w:lineRule="auto"/>
              <w:rPr>
                <w:rFonts w:ascii="Noto Sans" w:eastAsia="Noto Sans" w:hAnsi="Noto Sans" w:cs="Noto Sans"/>
                <w:bCs/>
                <w:color w:val="434343"/>
                <w:sz w:val="18"/>
                <w:szCs w:val="18"/>
              </w:rPr>
            </w:pPr>
            <w:r w:rsidRPr="004A1467">
              <w:rPr>
                <w:rFonts w:ascii="Noto Sans" w:eastAsia="Noto Sans" w:hAnsi="Noto Sans" w:cs="Noto Sans"/>
                <w:bCs/>
                <w:color w:val="434343"/>
                <w:sz w:val="18"/>
                <w:szCs w:val="18"/>
              </w:rPr>
              <w:t>LS-16-95-Mohr-Kelly</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289CC7FB" w:rsidR="00F102CC" w:rsidRPr="003D5AF6" w:rsidRDefault="004A14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14EAD389" w:rsidR="00F102CC" w:rsidRPr="003D5AF6" w:rsidRDefault="004A14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0FC1F102" w:rsidR="00F102CC" w:rsidRPr="003D5AF6" w:rsidRDefault="004A14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52C08FA1" w:rsidR="00F102CC" w:rsidRPr="003D5AF6" w:rsidRDefault="004A14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Participants who did not have a clear C1 signal were excluded before taking part in the full EEG experiment (line 637).</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6C09AC80" w:rsidR="00F102CC" w:rsidRPr="003D5AF6" w:rsidRDefault="004A14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Mixed-effects regression models were used to maximize the use of the data structure (multiple data points per participant)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4268EE2E" w:rsidR="00F102CC" w:rsidRPr="003D5AF6" w:rsidRDefault="00CA44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 data availability statement is made in Methods/Data Analysis (line 803)</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50B36D54" w:rsidR="00F102CC" w:rsidRPr="003D5AF6" w:rsidRDefault="00CA44E1">
            <w:pPr>
              <w:spacing w:line="225" w:lineRule="auto"/>
              <w:rPr>
                <w:rFonts w:ascii="Noto Sans" w:eastAsia="Noto Sans" w:hAnsi="Noto Sans" w:cs="Noto Sans"/>
                <w:bCs/>
                <w:color w:val="434343"/>
                <w:sz w:val="18"/>
                <w:szCs w:val="18"/>
              </w:rPr>
            </w:pPr>
            <w:r w:rsidRPr="00CA44E1">
              <w:rPr>
                <w:rFonts w:ascii="Noto Sans" w:eastAsia="Noto Sans" w:hAnsi="Noto Sans" w:cs="Noto Sans"/>
                <w:bCs/>
                <w:color w:val="434343"/>
                <w:sz w:val="18"/>
                <w:szCs w:val="18"/>
              </w:rPr>
              <w:t>https://osf.io/5rtqz/overview?view_only=03e8d55b39104914964370c1e8143992</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42DA453A" w:rsidR="00F102CC" w:rsidRPr="003D5AF6" w:rsidRDefault="00CA44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29DB928C" w:rsidR="00F102CC" w:rsidRPr="003D5AF6" w:rsidRDefault="00CA44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 </w:t>
            </w:r>
            <w:r>
              <w:rPr>
                <w:rFonts w:ascii="Noto Sans" w:eastAsia="Noto Sans" w:hAnsi="Noto Sans" w:cs="Noto Sans"/>
                <w:bCs/>
                <w:color w:val="434343"/>
                <w:sz w:val="18"/>
                <w:szCs w:val="18"/>
              </w:rPr>
              <w:t>code</w:t>
            </w:r>
            <w:r>
              <w:rPr>
                <w:rFonts w:ascii="Noto Sans" w:eastAsia="Noto Sans" w:hAnsi="Noto Sans" w:cs="Noto Sans"/>
                <w:bCs/>
                <w:color w:val="434343"/>
                <w:sz w:val="18"/>
                <w:szCs w:val="18"/>
              </w:rPr>
              <w:t xml:space="preserve"> availability statement is made in Methods/Data Analysis (line 803)</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CA44E1"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CA44E1" w:rsidRDefault="00CA44E1" w:rsidP="00CA44E1">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4FF78E3" w:rsidR="00CA44E1" w:rsidRPr="003D5AF6" w:rsidRDefault="00CA44E1" w:rsidP="00CA44E1">
            <w:pPr>
              <w:spacing w:line="225" w:lineRule="auto"/>
              <w:rPr>
                <w:rFonts w:ascii="Noto Sans" w:eastAsia="Noto Sans" w:hAnsi="Noto Sans" w:cs="Noto Sans"/>
                <w:bCs/>
                <w:color w:val="434343"/>
              </w:rPr>
            </w:pPr>
            <w:r w:rsidRPr="00CA44E1">
              <w:rPr>
                <w:rFonts w:ascii="Noto Sans" w:eastAsia="Noto Sans" w:hAnsi="Noto Sans" w:cs="Noto Sans"/>
                <w:bCs/>
                <w:color w:val="434343"/>
                <w:sz w:val="18"/>
                <w:szCs w:val="18"/>
              </w:rPr>
              <w:t>https://osf.io/5rtqz/overview?view_only=03e8d55b39104914964370c1e8143992</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CA44E1" w:rsidRPr="003D5AF6" w:rsidRDefault="00CA44E1" w:rsidP="00CA44E1">
            <w:pPr>
              <w:spacing w:line="225" w:lineRule="auto"/>
              <w:rPr>
                <w:rFonts w:ascii="Noto Sans" w:eastAsia="Noto Sans" w:hAnsi="Noto Sans" w:cs="Noto Sans"/>
                <w:bCs/>
                <w:color w:val="434343"/>
                <w:sz w:val="18"/>
                <w:szCs w:val="18"/>
              </w:rPr>
            </w:pPr>
          </w:p>
        </w:tc>
      </w:tr>
      <w:tr w:rsidR="00CA44E1"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CA44E1" w:rsidRDefault="00CA44E1" w:rsidP="00CA44E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CA44E1" w:rsidRPr="003D5AF6" w:rsidRDefault="00CA44E1" w:rsidP="00CA44E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32F48A6B" w:rsidR="00CA44E1" w:rsidRPr="003D5AF6" w:rsidRDefault="00CA44E1" w:rsidP="00CA44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49AB5347" w:rsidR="00F102CC" w:rsidRPr="003D5AF6" w:rsidRDefault="00CA44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E74DC" w14:textId="77777777" w:rsidR="008D4251" w:rsidRDefault="008D4251">
      <w:r>
        <w:separator/>
      </w:r>
    </w:p>
  </w:endnote>
  <w:endnote w:type="continuationSeparator" w:id="0">
    <w:p w14:paraId="7699A1CF" w14:textId="77777777" w:rsidR="008D4251" w:rsidRDefault="008D4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2F613" w14:textId="77777777" w:rsidR="008D4251" w:rsidRDefault="008D4251">
      <w:r>
        <w:separator/>
      </w:r>
    </w:p>
  </w:footnote>
  <w:footnote w:type="continuationSeparator" w:id="0">
    <w:p w14:paraId="1C340E57" w14:textId="77777777" w:rsidR="008D4251" w:rsidRDefault="008D4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1553"/>
    <w:rsid w:val="000B600B"/>
    <w:rsid w:val="001B3BCC"/>
    <w:rsid w:val="002209A8"/>
    <w:rsid w:val="003D5AF6"/>
    <w:rsid w:val="00400C53"/>
    <w:rsid w:val="00427975"/>
    <w:rsid w:val="004A1467"/>
    <w:rsid w:val="004E2C31"/>
    <w:rsid w:val="004E720B"/>
    <w:rsid w:val="005B0259"/>
    <w:rsid w:val="007054B6"/>
    <w:rsid w:val="0078687E"/>
    <w:rsid w:val="008D4251"/>
    <w:rsid w:val="009C7B26"/>
    <w:rsid w:val="00A11E52"/>
    <w:rsid w:val="00B2483D"/>
    <w:rsid w:val="00BD41E9"/>
    <w:rsid w:val="00C84413"/>
    <w:rsid w:val="00CA44E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1574</Words>
  <Characters>8977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Kieran Mohr</cp:lastModifiedBy>
  <cp:revision>8</cp:revision>
  <dcterms:created xsi:type="dcterms:W3CDTF">2022-02-28T12:21:00Z</dcterms:created>
  <dcterms:modified xsi:type="dcterms:W3CDTF">2026-02-25T10:56:00Z</dcterms:modified>
</cp:coreProperties>
</file>