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w:t>
        </w:r>
        <w:r>
          <w:rPr>
            <w:rFonts w:ascii="Noto Sans" w:eastAsia="Noto Sans" w:hAnsi="Noto Sans" w:cs="Noto Sans"/>
            <w:color w:val="1155CC"/>
            <w:sz w:val="20"/>
            <w:szCs w:val="20"/>
            <w:u w:val="single"/>
          </w:rPr>
          <w:t>I</w:t>
        </w:r>
        <w:r>
          <w:rPr>
            <w:rFonts w:ascii="Noto Sans" w:eastAsia="Noto Sans" w:hAnsi="Noto Sans" w:cs="Noto Sans"/>
            <w:color w:val="1155CC"/>
            <w:sz w:val="20"/>
            <w:szCs w:val="20"/>
            <w:u w:val="single"/>
          </w:rPr>
          <w:t>VE Guid</w:t>
        </w:r>
        <w:r>
          <w:rPr>
            <w:rFonts w:ascii="Noto Sans" w:eastAsia="Noto Sans" w:hAnsi="Noto Sans" w:cs="Noto Sans"/>
            <w:color w:val="1155CC"/>
            <w:sz w:val="20"/>
            <w:szCs w:val="20"/>
            <w:u w:val="single"/>
          </w:rPr>
          <w:t>e</w:t>
        </w:r>
        <w:r>
          <w:rPr>
            <w:rFonts w:ascii="Noto Sans" w:eastAsia="Noto Sans" w:hAnsi="Noto Sans" w:cs="Noto Sans"/>
            <w:color w:val="1155CC"/>
            <w:sz w:val="20"/>
            <w:szCs w:val="20"/>
            <w:u w:val="single"/>
          </w:rPr>
          <w:t>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w:t>
        </w:r>
        <w:r>
          <w:rPr>
            <w:rFonts w:ascii="Noto Sans" w:eastAsia="Noto Sans" w:hAnsi="Noto Sans" w:cs="Noto Sans"/>
            <w:color w:val="1155CC"/>
            <w:sz w:val="20"/>
            <w:szCs w:val="20"/>
            <w:u w:val="single"/>
          </w:rPr>
          <w:t>e</w:t>
        </w:r>
        <w:r>
          <w:rPr>
            <w:rFonts w:ascii="Noto Sans" w:eastAsia="Noto Sans" w:hAnsi="Noto Sans" w:cs="Noto Sans"/>
            <w:color w:val="1155CC"/>
            <w:sz w:val="20"/>
            <w:szCs w:val="20"/>
            <w:u w:val="single"/>
          </w:rPr>
          <w:t>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4E65D48" w:rsidR="00F102CC" w:rsidRPr="003D5AF6" w:rsidRDefault="00EB14F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6F6588B" w:rsidR="00F102CC" w:rsidRPr="003D5AF6" w:rsidRDefault="00EB14F6">
            <w:pPr>
              <w:rPr>
                <w:rFonts w:ascii="Noto Sans" w:eastAsia="Noto Sans" w:hAnsi="Noto Sans" w:cs="Noto Sans"/>
                <w:bCs/>
                <w:color w:val="434343"/>
                <w:sz w:val="18"/>
                <w:szCs w:val="18"/>
              </w:rPr>
            </w:pPr>
            <w:r>
              <w:rPr>
                <w:rFonts w:ascii="Noto Sans" w:eastAsia="Noto Sans" w:hAnsi="Noto Sans" w:cs="Noto Sans"/>
                <w:bCs/>
                <w:color w:val="434343"/>
                <w:sz w:val="18"/>
                <w:szCs w:val="18"/>
              </w:rPr>
              <w:t>Supplier name, catalogue number, and RRID are provided for all antibodies in the Key Resources Table within the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CB7F90F" w:rsidR="00F102CC" w:rsidRPr="003D5AF6" w:rsidRDefault="00EB14F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AC51A45" w:rsidR="00F102CC" w:rsidRPr="003D5AF6" w:rsidRDefault="00EB14F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9D488C4" w:rsidR="00F102CC" w:rsidRPr="003D5AF6" w:rsidRDefault="00EB14F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6A73711" w:rsidR="00F102CC" w:rsidRPr="003D5AF6" w:rsidRDefault="00EB14F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Species, strain, supplier name, catalog number, clone number, and RRID are provided for all experimental animals in the Key Resources Table within the Methods. Sex, age, and genetic modification status are provided for all experimental animals in the text within the Methods.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1E0C216" w:rsidR="00F102CC" w:rsidRPr="003D5AF6" w:rsidRDefault="00EB14F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9C0488D" w:rsidR="00F102CC" w:rsidRPr="003D5AF6" w:rsidRDefault="00EB14F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C129579" w:rsidR="00F102CC" w:rsidRPr="003D5AF6" w:rsidRDefault="00EB14F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0819550" w:rsidR="00F102CC" w:rsidRDefault="00EB14F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60AB089" w:rsidR="00F102CC" w:rsidRPr="003D5AF6" w:rsidRDefault="00EB14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BBDE4CD" w:rsidR="00F102CC" w:rsidRPr="003D5AF6" w:rsidRDefault="00EB14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E4A4F76" w:rsidR="00F102CC" w:rsidRPr="003D5AF6" w:rsidRDefault="00EB14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F77632E" w:rsidR="00F102CC" w:rsidRPr="00EB14F6" w:rsidRDefault="00EB14F6">
            <w:pPr>
              <w:spacing w:line="225" w:lineRule="auto"/>
              <w:rPr>
                <w:rFonts w:ascii="Noto Sans" w:eastAsia="Noto Sans" w:hAnsi="Noto Sans" w:cs="Noto Sans"/>
                <w:bCs/>
                <w:color w:val="434343"/>
                <w:sz w:val="18"/>
                <w:szCs w:val="18"/>
              </w:rPr>
            </w:pPr>
            <w:r w:rsidRPr="00EB14F6">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4050A19" w:rsidR="00F102CC" w:rsidRPr="003D5AF6" w:rsidRDefault="00EB14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9B12EA0"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D70EADE" w:rsidR="00F102CC" w:rsidRPr="003D5AF6" w:rsidRDefault="00EB14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202502A" w:rsidR="00F102CC" w:rsidRPr="003D5AF6" w:rsidRDefault="00EB14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Replicates are provided within each Figure and in the source data for each figure.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9562BA8" w:rsidR="00F102CC" w:rsidRPr="003D5AF6" w:rsidRDefault="00EB14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describe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DE703A6" w:rsidR="00F102CC" w:rsidRPr="003D5AF6" w:rsidRDefault="00EB14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29069E2" w:rsidR="00F102CC" w:rsidRPr="003D5AF6" w:rsidRDefault="00EB14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Methods section (see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35878ED" w:rsidR="00F102CC" w:rsidRPr="003D5AF6" w:rsidRDefault="00EB14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9EE5665" w:rsidR="00F102CC" w:rsidRPr="003D5AF6" w:rsidRDefault="00EB14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C12C2B2" w:rsidR="00F102CC" w:rsidRPr="003D5AF6" w:rsidRDefault="000B03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One case in which an insufficient number of trials was collected from a set of samples, thus excluding them from analysis, is described in Methods; also described in Methods is exclusion of frames containing stimulus artifact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37EAE61" w:rsidR="00F102CC" w:rsidRPr="003D5AF6" w:rsidRDefault="000B03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89CFDD1" w:rsidR="00F102CC" w:rsidRPr="003D5AF6" w:rsidRDefault="000B03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BE84EC1" w:rsidR="00F102CC" w:rsidRPr="003D5AF6" w:rsidRDefault="000B03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C797E51" w:rsidR="00F102CC" w:rsidRPr="003D5AF6" w:rsidRDefault="000B03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8052B4F" w:rsidR="00F102CC" w:rsidRPr="003D5AF6" w:rsidRDefault="006305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Code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90C66F9" w:rsidR="00F102CC" w:rsidRPr="003D5AF6" w:rsidRDefault="006305D0">
            <w:pPr>
              <w:spacing w:line="225" w:lineRule="auto"/>
              <w:rPr>
                <w:rFonts w:ascii="Noto Sans" w:eastAsia="Noto Sans" w:hAnsi="Noto Sans" w:cs="Noto Sans"/>
                <w:bCs/>
                <w:color w:val="434343"/>
              </w:rPr>
            </w:pPr>
            <w:r>
              <w:rPr>
                <w:rFonts w:ascii="Noto Sans" w:eastAsia="Noto Sans" w:hAnsi="Noto Sans" w:cs="Noto Sans"/>
                <w:bCs/>
                <w:color w:val="434343"/>
              </w:rPr>
              <w:t>Provided in the Code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9E5E8C4" w:rsidR="00F102CC" w:rsidRPr="003D5AF6" w:rsidRDefault="006305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Code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7CC37AB" w:rsidR="00F102CC" w:rsidRPr="003D5AF6" w:rsidRDefault="006305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874D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0E63CCE4" w14:textId="127BAE81" w:rsidR="006305D0" w:rsidRDefault="009E1571" w:rsidP="006305D0">
      <w:r>
        <w:rPr>
          <w:noProof/>
        </w:rPr>
        <mc:AlternateContent>
          <mc:Choice Requires="wps">
            <w:drawing>
              <wp:anchor distT="0" distB="0" distL="114300" distR="114300" simplePos="0" relativeHeight="251659264" behindDoc="0" locked="0" layoutInCell="1" allowOverlap="1" wp14:anchorId="2EBE9934" wp14:editId="4E74C28B">
                <wp:simplePos x="0" y="0"/>
                <wp:positionH relativeFrom="column">
                  <wp:posOffset>612</wp:posOffset>
                </wp:positionH>
                <wp:positionV relativeFrom="paragraph">
                  <wp:posOffset>36730</wp:posOffset>
                </wp:positionV>
                <wp:extent cx="6127750" cy="826265"/>
                <wp:effectExtent l="0" t="0" r="19050" b="12065"/>
                <wp:wrapNone/>
                <wp:docPr id="1874536264" name="Text Box 1"/>
                <wp:cNvGraphicFramePr/>
                <a:graphic xmlns:a="http://schemas.openxmlformats.org/drawingml/2006/main">
                  <a:graphicData uri="http://schemas.microsoft.com/office/word/2010/wordprocessingShape">
                    <wps:wsp>
                      <wps:cNvSpPr txBox="1"/>
                      <wps:spPr>
                        <a:xfrm>
                          <a:off x="0" y="0"/>
                          <a:ext cx="6127750" cy="826265"/>
                        </a:xfrm>
                        <a:prstGeom prst="rect">
                          <a:avLst/>
                        </a:prstGeom>
                        <a:solidFill>
                          <a:schemeClr val="lt1"/>
                        </a:solidFill>
                        <a:ln w="6350">
                          <a:solidFill>
                            <a:prstClr val="black"/>
                          </a:solidFill>
                        </a:ln>
                      </wps:spPr>
                      <wps:txbx>
                        <w:txbxContent>
                          <w:p w14:paraId="00F13C59" w14:textId="46B93FDF" w:rsidR="006305D0" w:rsidRDefault="006305D0">
                            <w:r>
                              <w:t>We did not compute sample size prior to design. We performed a minimum of 3 replicates</w:t>
                            </w:r>
                            <w:r w:rsidR="009E1571">
                              <w:t xml:space="preserve"> (3 mice)</w:t>
                            </w:r>
                            <w:r>
                              <w:t xml:space="preserve"> per experiment for all quantitative data as is standard in the field. Sample size is not limiting for mouse research and a standardized protocol, to our knowledge, has not been established in the field. </w:t>
                            </w:r>
                            <w:r w:rsidR="009E1571">
                              <w:t>In most cases, our sample size far exceeds the minimum of 3 replicates.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BE9934" id="_x0000_t202" coordsize="21600,21600" o:spt="202" path="m,l,21600r21600,l21600,xe">
                <v:stroke joinstyle="miter"/>
                <v:path gradientshapeok="t" o:connecttype="rect"/>
              </v:shapetype>
              <v:shape id="Text Box 1" o:spid="_x0000_s1026" type="#_x0000_t202" style="position:absolute;margin-left:.05pt;margin-top:2.9pt;width:482.5pt;height:65.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" fillcolor="white [3201]" strokeweight=".5pt">
                <v:textbox>
                  <w:txbxContent>
                    <w:p w14:paraId="00F13C59" w14:textId="46B93FDF" w:rsidR="006305D0" w:rsidRDefault="006305D0">
                      <w:r>
                        <w:t>We did not compute sample size prior to design. We performed a minimum of 3 replicates</w:t>
                      </w:r>
                      <w:r w:rsidR="009E1571">
                        <w:t xml:space="preserve"> (3 mice)</w:t>
                      </w:r>
                      <w:r>
                        <w:t xml:space="preserve"> per experiment for all quantitative data as is standard in the field. Sample size is not limiting for mouse research and a standardized protocol, to our knowledge, has not been established in the field. </w:t>
                      </w:r>
                      <w:r w:rsidR="009E1571">
                        <w:t>In most cases, our sample size far exceeds the minimum of 3 replicates.</w:t>
                      </w:r>
                    </w:p>
                  </w:txbxContent>
                </v:textbox>
              </v:shape>
            </w:pict>
          </mc:Fallback>
        </mc:AlternateContent>
      </w:r>
    </w:p>
    <w:p w14:paraId="225AA6C7" w14:textId="2B5627FB" w:rsidR="009E1571" w:rsidRDefault="009E1571" w:rsidP="006305D0"/>
    <w:p w14:paraId="0CE37266" w14:textId="60AC7F36" w:rsidR="009E1571" w:rsidRDefault="009E1571" w:rsidP="006305D0"/>
    <w:p w14:paraId="1FC50018" w14:textId="1E8C96A3" w:rsidR="006305D0" w:rsidRDefault="006305D0" w:rsidP="006305D0"/>
    <w:p w14:paraId="1DF7D7D3" w14:textId="77777777" w:rsidR="00F102CC" w:rsidRDefault="00F102CC"/>
    <w:p w14:paraId="048B54D4" w14:textId="77777777" w:rsidR="009E1571" w:rsidRDefault="009E1571">
      <w:pPr>
        <w:rPr>
          <w:b/>
        </w:rPr>
      </w:pPr>
    </w:p>
    <w:p w14:paraId="481F8A46" w14:textId="70583F8F"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4435631" w14:textId="785FF348" w:rsidR="009E1571" w:rsidRDefault="009E1571" w:rsidP="009E1571">
      <w:r>
        <w:rPr>
          <w:noProof/>
        </w:rPr>
        <mc:AlternateContent>
          <mc:Choice Requires="wps">
            <w:drawing>
              <wp:anchor distT="0" distB="0" distL="114300" distR="114300" simplePos="0" relativeHeight="251661312" behindDoc="0" locked="0" layoutInCell="1" allowOverlap="1" wp14:anchorId="4DCC94AE" wp14:editId="0DA0330A">
                <wp:simplePos x="0" y="0"/>
                <wp:positionH relativeFrom="column">
                  <wp:posOffset>612</wp:posOffset>
                </wp:positionH>
                <wp:positionV relativeFrom="paragraph">
                  <wp:posOffset>100322</wp:posOffset>
                </wp:positionV>
                <wp:extent cx="6127750" cy="958468"/>
                <wp:effectExtent l="0" t="0" r="19050" b="6985"/>
                <wp:wrapNone/>
                <wp:docPr id="463512782" name="Text Box 1"/>
                <wp:cNvGraphicFramePr/>
                <a:graphic xmlns:a="http://schemas.openxmlformats.org/drawingml/2006/main">
                  <a:graphicData uri="http://schemas.microsoft.com/office/word/2010/wordprocessingShape">
                    <wps:wsp>
                      <wps:cNvSpPr txBox="1"/>
                      <wps:spPr>
                        <a:xfrm>
                          <a:off x="0" y="0"/>
                          <a:ext cx="6127750" cy="958468"/>
                        </a:xfrm>
                        <a:prstGeom prst="rect">
                          <a:avLst/>
                        </a:prstGeom>
                        <a:solidFill>
                          <a:schemeClr val="lt1"/>
                        </a:solidFill>
                        <a:ln w="6350">
                          <a:solidFill>
                            <a:prstClr val="black"/>
                          </a:solidFill>
                        </a:ln>
                      </wps:spPr>
                      <wps:txbx>
                        <w:txbxContent>
                          <w:p w14:paraId="54598122" w14:textId="6A24C609" w:rsidR="009E1571" w:rsidRDefault="009E1571" w:rsidP="009E1571">
                            <w:r>
                              <w:t>A minimum of 3 replicates were performed for each quantified experiment and information for the total N is provided within the Figures and source data files. We define biological replicates as 3 separate animals. The number of neurons specified across all analyses represents the total number of neurons recorded across the number of animals specified. This information is provided in the Methods and shown in the Figures.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CC94AE" id="_x0000_s1027" type="#_x0000_t202" style="position:absolute;margin-left:.05pt;margin-top:7.9pt;width:482.5pt;height:75.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" fillcolor="white [3201]" strokeweight=".5pt">
                <v:textbox>
                  <w:txbxContent>
                    <w:p w14:paraId="54598122" w14:textId="6A24C609" w:rsidR="009E1571" w:rsidRDefault="009E1571" w:rsidP="009E1571">
                      <w:r>
                        <w:t>A minimum of 3 replicates were performed for each quantified experiment and information for the total N is provided within the Figures and source data files. We define biological replicates as 3 separate animals. The number of neurons specified across all analyses represents the total number of neurons recorded across the number of animals specified. This information is provided in the Methods and shown in the Figures.</w:t>
                      </w:r>
                    </w:p>
                  </w:txbxContent>
                </v:textbox>
              </v:shape>
            </w:pict>
          </mc:Fallback>
        </mc:AlternateContent>
      </w:r>
    </w:p>
    <w:p w14:paraId="0AA1F24E" w14:textId="1625009F" w:rsidR="009E1571" w:rsidRDefault="009E1571" w:rsidP="009E1571"/>
    <w:p w14:paraId="08CFF322" w14:textId="57A2A2D8" w:rsidR="009E1571" w:rsidRDefault="009E1571" w:rsidP="009E1571"/>
    <w:p w14:paraId="2CB45424" w14:textId="29EA67B1" w:rsidR="009E1571" w:rsidRDefault="009E1571" w:rsidP="009E1571"/>
    <w:p w14:paraId="071AB368" w14:textId="0F3ED437" w:rsidR="009E1571" w:rsidRDefault="009E1571" w:rsidP="009E1571"/>
    <w:p w14:paraId="6CC4C1F0" w14:textId="77777777" w:rsidR="00F102CC" w:rsidRDefault="00F102CC"/>
    <w:p w14:paraId="43854D93" w14:textId="77777777" w:rsidR="009E1571" w:rsidRDefault="009E1571">
      <w:pPr>
        <w:rPr>
          <w:b/>
        </w:rPr>
      </w:pPr>
    </w:p>
    <w:p w14:paraId="5350F358" w14:textId="1FCE2C46"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0AB228A0" w14:textId="700C24F2" w:rsidR="009E1571" w:rsidRDefault="009E1571" w:rsidP="009E1571">
      <w:r>
        <w:rPr>
          <w:noProof/>
        </w:rPr>
        <mc:AlternateContent>
          <mc:Choice Requires="wps">
            <w:drawing>
              <wp:anchor distT="0" distB="0" distL="114300" distR="114300" simplePos="0" relativeHeight="251663360" behindDoc="0" locked="0" layoutInCell="1" allowOverlap="1" wp14:anchorId="611D98CC" wp14:editId="188489A4">
                <wp:simplePos x="0" y="0"/>
                <wp:positionH relativeFrom="column">
                  <wp:posOffset>0</wp:posOffset>
                </wp:positionH>
                <wp:positionV relativeFrom="paragraph">
                  <wp:posOffset>147871</wp:posOffset>
                </wp:positionV>
                <wp:extent cx="6127750" cy="1189822"/>
                <wp:effectExtent l="0" t="0" r="19050" b="17145"/>
                <wp:wrapNone/>
                <wp:docPr id="712634920" name="Text Box 1"/>
                <wp:cNvGraphicFramePr/>
                <a:graphic xmlns:a="http://schemas.openxmlformats.org/drawingml/2006/main">
                  <a:graphicData uri="http://schemas.microsoft.com/office/word/2010/wordprocessingShape">
                    <wps:wsp>
                      <wps:cNvSpPr txBox="1"/>
                      <wps:spPr>
                        <a:xfrm>
                          <a:off x="0" y="0"/>
                          <a:ext cx="6127750" cy="1189822"/>
                        </a:xfrm>
                        <a:prstGeom prst="rect">
                          <a:avLst/>
                        </a:prstGeom>
                        <a:solidFill>
                          <a:schemeClr val="lt1"/>
                        </a:solidFill>
                        <a:ln w="6350">
                          <a:solidFill>
                            <a:prstClr val="black"/>
                          </a:solidFill>
                        </a:ln>
                      </wps:spPr>
                      <wps:txbx>
                        <w:txbxContent>
                          <w:p w14:paraId="764DF5E3" w14:textId="30DFA053" w:rsidR="009E1571" w:rsidRDefault="009E1571" w:rsidP="009E1571">
                            <w:r>
                              <w:t xml:space="preserve">We describe statistical methods used in the Methods section in a separate “Statistics and quantifications” section. Justification for all statistical tests and data visualizations are provided in this section as well as the Author Response document. Summary data, additional statistical values (such as means, medians, SEM, SD, actual p values, and statistical tests) are available in the source data files. All raw data have been uploaded to GitHub (see Data </w:t>
                            </w:r>
                            <w:proofErr w:type="gramStart"/>
                            <w:r>
                              <w:t>availability</w:t>
                            </w:r>
                            <w:proofErr w:type="gramEnd"/>
                            <w:r>
                              <w:t xml:space="preserve"> and Code availability statements). To increase total N, in some cases more than 3 biological repeats were performed.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1D98CC" id="_x0000_s1028" type="#_x0000_t202" style="position:absolute;margin-left:0;margin-top:11.65pt;width:482.5pt;height:93.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" fillcolor="white [3201]" strokeweight=".5pt">
                <v:textbox>
                  <w:txbxContent>
                    <w:p w14:paraId="764DF5E3" w14:textId="30DFA053" w:rsidR="009E1571" w:rsidRDefault="009E1571" w:rsidP="009E1571">
                      <w:r>
                        <w:t xml:space="preserve">We describe statistical methods used in the Methods section in a separate “Statistics and quantifications” section. Justification for all statistical tests and data visualizations are provided in this section as well as the Author Response document. Summary data, additional statistical values (such as means, medians, SEM, SD, actual p values, and statistical tests) are available in the source data files. All raw data have been uploaded to GitHub (see Data </w:t>
                      </w:r>
                      <w:proofErr w:type="gramStart"/>
                      <w:r>
                        <w:t>availability</w:t>
                      </w:r>
                      <w:proofErr w:type="gramEnd"/>
                      <w:r>
                        <w:t xml:space="preserve"> and Code availability statements). To increase total N, in some cases more than 3 biological repeats were performed. </w:t>
                      </w:r>
                    </w:p>
                  </w:txbxContent>
                </v:textbox>
              </v:shape>
            </w:pict>
          </mc:Fallback>
        </mc:AlternateContent>
      </w:r>
    </w:p>
    <w:p w14:paraId="2E6028B0" w14:textId="359DB161" w:rsidR="009E1571" w:rsidRDefault="009E1571" w:rsidP="009E1571"/>
    <w:p w14:paraId="25C920FB" w14:textId="5ABBC1F1" w:rsidR="009E1571" w:rsidRDefault="009E1571" w:rsidP="009E1571"/>
    <w:p w14:paraId="6CCFBA3F" w14:textId="39CC3421" w:rsidR="009E1571" w:rsidRDefault="009E1571" w:rsidP="009E1571"/>
    <w:p w14:paraId="1F75B295" w14:textId="5A744A60" w:rsidR="00F102CC" w:rsidRDefault="00F102CC"/>
    <w:p w14:paraId="1E1BC7E9" w14:textId="0DC41D70" w:rsidR="009E1571" w:rsidRDefault="009E1571"/>
    <w:p w14:paraId="307A0329" w14:textId="6CB2EE08" w:rsidR="009E1571" w:rsidRDefault="009E1571"/>
    <w:p w14:paraId="0F829E20" w14:textId="7AB9BA32" w:rsidR="009E1571" w:rsidRDefault="009E1571"/>
    <w:p w14:paraId="06B0B12C" w14:textId="77777777" w:rsidR="009E1571" w:rsidRDefault="009E1571"/>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p w14:paraId="17C3CD4E" w14:textId="31C2C3E6" w:rsidR="009E1571" w:rsidRDefault="009E1571" w:rsidP="009E1571">
      <w:r>
        <w:rPr>
          <w:noProof/>
        </w:rPr>
        <mc:AlternateContent>
          <mc:Choice Requires="wps">
            <w:drawing>
              <wp:anchor distT="0" distB="0" distL="114300" distR="114300" simplePos="0" relativeHeight="251665408" behindDoc="0" locked="0" layoutInCell="1" allowOverlap="1" wp14:anchorId="16A08AAA" wp14:editId="6C4845A1">
                <wp:simplePos x="0" y="0"/>
                <wp:positionH relativeFrom="column">
                  <wp:posOffset>612</wp:posOffset>
                </wp:positionH>
                <wp:positionV relativeFrom="paragraph">
                  <wp:posOffset>174235</wp:posOffset>
                </wp:positionV>
                <wp:extent cx="6127750" cy="440675"/>
                <wp:effectExtent l="0" t="0" r="19050" b="17145"/>
                <wp:wrapNone/>
                <wp:docPr id="937395356" name="Text Box 1"/>
                <wp:cNvGraphicFramePr/>
                <a:graphic xmlns:a="http://schemas.openxmlformats.org/drawingml/2006/main">
                  <a:graphicData uri="http://schemas.microsoft.com/office/word/2010/wordprocessingShape">
                    <wps:wsp>
                      <wps:cNvSpPr txBox="1"/>
                      <wps:spPr>
                        <a:xfrm>
                          <a:off x="0" y="0"/>
                          <a:ext cx="6127750" cy="440675"/>
                        </a:xfrm>
                        <a:prstGeom prst="rect">
                          <a:avLst/>
                        </a:prstGeom>
                        <a:solidFill>
                          <a:schemeClr val="lt1"/>
                        </a:solidFill>
                        <a:ln w="6350">
                          <a:solidFill>
                            <a:prstClr val="black"/>
                          </a:solidFill>
                        </a:ln>
                      </wps:spPr>
                      <wps:txbx>
                        <w:txbxContent>
                          <w:p w14:paraId="201435EF" w14:textId="48FD9D7A" w:rsidR="009E1571" w:rsidRDefault="009E1571" w:rsidP="009E1571">
                            <w:r>
                              <w:t>All mice were included and randomly assigned to control or experimental groups. There were no restrictions. There was no masking.</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08AAA" id="_x0000_s1029" type="#_x0000_t202" style="position:absolute;margin-left:.05pt;margin-top:13.7pt;width:482.5pt;height:3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" fillcolor="white [3201]" strokeweight=".5pt">
                <v:textbox>
                  <w:txbxContent>
                    <w:p w14:paraId="201435EF" w14:textId="48FD9D7A" w:rsidR="009E1571" w:rsidRDefault="009E1571" w:rsidP="009E1571">
                      <w:r>
                        <w:t>All mice were included and randomly assigned to control or experimental groups. There were no restrictions. There was no masking.</w:t>
                      </w:r>
                      <w:r>
                        <w:t xml:space="preserve"> </w:t>
                      </w:r>
                    </w:p>
                  </w:txbxContent>
                </v:textbox>
              </v:shape>
            </w:pict>
          </mc:Fallback>
        </mc:AlternateContent>
      </w:r>
    </w:p>
    <w:p w14:paraId="2A213166" w14:textId="0B400314" w:rsidR="009E1571" w:rsidRDefault="009E1571" w:rsidP="009E1571"/>
    <w:sectPr w:rsidR="009E1571"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F00EB" w14:textId="77777777" w:rsidR="00B874D8" w:rsidRDefault="00B874D8">
      <w:r>
        <w:separator/>
      </w:r>
    </w:p>
  </w:endnote>
  <w:endnote w:type="continuationSeparator" w:id="0">
    <w:p w14:paraId="0C057CE3" w14:textId="77777777" w:rsidR="00B874D8" w:rsidRDefault="00B8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D9215" w14:textId="77777777" w:rsidR="00B874D8" w:rsidRDefault="00B874D8">
      <w:r>
        <w:separator/>
      </w:r>
    </w:p>
  </w:footnote>
  <w:footnote w:type="continuationSeparator" w:id="0">
    <w:p w14:paraId="77C0844C" w14:textId="77777777" w:rsidR="00B874D8" w:rsidRDefault="00B87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0306"/>
    <w:rsid w:val="000B600B"/>
    <w:rsid w:val="000F7BF9"/>
    <w:rsid w:val="001A6331"/>
    <w:rsid w:val="001B3BCC"/>
    <w:rsid w:val="002209A8"/>
    <w:rsid w:val="003D5AF6"/>
    <w:rsid w:val="00400C53"/>
    <w:rsid w:val="00427975"/>
    <w:rsid w:val="004E2C31"/>
    <w:rsid w:val="005B0259"/>
    <w:rsid w:val="006305D0"/>
    <w:rsid w:val="006D3F5E"/>
    <w:rsid w:val="007054B6"/>
    <w:rsid w:val="0078687E"/>
    <w:rsid w:val="009C7B26"/>
    <w:rsid w:val="009E1571"/>
    <w:rsid w:val="00A11E52"/>
    <w:rsid w:val="00B2483D"/>
    <w:rsid w:val="00B874D8"/>
    <w:rsid w:val="00BD41E9"/>
    <w:rsid w:val="00C84413"/>
    <w:rsid w:val="00EB14F6"/>
    <w:rsid w:val="00EF4F1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Abby Silbaugh</cp:lastModifiedBy>
  <cp:revision>2</cp:revision>
  <dcterms:created xsi:type="dcterms:W3CDTF">2025-12-08T00:59:00Z</dcterms:created>
  <dcterms:modified xsi:type="dcterms:W3CDTF">2025-12-08T00:59:00Z</dcterms:modified>
</cp:coreProperties>
</file>