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946A0" w14:textId="77777777" w:rsidR="004E2C31" w:rsidRDefault="004E2C31">
      <w:pPr>
        <w:spacing w:before="60" w:line="227" w:lineRule="auto"/>
        <w:jc w:val="center"/>
        <w:rPr>
          <w:rFonts w:ascii="Noto Sans" w:eastAsia="Noto Sans" w:hAnsi="Noto Sans" w:cs="Noto Sans"/>
          <w:b/>
          <w:sz w:val="26"/>
          <w:szCs w:val="26"/>
          <w:u w:val="single"/>
        </w:rPr>
      </w:pPr>
    </w:p>
    <w:p w14:paraId="3AE09F28" w14:textId="5BA29273" w:rsidR="00F102CC" w:rsidRPr="00681F01" w:rsidRDefault="00427975" w:rsidP="00681F01">
      <w:pPr>
        <w:spacing w:before="60" w:line="227" w:lineRule="auto"/>
        <w:jc w:val="center"/>
        <w:rPr>
          <w:rFonts w:ascii="Noto Sans" w:eastAsia="Noto Sans" w:hAnsi="Noto Sans" w:cs="Noto Sans"/>
          <w:b/>
          <w:sz w:val="24"/>
          <w:szCs w:val="24"/>
        </w:rPr>
      </w:pPr>
      <w:r w:rsidRPr="00681F01">
        <w:rPr>
          <w:rFonts w:ascii="Noto Sans" w:eastAsia="Noto Sans" w:hAnsi="Noto Sans" w:cs="Noto Sans"/>
          <w:b/>
          <w:sz w:val="24"/>
          <w:szCs w:val="24"/>
          <w:u w:val="single"/>
        </w:rPr>
        <w:t>M</w:t>
      </w:r>
      <w:r w:rsidRPr="00681F01">
        <w:rPr>
          <w:rFonts w:ascii="Noto Sans" w:eastAsia="Noto Sans" w:hAnsi="Noto Sans" w:cs="Noto Sans"/>
          <w:b/>
          <w:sz w:val="24"/>
          <w:szCs w:val="24"/>
        </w:rPr>
        <w:t xml:space="preserve">aterials </w:t>
      </w:r>
      <w:r w:rsidRPr="00681F01">
        <w:rPr>
          <w:rFonts w:ascii="Noto Sans" w:eastAsia="Noto Sans" w:hAnsi="Noto Sans" w:cs="Noto Sans"/>
          <w:b/>
          <w:sz w:val="24"/>
          <w:szCs w:val="24"/>
          <w:u w:val="single"/>
        </w:rPr>
        <w:t>D</w:t>
      </w:r>
      <w:r w:rsidRPr="00681F01">
        <w:rPr>
          <w:rFonts w:ascii="Noto Sans" w:eastAsia="Noto Sans" w:hAnsi="Noto Sans" w:cs="Noto Sans"/>
          <w:b/>
          <w:sz w:val="24"/>
          <w:szCs w:val="24"/>
        </w:rPr>
        <w:t xml:space="preserve">esign </w:t>
      </w:r>
      <w:r w:rsidRPr="00681F01">
        <w:rPr>
          <w:rFonts w:ascii="Noto Sans" w:eastAsia="Noto Sans" w:hAnsi="Noto Sans" w:cs="Noto Sans"/>
          <w:b/>
          <w:sz w:val="24"/>
          <w:szCs w:val="24"/>
          <w:u w:val="single"/>
        </w:rPr>
        <w:t>A</w:t>
      </w:r>
      <w:r w:rsidRPr="00681F01">
        <w:rPr>
          <w:rFonts w:ascii="Noto Sans" w:eastAsia="Noto Sans" w:hAnsi="Noto Sans" w:cs="Noto Sans"/>
          <w:b/>
          <w:sz w:val="24"/>
          <w:szCs w:val="24"/>
        </w:rPr>
        <w:t xml:space="preserve">nalysis </w:t>
      </w:r>
      <w:r w:rsidRPr="00681F01">
        <w:rPr>
          <w:rFonts w:ascii="Noto Sans" w:eastAsia="Noto Sans" w:hAnsi="Noto Sans" w:cs="Noto Sans"/>
          <w:b/>
          <w:sz w:val="24"/>
          <w:szCs w:val="24"/>
          <w:u w:val="single"/>
        </w:rPr>
        <w:t>R</w:t>
      </w:r>
      <w:r w:rsidRPr="00681F01">
        <w:rPr>
          <w:rFonts w:ascii="Noto Sans" w:eastAsia="Noto Sans" w:hAnsi="Noto Sans" w:cs="Noto Sans"/>
          <w:b/>
          <w:sz w:val="24"/>
          <w:szCs w:val="24"/>
        </w:rPr>
        <w:t>eporting (MDAR)</w:t>
      </w:r>
    </w:p>
    <w:p w14:paraId="564689C3" w14:textId="77777777" w:rsidR="00F102CC" w:rsidRPr="00681F01" w:rsidRDefault="00F102CC">
      <w:pPr>
        <w:spacing w:before="60" w:line="227" w:lineRule="auto"/>
        <w:rPr>
          <w:rFonts w:ascii="Noto Sans" w:eastAsia="Noto Sans" w:hAnsi="Noto Sans" w:cs="Noto Sans"/>
          <w:b/>
          <w:color w:val="434343"/>
          <w:sz w:val="15"/>
          <w:szCs w:val="15"/>
          <w:u w:val="single"/>
        </w:rPr>
      </w:pPr>
    </w:p>
    <w:p w14:paraId="6B1FDB93"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40377928"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371"/>
        <w:gridCol w:w="799"/>
      </w:tblGrid>
      <w:tr w:rsidR="00F102CC" w:rsidRPr="00681F01" w14:paraId="6DDCA0A1" w14:textId="77777777" w:rsidTr="00681F01">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B2FDCF5"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Newly created materials</w:t>
            </w:r>
          </w:p>
        </w:tc>
        <w:tc>
          <w:tcPr>
            <w:tcW w:w="3371"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63C6C48" w14:textId="77777777" w:rsidR="0039396B" w:rsidRPr="00681F01" w:rsidRDefault="00000000">
            <w:pPr>
              <w:rPr>
                <w:sz w:val="18"/>
                <w:szCs w:val="18"/>
              </w:rPr>
            </w:pPr>
            <w:r w:rsidRPr="00681F01">
              <w:rPr>
                <w:sz w:val="18"/>
                <w:szCs w:val="18"/>
              </w:rPr>
              <w:t>Not applicable; no newly created materials are reported in this study.</w:t>
            </w:r>
          </w:p>
        </w:tc>
        <w:tc>
          <w:tcPr>
            <w:tcW w:w="799"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712F8B9" w14:textId="77777777" w:rsidR="0039396B" w:rsidRPr="00681F01" w:rsidRDefault="00000000">
            <w:pPr>
              <w:jc w:val="center"/>
              <w:rPr>
                <w:sz w:val="18"/>
                <w:szCs w:val="18"/>
              </w:rPr>
            </w:pPr>
            <w:r w:rsidRPr="00681F01">
              <w:rPr>
                <w:sz w:val="18"/>
                <w:szCs w:val="18"/>
              </w:rPr>
              <w:t>X</w:t>
            </w:r>
          </w:p>
        </w:tc>
      </w:tr>
      <w:tr w:rsidR="00F102CC" w:rsidRPr="00681F01" w14:paraId="76BF413E" w14:textId="77777777" w:rsidTr="00681F01">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40B2F02"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371" w:type="dxa"/>
            <w:tcBorders>
              <w:top w:val="nil"/>
              <w:left w:val="nil"/>
              <w:bottom w:val="single" w:sz="8" w:space="0" w:color="000000"/>
              <w:right w:val="single" w:sz="8" w:space="0" w:color="000000"/>
            </w:tcBorders>
            <w:tcMar>
              <w:top w:w="100" w:type="dxa"/>
              <w:left w:w="120" w:type="dxa"/>
              <w:bottom w:w="100" w:type="dxa"/>
              <w:right w:w="120" w:type="dxa"/>
            </w:tcMar>
          </w:tcPr>
          <w:p w14:paraId="7C173691" w14:textId="77777777" w:rsidR="0039396B" w:rsidRPr="00681F01" w:rsidRDefault="00000000">
            <w:pPr>
              <w:rPr>
                <w:sz w:val="18"/>
                <w:szCs w:val="18"/>
              </w:rPr>
            </w:pPr>
            <w:r w:rsidRPr="00681F01">
              <w:rPr>
                <w:sz w:val="18"/>
                <w:szCs w:val="18"/>
              </w:rPr>
              <w:t>No new reagents, constructs, cell lines, or organisms are described as “this paper.”</w:t>
            </w:r>
          </w:p>
        </w:tc>
        <w:tc>
          <w:tcPr>
            <w:tcW w:w="799" w:type="dxa"/>
            <w:tcBorders>
              <w:top w:val="nil"/>
              <w:left w:val="nil"/>
              <w:bottom w:val="single" w:sz="8" w:space="0" w:color="000000"/>
              <w:right w:val="single" w:sz="8" w:space="0" w:color="000000"/>
            </w:tcBorders>
            <w:tcMar>
              <w:top w:w="100" w:type="dxa"/>
              <w:left w:w="120" w:type="dxa"/>
              <w:bottom w:w="100" w:type="dxa"/>
              <w:right w:w="120" w:type="dxa"/>
            </w:tcMar>
          </w:tcPr>
          <w:p w14:paraId="21954686" w14:textId="77777777" w:rsidR="0039396B" w:rsidRPr="00681F01" w:rsidRDefault="00000000">
            <w:pPr>
              <w:jc w:val="center"/>
              <w:rPr>
                <w:sz w:val="18"/>
                <w:szCs w:val="18"/>
              </w:rPr>
            </w:pPr>
            <w:r w:rsidRPr="00681F01">
              <w:rPr>
                <w:sz w:val="18"/>
                <w:szCs w:val="18"/>
              </w:rPr>
              <w:t>X</w:t>
            </w:r>
          </w:p>
        </w:tc>
      </w:tr>
      <w:tr w:rsidR="00F102CC" w:rsidRPr="00681F01" w14:paraId="4BC2F3BF" w14:textId="77777777" w:rsidTr="00681F01">
        <w:trPr>
          <w:trHeight w:val="425"/>
        </w:trPr>
        <w:tc>
          <w:tcPr>
            <w:tcW w:w="5550" w:type="dxa"/>
            <w:tcBorders>
              <w:top w:val="nil"/>
              <w:left w:val="nil"/>
              <w:bottom w:val="nil"/>
              <w:right w:val="nil"/>
            </w:tcBorders>
            <w:tcMar>
              <w:top w:w="100" w:type="dxa"/>
              <w:left w:w="100" w:type="dxa"/>
              <w:bottom w:w="100" w:type="dxa"/>
              <w:right w:w="100" w:type="dxa"/>
            </w:tcMar>
          </w:tcPr>
          <w:p w14:paraId="2236DB11" w14:textId="77777777" w:rsidR="003D5AF6" w:rsidRPr="00681F01" w:rsidRDefault="003D5AF6">
            <w:pPr>
              <w:rPr>
                <w:rFonts w:ascii="Noto Sans" w:eastAsia="Noto Sans" w:hAnsi="Noto Sans" w:cs="Noto Sans"/>
                <w:b/>
                <w:color w:val="434343"/>
                <w:sz w:val="18"/>
                <w:szCs w:val="18"/>
              </w:rPr>
            </w:pPr>
          </w:p>
        </w:tc>
        <w:tc>
          <w:tcPr>
            <w:tcW w:w="3371" w:type="dxa"/>
            <w:tcBorders>
              <w:top w:val="nil"/>
              <w:left w:val="nil"/>
              <w:bottom w:val="nil"/>
              <w:right w:val="nil"/>
            </w:tcBorders>
            <w:tcMar>
              <w:top w:w="100" w:type="dxa"/>
              <w:left w:w="100" w:type="dxa"/>
              <w:bottom w:w="100" w:type="dxa"/>
              <w:right w:w="100" w:type="dxa"/>
            </w:tcMar>
          </w:tcPr>
          <w:p w14:paraId="2D7ED240" w14:textId="77777777" w:rsidR="00F102CC" w:rsidRPr="00681F01" w:rsidRDefault="00427975">
            <w:pPr>
              <w:spacing w:line="225" w:lineRule="auto"/>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nil"/>
              <w:left w:val="nil"/>
              <w:bottom w:val="nil"/>
              <w:right w:val="nil"/>
            </w:tcBorders>
            <w:tcMar>
              <w:top w:w="100" w:type="dxa"/>
              <w:left w:w="100" w:type="dxa"/>
              <w:bottom w:w="100" w:type="dxa"/>
              <w:right w:w="100" w:type="dxa"/>
            </w:tcMar>
          </w:tcPr>
          <w:p w14:paraId="7554A821" w14:textId="77777777" w:rsidR="00F102CC" w:rsidRPr="00681F01" w:rsidRDefault="00427975">
            <w:pPr>
              <w:spacing w:line="225" w:lineRule="auto"/>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2D103E2C" w14:textId="77777777" w:rsidTr="00681F01">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10DC6AC"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Antibodies</w:t>
            </w:r>
          </w:p>
        </w:tc>
        <w:tc>
          <w:tcPr>
            <w:tcW w:w="3371"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88B779E" w14:textId="77777777" w:rsidR="0039396B" w:rsidRPr="00681F01" w:rsidRDefault="00000000">
            <w:pPr>
              <w:rPr>
                <w:sz w:val="18"/>
                <w:szCs w:val="18"/>
              </w:rPr>
            </w:pPr>
            <w:r w:rsidRPr="00681F01">
              <w:rPr>
                <w:sz w:val="18"/>
                <w:szCs w:val="18"/>
              </w:rPr>
              <w:t>Materials and Methods: Intravenous CD45 staining; Flow cytometry; Cell sorting; Supplemental Tables 1–2; Key Resources Table.</w:t>
            </w:r>
          </w:p>
        </w:tc>
        <w:tc>
          <w:tcPr>
            <w:tcW w:w="799"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978DF02"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233F9008" w14:textId="77777777" w:rsidTr="00681F01">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32DEDEE"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For commercial reagents, provide supplier name, catalogue number and</w:t>
            </w:r>
            <w:hyperlink r:id="rId7">
              <w:r w:rsidRPr="00681F01">
                <w:rPr>
                  <w:rFonts w:ascii="Noto Sans" w:eastAsia="Noto Sans" w:hAnsi="Noto Sans" w:cs="Noto Sans"/>
                  <w:color w:val="434343"/>
                  <w:sz w:val="18"/>
                  <w:szCs w:val="18"/>
                </w:rPr>
                <w:t xml:space="preserve"> </w:t>
              </w:r>
            </w:hyperlink>
            <w:hyperlink r:id="rId8">
              <w:r w:rsidRPr="00681F01">
                <w:rPr>
                  <w:rFonts w:ascii="Noto Sans" w:eastAsia="Noto Sans" w:hAnsi="Noto Sans" w:cs="Noto Sans"/>
                  <w:color w:val="1155CC"/>
                  <w:sz w:val="18"/>
                  <w:szCs w:val="18"/>
                  <w:u w:val="single"/>
                </w:rPr>
                <w:t>RRID</w:t>
              </w:r>
            </w:hyperlink>
            <w:r w:rsidRPr="00681F01">
              <w:rPr>
                <w:rFonts w:ascii="Noto Sans" w:eastAsia="Noto Sans" w:hAnsi="Noto Sans" w:cs="Noto Sans"/>
                <w:color w:val="434343"/>
                <w:sz w:val="18"/>
                <w:szCs w:val="18"/>
              </w:rPr>
              <w:t>, if available.</w:t>
            </w:r>
          </w:p>
        </w:tc>
        <w:tc>
          <w:tcPr>
            <w:tcW w:w="3371" w:type="dxa"/>
            <w:tcBorders>
              <w:top w:val="nil"/>
              <w:left w:val="nil"/>
              <w:bottom w:val="single" w:sz="8" w:space="0" w:color="000000"/>
              <w:right w:val="single" w:sz="8" w:space="0" w:color="000000"/>
            </w:tcBorders>
            <w:tcMar>
              <w:top w:w="100" w:type="dxa"/>
              <w:left w:w="120" w:type="dxa"/>
              <w:bottom w:w="100" w:type="dxa"/>
              <w:right w:w="120" w:type="dxa"/>
            </w:tcMar>
          </w:tcPr>
          <w:p w14:paraId="740DBC64" w14:textId="77777777" w:rsidR="0039396B" w:rsidRPr="00681F01" w:rsidRDefault="00000000">
            <w:pPr>
              <w:rPr>
                <w:sz w:val="18"/>
                <w:szCs w:val="18"/>
              </w:rPr>
            </w:pPr>
            <w:r w:rsidRPr="00681F01">
              <w:rPr>
                <w:sz w:val="18"/>
                <w:szCs w:val="18"/>
              </w:rPr>
              <w:t>Commercial antibodies are reported with supplier, clone, fluorochrome, dilution, catalog number and RRID in the Key Resources Table; use context is given in Methods and Supplemental Tables 1–2.</w:t>
            </w:r>
          </w:p>
        </w:tc>
        <w:tc>
          <w:tcPr>
            <w:tcW w:w="799" w:type="dxa"/>
            <w:tcBorders>
              <w:top w:val="nil"/>
              <w:left w:val="nil"/>
              <w:bottom w:val="single" w:sz="8" w:space="0" w:color="000000"/>
              <w:right w:val="single" w:sz="8" w:space="0" w:color="000000"/>
            </w:tcBorders>
            <w:tcMar>
              <w:top w:w="100" w:type="dxa"/>
              <w:left w:w="120" w:type="dxa"/>
              <w:bottom w:w="100" w:type="dxa"/>
              <w:right w:w="120" w:type="dxa"/>
            </w:tcMar>
          </w:tcPr>
          <w:p w14:paraId="4E014EF9" w14:textId="77777777" w:rsidR="00F102CC" w:rsidRPr="00681F01" w:rsidRDefault="00F102CC">
            <w:pPr>
              <w:rPr>
                <w:rFonts w:ascii="Noto Sans" w:eastAsia="Noto Sans" w:hAnsi="Noto Sans" w:cs="Noto Sans"/>
                <w:bCs/>
                <w:color w:val="434343"/>
                <w:sz w:val="18"/>
                <w:szCs w:val="18"/>
              </w:rPr>
            </w:pPr>
          </w:p>
        </w:tc>
      </w:tr>
      <w:tr w:rsidR="00F102CC" w:rsidRPr="00681F01" w14:paraId="333B4C3C" w14:textId="77777777" w:rsidTr="00681F01">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8855A1F" w14:textId="77777777" w:rsidR="00F102CC" w:rsidRPr="00681F01" w:rsidRDefault="00F102CC">
            <w:pPr>
              <w:rPr>
                <w:rFonts w:ascii="Noto Sans" w:eastAsia="Noto Sans" w:hAnsi="Noto Sans" w:cs="Noto Sans"/>
                <w:b/>
                <w:color w:val="434343"/>
                <w:sz w:val="18"/>
                <w:szCs w:val="18"/>
              </w:rPr>
            </w:pPr>
          </w:p>
        </w:tc>
        <w:tc>
          <w:tcPr>
            <w:tcW w:w="3371" w:type="dxa"/>
            <w:tcBorders>
              <w:top w:val="nil"/>
              <w:left w:val="nil"/>
              <w:bottom w:val="single" w:sz="8" w:space="0" w:color="000000"/>
              <w:right w:val="nil"/>
            </w:tcBorders>
            <w:tcMar>
              <w:top w:w="100" w:type="dxa"/>
              <w:left w:w="100" w:type="dxa"/>
              <w:bottom w:w="100" w:type="dxa"/>
              <w:right w:w="100" w:type="dxa"/>
            </w:tcMar>
          </w:tcPr>
          <w:p w14:paraId="0EDF4197" w14:textId="77777777" w:rsidR="00F102CC" w:rsidRPr="00681F01" w:rsidRDefault="00427975">
            <w:pPr>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nil"/>
              <w:left w:val="nil"/>
              <w:bottom w:val="single" w:sz="8" w:space="0" w:color="000000"/>
              <w:right w:val="nil"/>
            </w:tcBorders>
            <w:tcMar>
              <w:top w:w="100" w:type="dxa"/>
              <w:left w:w="100" w:type="dxa"/>
              <w:bottom w:w="100" w:type="dxa"/>
              <w:right w:w="100" w:type="dxa"/>
            </w:tcMar>
          </w:tcPr>
          <w:p w14:paraId="25E3E7AB" w14:textId="77777777" w:rsidR="00F102CC" w:rsidRPr="00681F01" w:rsidRDefault="00427975">
            <w:pPr>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77DB15C3" w14:textId="77777777" w:rsidTr="00681F01">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4E86DB8"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DNA and RNA sequences</w:t>
            </w:r>
          </w:p>
        </w:tc>
        <w:tc>
          <w:tcPr>
            <w:tcW w:w="3371"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3C5F01A" w14:textId="77777777" w:rsidR="0039396B" w:rsidRPr="00681F01" w:rsidRDefault="00000000">
            <w:pPr>
              <w:rPr>
                <w:sz w:val="18"/>
                <w:szCs w:val="18"/>
              </w:rPr>
            </w:pPr>
            <w:r w:rsidRPr="00681F01">
              <w:rPr>
                <w:sz w:val="18"/>
                <w:szCs w:val="18"/>
              </w:rPr>
              <w:t>Not applicable; no novel DNA/RNA sequences, primers, probes, or oligonucleotides are reported.</w:t>
            </w:r>
          </w:p>
        </w:tc>
        <w:tc>
          <w:tcPr>
            <w:tcW w:w="79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B99017E" w14:textId="77777777" w:rsidR="0039396B" w:rsidRPr="00681F01" w:rsidRDefault="00000000">
            <w:pPr>
              <w:jc w:val="center"/>
              <w:rPr>
                <w:sz w:val="18"/>
                <w:szCs w:val="18"/>
              </w:rPr>
            </w:pPr>
            <w:r w:rsidRPr="00681F01">
              <w:rPr>
                <w:sz w:val="18"/>
                <w:szCs w:val="18"/>
              </w:rPr>
              <w:t>X</w:t>
            </w:r>
          </w:p>
        </w:tc>
      </w:tr>
      <w:tr w:rsidR="00F102CC" w:rsidRPr="00681F01" w14:paraId="3F5A99DA" w14:textId="77777777" w:rsidTr="00681F01">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DED59F" w14:textId="77777777" w:rsidR="00F102CC" w:rsidRPr="00681F01" w:rsidRDefault="00427975">
            <w:pPr>
              <w:rPr>
                <w:rFonts w:ascii="Noto Sans" w:eastAsia="Noto Sans" w:hAnsi="Noto Sans" w:cs="Noto Sans"/>
                <w:color w:val="434343"/>
                <w:sz w:val="18"/>
                <w:szCs w:val="18"/>
                <w:highlight w:val="white"/>
              </w:rPr>
            </w:pPr>
            <w:r w:rsidRPr="00681F01">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41B6114C" w14:textId="77777777" w:rsidR="0039396B" w:rsidRPr="00681F01" w:rsidRDefault="00000000">
            <w:pPr>
              <w:rPr>
                <w:sz w:val="18"/>
                <w:szCs w:val="18"/>
              </w:rPr>
            </w:pPr>
            <w:r w:rsidRPr="00681F01">
              <w:rPr>
                <w:sz w:val="18"/>
                <w:szCs w:val="18"/>
              </w:rPr>
              <w:t>No new sequence-based reagents are described in the manuscript.</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00C276F7" w14:textId="77777777" w:rsidR="0039396B" w:rsidRPr="00681F01" w:rsidRDefault="00000000">
            <w:pPr>
              <w:jc w:val="center"/>
              <w:rPr>
                <w:sz w:val="18"/>
                <w:szCs w:val="18"/>
              </w:rPr>
            </w:pPr>
            <w:r w:rsidRPr="00681F01">
              <w:rPr>
                <w:sz w:val="18"/>
                <w:szCs w:val="18"/>
              </w:rPr>
              <w:t>X</w:t>
            </w:r>
          </w:p>
        </w:tc>
      </w:tr>
      <w:tr w:rsidR="00F102CC" w:rsidRPr="00681F01" w14:paraId="0779E41F" w14:textId="77777777" w:rsidTr="00681F01">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11CD1BE9" w14:textId="77777777" w:rsidR="00F102CC" w:rsidRPr="00681F01" w:rsidRDefault="00F102CC">
            <w:pPr>
              <w:rPr>
                <w:rFonts w:ascii="Noto Sans" w:eastAsia="Noto Sans" w:hAnsi="Noto Sans" w:cs="Noto Sans"/>
                <w:b/>
                <w:color w:val="434343"/>
                <w:sz w:val="18"/>
                <w:szCs w:val="18"/>
              </w:rPr>
            </w:pPr>
          </w:p>
        </w:tc>
        <w:tc>
          <w:tcPr>
            <w:tcW w:w="3371" w:type="dxa"/>
            <w:tcBorders>
              <w:top w:val="single" w:sz="8" w:space="0" w:color="000000"/>
              <w:left w:val="nil"/>
              <w:bottom w:val="single" w:sz="8" w:space="0" w:color="000000"/>
              <w:right w:val="nil"/>
            </w:tcBorders>
            <w:tcMar>
              <w:top w:w="100" w:type="dxa"/>
              <w:left w:w="100" w:type="dxa"/>
              <w:bottom w:w="100" w:type="dxa"/>
              <w:right w:w="100" w:type="dxa"/>
            </w:tcMar>
          </w:tcPr>
          <w:p w14:paraId="04B4852D" w14:textId="77777777" w:rsidR="00F102CC" w:rsidRPr="00681F01" w:rsidRDefault="00427975">
            <w:pPr>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single" w:sz="8" w:space="0" w:color="000000"/>
              <w:left w:val="nil"/>
              <w:bottom w:val="single" w:sz="8" w:space="0" w:color="000000"/>
              <w:right w:val="nil"/>
            </w:tcBorders>
            <w:tcMar>
              <w:top w:w="100" w:type="dxa"/>
              <w:left w:w="100" w:type="dxa"/>
              <w:bottom w:w="100" w:type="dxa"/>
              <w:right w:w="100" w:type="dxa"/>
            </w:tcMar>
          </w:tcPr>
          <w:p w14:paraId="1C65C66C" w14:textId="77777777" w:rsidR="00F102CC" w:rsidRPr="00681F01" w:rsidRDefault="00427975">
            <w:pPr>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743AD1ED" w14:textId="77777777" w:rsidTr="00681F01">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A31264B"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Cell materials</w:t>
            </w:r>
          </w:p>
        </w:tc>
        <w:tc>
          <w:tcPr>
            <w:tcW w:w="3371"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A96EB73" w14:textId="77777777" w:rsidR="0039396B" w:rsidRPr="00681F01" w:rsidRDefault="00000000">
            <w:pPr>
              <w:rPr>
                <w:sz w:val="18"/>
                <w:szCs w:val="18"/>
              </w:rPr>
            </w:pPr>
            <w:r w:rsidRPr="00681F01">
              <w:rPr>
                <w:sz w:val="18"/>
                <w:szCs w:val="18"/>
              </w:rPr>
              <w:t>Not applicable; no cell lines or primary cell cultures are used.</w:t>
            </w:r>
          </w:p>
        </w:tc>
        <w:tc>
          <w:tcPr>
            <w:tcW w:w="79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AD3A3AD" w14:textId="77777777" w:rsidR="0039396B" w:rsidRPr="00681F01" w:rsidRDefault="00000000">
            <w:pPr>
              <w:jc w:val="center"/>
              <w:rPr>
                <w:sz w:val="18"/>
                <w:szCs w:val="18"/>
              </w:rPr>
            </w:pPr>
            <w:r w:rsidRPr="00681F01">
              <w:rPr>
                <w:sz w:val="18"/>
                <w:szCs w:val="18"/>
              </w:rPr>
              <w:t>X</w:t>
            </w:r>
          </w:p>
        </w:tc>
      </w:tr>
      <w:tr w:rsidR="00F102CC" w:rsidRPr="00681F01" w14:paraId="0C30BFAD" w14:textId="77777777" w:rsidTr="00681F01">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946624"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4B1F1C10" w14:textId="77777777" w:rsidR="0039396B" w:rsidRPr="00681F01" w:rsidRDefault="00000000">
            <w:pPr>
              <w:rPr>
                <w:sz w:val="18"/>
                <w:szCs w:val="18"/>
              </w:rPr>
            </w:pPr>
            <w:r w:rsidRPr="00681F01">
              <w:rPr>
                <w:sz w:val="18"/>
                <w:szCs w:val="18"/>
              </w:rPr>
              <w:t>No cell lines are reported.</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0384795E" w14:textId="77777777" w:rsidR="0039396B" w:rsidRPr="00681F01" w:rsidRDefault="00000000">
            <w:pPr>
              <w:jc w:val="center"/>
              <w:rPr>
                <w:sz w:val="18"/>
                <w:szCs w:val="18"/>
              </w:rPr>
            </w:pPr>
            <w:r w:rsidRPr="00681F01">
              <w:rPr>
                <w:sz w:val="18"/>
                <w:szCs w:val="18"/>
              </w:rPr>
              <w:t>X</w:t>
            </w:r>
          </w:p>
        </w:tc>
      </w:tr>
      <w:tr w:rsidR="00F102CC" w:rsidRPr="00681F01" w14:paraId="319E167D" w14:textId="77777777" w:rsidTr="00681F01">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360FFC"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Primary cultures: Provide species, strain, sex of origin, genetic modification status.</w:t>
            </w:r>
            <w:r w:rsidR="00C84413" w:rsidRPr="00681F01">
              <w:rPr>
                <w:rFonts w:ascii="Noto Sans" w:eastAsia="Noto Sans" w:hAnsi="Noto Sans" w:cs="Noto Sans"/>
                <w:color w:val="434343"/>
                <w:sz w:val="18"/>
                <w:szCs w:val="18"/>
              </w:rPr>
              <w:t xml:space="preserve"> </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461022F8" w14:textId="77777777" w:rsidR="0039396B" w:rsidRPr="00681F01" w:rsidRDefault="00000000">
            <w:pPr>
              <w:rPr>
                <w:sz w:val="18"/>
                <w:szCs w:val="18"/>
              </w:rPr>
            </w:pPr>
            <w:r w:rsidRPr="00681F01">
              <w:rPr>
                <w:sz w:val="18"/>
                <w:szCs w:val="18"/>
              </w:rPr>
              <w:t>No primary cultures are reported; ex vivo fetal thymus organ culture uses intact mouse thymic lobes.</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741A5790" w14:textId="77777777" w:rsidR="0039396B" w:rsidRPr="00681F01" w:rsidRDefault="00000000">
            <w:pPr>
              <w:jc w:val="center"/>
              <w:rPr>
                <w:sz w:val="18"/>
                <w:szCs w:val="18"/>
              </w:rPr>
            </w:pPr>
            <w:r w:rsidRPr="00681F01">
              <w:rPr>
                <w:sz w:val="18"/>
                <w:szCs w:val="18"/>
              </w:rPr>
              <w:t>X</w:t>
            </w:r>
          </w:p>
        </w:tc>
      </w:tr>
      <w:tr w:rsidR="00F102CC" w:rsidRPr="00681F01" w14:paraId="378A886C" w14:textId="77777777" w:rsidTr="00681F01">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8D197E6" w14:textId="77777777" w:rsidR="00F102CC" w:rsidRPr="00681F01" w:rsidRDefault="00F102CC">
            <w:pPr>
              <w:rPr>
                <w:rFonts w:ascii="Noto Sans" w:eastAsia="Noto Sans" w:hAnsi="Noto Sans" w:cs="Noto Sans"/>
                <w:b/>
                <w:color w:val="434343"/>
                <w:sz w:val="18"/>
                <w:szCs w:val="18"/>
              </w:rPr>
            </w:pPr>
          </w:p>
        </w:tc>
        <w:tc>
          <w:tcPr>
            <w:tcW w:w="3371" w:type="dxa"/>
            <w:tcBorders>
              <w:top w:val="nil"/>
              <w:left w:val="nil"/>
              <w:bottom w:val="single" w:sz="8" w:space="0" w:color="000000"/>
              <w:right w:val="nil"/>
            </w:tcBorders>
            <w:tcMar>
              <w:top w:w="100" w:type="dxa"/>
              <w:left w:w="100" w:type="dxa"/>
              <w:bottom w:w="100" w:type="dxa"/>
              <w:right w:w="100" w:type="dxa"/>
            </w:tcMar>
          </w:tcPr>
          <w:p w14:paraId="3BBD07E7" w14:textId="77777777" w:rsidR="00F102CC" w:rsidRPr="00681F01" w:rsidRDefault="00427975">
            <w:pPr>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nil"/>
              <w:left w:val="nil"/>
              <w:bottom w:val="single" w:sz="8" w:space="0" w:color="000000"/>
              <w:right w:val="nil"/>
            </w:tcBorders>
            <w:tcMar>
              <w:top w:w="100" w:type="dxa"/>
              <w:left w:w="100" w:type="dxa"/>
              <w:bottom w:w="100" w:type="dxa"/>
              <w:right w:w="100" w:type="dxa"/>
            </w:tcMar>
          </w:tcPr>
          <w:p w14:paraId="5DE50F58" w14:textId="77777777" w:rsidR="00F102CC" w:rsidRPr="00681F01" w:rsidRDefault="00427975">
            <w:pPr>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1D5DE2E4" w14:textId="77777777" w:rsidTr="00681F01">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A06ED3"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Experimental animals</w:t>
            </w:r>
          </w:p>
        </w:tc>
        <w:tc>
          <w:tcPr>
            <w:tcW w:w="3371"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DC87B75" w14:textId="77777777" w:rsidR="0039396B" w:rsidRPr="00681F01" w:rsidRDefault="00000000">
            <w:pPr>
              <w:rPr>
                <w:sz w:val="18"/>
                <w:szCs w:val="18"/>
              </w:rPr>
            </w:pPr>
            <w:r w:rsidRPr="00681F01">
              <w:rPr>
                <w:sz w:val="18"/>
                <w:szCs w:val="18"/>
              </w:rPr>
              <w:t>Materials and Methods: Animals; Timed pregnancies and embryonic thymus analysis; Figure legends; Key Resources Table.</w:t>
            </w:r>
          </w:p>
        </w:tc>
        <w:tc>
          <w:tcPr>
            <w:tcW w:w="79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F34F313"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6AA80D58" w14:textId="77777777" w:rsidTr="00681F01">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D60724"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lastRenderedPageBreak/>
              <w:t>Laboratory animals or Model organisms: Provide species, strain, sex, age, genetic modification status. Provide accession number in repository OR supplier name, catalog number, clone number, OR RRID.</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6EDCC066" w14:textId="77777777" w:rsidR="0039396B" w:rsidRPr="00681F01" w:rsidRDefault="00000000">
            <w:pPr>
              <w:rPr>
                <w:sz w:val="18"/>
                <w:szCs w:val="18"/>
              </w:rPr>
            </w:pPr>
            <w:r w:rsidRPr="00681F01">
              <w:rPr>
                <w:sz w:val="18"/>
                <w:szCs w:val="18"/>
              </w:rPr>
              <w:t>Mouse species/strains, ages, and genetic modification status are reported in Animals and Timed pregnancies and summarized in the KRT with JAX/RRID identifiers. Sex is reported for breeder males and females in timed matings, but not uniformly for all experimental cohorts.</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25CDFE78" w14:textId="77777777" w:rsidR="00F102CC" w:rsidRPr="00681F01" w:rsidRDefault="00F102CC">
            <w:pPr>
              <w:rPr>
                <w:rFonts w:ascii="Noto Sans" w:eastAsia="Noto Sans" w:hAnsi="Noto Sans" w:cs="Noto Sans"/>
                <w:bCs/>
                <w:color w:val="434343"/>
                <w:sz w:val="18"/>
                <w:szCs w:val="18"/>
              </w:rPr>
            </w:pPr>
          </w:p>
        </w:tc>
      </w:tr>
      <w:tr w:rsidR="00F102CC" w:rsidRPr="00681F01" w14:paraId="05DE33F4" w14:textId="77777777" w:rsidTr="00681F01">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14DB4F"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Animal observed in or captured from the field: Provide species, sex, and age where possible.</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572E4695" w14:textId="77777777" w:rsidR="0039396B" w:rsidRPr="00681F01" w:rsidRDefault="00000000">
            <w:pPr>
              <w:rPr>
                <w:sz w:val="18"/>
                <w:szCs w:val="18"/>
              </w:rPr>
            </w:pPr>
            <w:r w:rsidRPr="00681F01">
              <w:rPr>
                <w:sz w:val="18"/>
                <w:szCs w:val="18"/>
              </w:rPr>
              <w:t>No field-captured animals were used.</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255696A6" w14:textId="77777777" w:rsidR="0039396B" w:rsidRPr="00681F01" w:rsidRDefault="00000000">
            <w:pPr>
              <w:jc w:val="center"/>
              <w:rPr>
                <w:sz w:val="18"/>
                <w:szCs w:val="18"/>
              </w:rPr>
            </w:pPr>
            <w:r w:rsidRPr="00681F01">
              <w:rPr>
                <w:sz w:val="18"/>
                <w:szCs w:val="18"/>
              </w:rPr>
              <w:t>X</w:t>
            </w:r>
          </w:p>
        </w:tc>
      </w:tr>
      <w:tr w:rsidR="00F102CC" w:rsidRPr="00681F01" w14:paraId="6F47EB3D" w14:textId="77777777" w:rsidTr="00681F01">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387BBC5B" w14:textId="77777777" w:rsidR="00F102CC" w:rsidRPr="00681F01" w:rsidRDefault="00F102CC">
            <w:pPr>
              <w:rPr>
                <w:rFonts w:ascii="Noto Sans" w:eastAsia="Noto Sans" w:hAnsi="Noto Sans" w:cs="Noto Sans"/>
                <w:b/>
                <w:color w:val="434343"/>
                <w:sz w:val="18"/>
                <w:szCs w:val="18"/>
              </w:rPr>
            </w:pPr>
          </w:p>
        </w:tc>
        <w:tc>
          <w:tcPr>
            <w:tcW w:w="3371" w:type="dxa"/>
            <w:tcBorders>
              <w:top w:val="nil"/>
              <w:left w:val="nil"/>
              <w:bottom w:val="single" w:sz="8" w:space="0" w:color="000000"/>
              <w:right w:val="nil"/>
            </w:tcBorders>
            <w:tcMar>
              <w:top w:w="100" w:type="dxa"/>
              <w:left w:w="100" w:type="dxa"/>
              <w:bottom w:w="100" w:type="dxa"/>
              <w:right w:w="100" w:type="dxa"/>
            </w:tcMar>
          </w:tcPr>
          <w:p w14:paraId="7DF5C90B" w14:textId="77777777" w:rsidR="00F102CC" w:rsidRPr="00681F01" w:rsidRDefault="00427975">
            <w:pPr>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nil"/>
              <w:left w:val="nil"/>
              <w:bottom w:val="single" w:sz="8" w:space="0" w:color="000000"/>
              <w:right w:val="nil"/>
            </w:tcBorders>
            <w:tcMar>
              <w:top w:w="100" w:type="dxa"/>
              <w:left w:w="100" w:type="dxa"/>
              <w:bottom w:w="100" w:type="dxa"/>
              <w:right w:w="100" w:type="dxa"/>
            </w:tcMar>
          </w:tcPr>
          <w:p w14:paraId="592EB0F7" w14:textId="77777777" w:rsidR="00F102CC" w:rsidRPr="00681F01" w:rsidRDefault="00427975">
            <w:pPr>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2642DACC" w14:textId="77777777" w:rsidTr="00681F01">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5187880"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Plants and microbes</w:t>
            </w:r>
          </w:p>
        </w:tc>
        <w:tc>
          <w:tcPr>
            <w:tcW w:w="3371"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D38B5D" w14:textId="77777777" w:rsidR="0039396B" w:rsidRPr="00681F01" w:rsidRDefault="00000000">
            <w:pPr>
              <w:rPr>
                <w:sz w:val="18"/>
                <w:szCs w:val="18"/>
              </w:rPr>
            </w:pPr>
            <w:r w:rsidRPr="00681F01">
              <w:rPr>
                <w:sz w:val="18"/>
                <w:szCs w:val="18"/>
              </w:rPr>
              <w:t>Not applicable; no plants or microbes were used.</w:t>
            </w:r>
          </w:p>
        </w:tc>
        <w:tc>
          <w:tcPr>
            <w:tcW w:w="79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961F7C" w14:textId="77777777" w:rsidR="0039396B" w:rsidRPr="00681F01" w:rsidRDefault="00000000">
            <w:pPr>
              <w:jc w:val="center"/>
              <w:rPr>
                <w:sz w:val="18"/>
                <w:szCs w:val="18"/>
              </w:rPr>
            </w:pPr>
            <w:r w:rsidRPr="00681F01">
              <w:rPr>
                <w:sz w:val="18"/>
                <w:szCs w:val="18"/>
              </w:rPr>
              <w:t>X</w:t>
            </w:r>
          </w:p>
        </w:tc>
      </w:tr>
      <w:tr w:rsidR="00F102CC" w:rsidRPr="00681F01" w14:paraId="4E9185C5" w14:textId="77777777" w:rsidTr="00681F01">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D09C99"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77148746" w14:textId="77777777" w:rsidR="0039396B" w:rsidRPr="00681F01" w:rsidRDefault="00000000">
            <w:pPr>
              <w:rPr>
                <w:sz w:val="18"/>
                <w:szCs w:val="18"/>
              </w:rPr>
            </w:pPr>
            <w:r w:rsidRPr="00681F01">
              <w:rPr>
                <w:sz w:val="18"/>
                <w:szCs w:val="18"/>
              </w:rPr>
              <w:t>No plants were used.</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699685A2" w14:textId="77777777" w:rsidR="0039396B" w:rsidRPr="00681F01" w:rsidRDefault="00000000">
            <w:pPr>
              <w:jc w:val="center"/>
              <w:rPr>
                <w:sz w:val="18"/>
                <w:szCs w:val="18"/>
              </w:rPr>
            </w:pPr>
            <w:r w:rsidRPr="00681F01">
              <w:rPr>
                <w:sz w:val="18"/>
                <w:szCs w:val="18"/>
              </w:rPr>
              <w:t>X</w:t>
            </w:r>
          </w:p>
        </w:tc>
      </w:tr>
      <w:tr w:rsidR="00F102CC" w:rsidRPr="00681F01" w14:paraId="60D1CE17" w14:textId="77777777" w:rsidTr="00681F01">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C5C250"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Microbes: provide species and strain, unique accession number if available, and source.</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20BC588C" w14:textId="77777777" w:rsidR="0039396B" w:rsidRPr="00681F01" w:rsidRDefault="00000000">
            <w:pPr>
              <w:rPr>
                <w:sz w:val="18"/>
                <w:szCs w:val="18"/>
              </w:rPr>
            </w:pPr>
            <w:r w:rsidRPr="00681F01">
              <w:rPr>
                <w:sz w:val="18"/>
                <w:szCs w:val="18"/>
              </w:rPr>
              <w:t>No microbes were used.</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749DB265" w14:textId="77777777" w:rsidR="0039396B" w:rsidRPr="00681F01" w:rsidRDefault="00000000">
            <w:pPr>
              <w:jc w:val="center"/>
              <w:rPr>
                <w:sz w:val="18"/>
                <w:szCs w:val="18"/>
              </w:rPr>
            </w:pPr>
            <w:r w:rsidRPr="00681F01">
              <w:rPr>
                <w:sz w:val="18"/>
                <w:szCs w:val="18"/>
              </w:rPr>
              <w:t>X</w:t>
            </w:r>
          </w:p>
        </w:tc>
      </w:tr>
      <w:tr w:rsidR="00F102CC" w:rsidRPr="00681F01" w14:paraId="098C3E95" w14:textId="77777777" w:rsidTr="00681F01">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BDC3CDE" w14:textId="77777777" w:rsidR="00F102CC" w:rsidRPr="00681F01" w:rsidRDefault="00F102CC">
            <w:pPr>
              <w:spacing w:line="225" w:lineRule="auto"/>
              <w:rPr>
                <w:rFonts w:ascii="Noto Sans" w:eastAsia="Noto Sans" w:hAnsi="Noto Sans" w:cs="Noto Sans"/>
                <w:b/>
                <w:color w:val="434343"/>
                <w:sz w:val="18"/>
                <w:szCs w:val="18"/>
              </w:rPr>
            </w:pPr>
          </w:p>
        </w:tc>
        <w:tc>
          <w:tcPr>
            <w:tcW w:w="3371" w:type="dxa"/>
            <w:tcBorders>
              <w:top w:val="nil"/>
              <w:left w:val="nil"/>
              <w:bottom w:val="single" w:sz="8" w:space="0" w:color="000000"/>
              <w:right w:val="nil"/>
            </w:tcBorders>
            <w:tcMar>
              <w:top w:w="100" w:type="dxa"/>
              <w:left w:w="100" w:type="dxa"/>
              <w:bottom w:w="100" w:type="dxa"/>
              <w:right w:w="100" w:type="dxa"/>
            </w:tcMar>
          </w:tcPr>
          <w:p w14:paraId="7B17FBCB" w14:textId="77777777" w:rsidR="00F102CC" w:rsidRPr="00681F01" w:rsidRDefault="00427975">
            <w:pPr>
              <w:ind w:left="4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799" w:type="dxa"/>
            <w:tcBorders>
              <w:top w:val="nil"/>
              <w:left w:val="nil"/>
              <w:bottom w:val="single" w:sz="8" w:space="0" w:color="000000"/>
              <w:right w:val="nil"/>
            </w:tcBorders>
            <w:tcMar>
              <w:top w:w="100" w:type="dxa"/>
              <w:left w:w="100" w:type="dxa"/>
              <w:bottom w:w="100" w:type="dxa"/>
              <w:right w:w="100" w:type="dxa"/>
            </w:tcMar>
          </w:tcPr>
          <w:p w14:paraId="6223915B" w14:textId="77777777" w:rsidR="00F102CC" w:rsidRPr="00681F01" w:rsidRDefault="00427975">
            <w:pPr>
              <w:ind w:left="40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35C63F51" w14:textId="77777777" w:rsidTr="00681F01">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4498A88"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Human research participants</w:t>
            </w:r>
          </w:p>
        </w:tc>
        <w:tc>
          <w:tcPr>
            <w:tcW w:w="3371"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4546A48" w14:textId="77777777" w:rsidR="0039396B" w:rsidRPr="00681F01" w:rsidRDefault="00000000">
            <w:pPr>
              <w:rPr>
                <w:sz w:val="18"/>
                <w:szCs w:val="18"/>
              </w:rPr>
            </w:pPr>
            <w:r w:rsidRPr="00681F01">
              <w:rPr>
                <w:sz w:val="18"/>
                <w:szCs w:val="18"/>
              </w:rPr>
              <w:t>Not applicable; no human research participants were involved.</w:t>
            </w:r>
          </w:p>
        </w:tc>
        <w:tc>
          <w:tcPr>
            <w:tcW w:w="79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57E350E" w14:textId="77777777" w:rsidR="0039396B" w:rsidRPr="00681F01" w:rsidRDefault="00000000">
            <w:pPr>
              <w:jc w:val="center"/>
              <w:rPr>
                <w:sz w:val="18"/>
                <w:szCs w:val="18"/>
              </w:rPr>
            </w:pPr>
            <w:r w:rsidRPr="00681F01">
              <w:rPr>
                <w:sz w:val="18"/>
                <w:szCs w:val="18"/>
              </w:rPr>
              <w:t>X</w:t>
            </w:r>
          </w:p>
        </w:tc>
      </w:tr>
      <w:tr w:rsidR="00F102CC" w:rsidRPr="00681F01" w14:paraId="61A8EE46" w14:textId="77777777" w:rsidTr="00681F01">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77C91D" w14:textId="77777777" w:rsidR="00F102CC" w:rsidRPr="00681F01" w:rsidRDefault="00427975">
            <w:pPr>
              <w:spacing w:line="225" w:lineRule="auto"/>
              <w:rPr>
                <w:rFonts w:ascii="Noto Sans" w:eastAsia="Noto Sans" w:hAnsi="Noto Sans" w:cs="Noto Sans"/>
                <w:color w:val="434343"/>
                <w:sz w:val="18"/>
                <w:szCs w:val="18"/>
              </w:rPr>
            </w:pPr>
            <w:r w:rsidRPr="00681F01">
              <w:rPr>
                <w:rFonts w:ascii="Noto Sans" w:eastAsia="Noto Sans" w:hAnsi="Noto Sans" w:cs="Noto Sans"/>
                <w:color w:val="434343"/>
                <w:sz w:val="18"/>
                <w:szCs w:val="18"/>
              </w:rPr>
              <w:t>If collected and within the bounds of privacy constraints report on age, sex</w:t>
            </w:r>
            <w:r w:rsidR="00A11E52" w:rsidRPr="00681F01">
              <w:rPr>
                <w:rFonts w:ascii="Noto Sans" w:eastAsia="Noto Sans" w:hAnsi="Noto Sans" w:cs="Noto Sans"/>
                <w:color w:val="434343"/>
                <w:sz w:val="18"/>
                <w:szCs w:val="18"/>
              </w:rPr>
              <w:t xml:space="preserve">, </w:t>
            </w:r>
            <w:r w:rsidRPr="00681F01">
              <w:rPr>
                <w:rFonts w:ascii="Noto Sans" w:eastAsia="Noto Sans" w:hAnsi="Noto Sans" w:cs="Noto Sans"/>
                <w:color w:val="434343"/>
                <w:sz w:val="18"/>
                <w:szCs w:val="18"/>
              </w:rPr>
              <w:t xml:space="preserve">gender </w:t>
            </w:r>
            <w:r w:rsidR="00A11E52" w:rsidRPr="00681F01">
              <w:rPr>
                <w:rFonts w:ascii="Noto Sans" w:eastAsia="Noto Sans" w:hAnsi="Noto Sans" w:cs="Noto Sans"/>
                <w:color w:val="434343"/>
                <w:sz w:val="18"/>
                <w:szCs w:val="18"/>
              </w:rPr>
              <w:t>and</w:t>
            </w:r>
            <w:r w:rsidRPr="00681F01">
              <w:rPr>
                <w:rFonts w:ascii="Noto Sans" w:eastAsia="Noto Sans" w:hAnsi="Noto Sans" w:cs="Noto Sans"/>
                <w:color w:val="434343"/>
                <w:sz w:val="18"/>
                <w:szCs w:val="18"/>
              </w:rPr>
              <w:t xml:space="preserve"> ethnicity for all study participants.</w:t>
            </w:r>
          </w:p>
        </w:tc>
        <w:tc>
          <w:tcPr>
            <w:tcW w:w="3371" w:type="dxa"/>
            <w:tcBorders>
              <w:top w:val="nil"/>
              <w:left w:val="nil"/>
              <w:bottom w:val="single" w:sz="8" w:space="0" w:color="000000"/>
              <w:right w:val="single" w:sz="8" w:space="0" w:color="000000"/>
            </w:tcBorders>
            <w:tcMar>
              <w:top w:w="100" w:type="dxa"/>
              <w:left w:w="100" w:type="dxa"/>
              <w:bottom w:w="100" w:type="dxa"/>
              <w:right w:w="100" w:type="dxa"/>
            </w:tcMar>
          </w:tcPr>
          <w:p w14:paraId="3B6B2A56" w14:textId="77777777" w:rsidR="0039396B" w:rsidRPr="00681F01" w:rsidRDefault="00000000">
            <w:pPr>
              <w:rPr>
                <w:sz w:val="18"/>
                <w:szCs w:val="18"/>
              </w:rPr>
            </w:pPr>
            <w:r w:rsidRPr="00681F01">
              <w:rPr>
                <w:sz w:val="18"/>
                <w:szCs w:val="18"/>
              </w:rPr>
              <w:t>No human participant demographics apply to this study.</w:t>
            </w:r>
          </w:p>
        </w:tc>
        <w:tc>
          <w:tcPr>
            <w:tcW w:w="799" w:type="dxa"/>
            <w:tcBorders>
              <w:top w:val="nil"/>
              <w:left w:val="nil"/>
              <w:bottom w:val="single" w:sz="8" w:space="0" w:color="000000"/>
              <w:right w:val="single" w:sz="8" w:space="0" w:color="000000"/>
            </w:tcBorders>
            <w:tcMar>
              <w:top w:w="100" w:type="dxa"/>
              <w:left w:w="100" w:type="dxa"/>
              <w:bottom w:w="100" w:type="dxa"/>
              <w:right w:w="100" w:type="dxa"/>
            </w:tcMar>
          </w:tcPr>
          <w:p w14:paraId="1944060D" w14:textId="77777777" w:rsidR="0039396B" w:rsidRPr="00681F01" w:rsidRDefault="00000000">
            <w:pPr>
              <w:jc w:val="center"/>
              <w:rPr>
                <w:sz w:val="18"/>
                <w:szCs w:val="18"/>
              </w:rPr>
            </w:pPr>
            <w:r w:rsidRPr="00681F01">
              <w:rPr>
                <w:sz w:val="18"/>
                <w:szCs w:val="18"/>
              </w:rPr>
              <w:t>X</w:t>
            </w:r>
          </w:p>
        </w:tc>
      </w:tr>
    </w:tbl>
    <w:p w14:paraId="28C9CD32"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D1C1DE" w14:textId="77777777" w:rsidR="00F102CC" w:rsidRDefault="00427975">
      <w:pPr>
        <w:spacing w:before="80" w:line="227" w:lineRule="auto"/>
        <w:rPr>
          <w:rFonts w:ascii="Noto Sans" w:eastAsia="Noto Sans" w:hAnsi="Noto Sans" w:cs="Noto Sans"/>
          <w:b/>
          <w:color w:val="434343"/>
          <w:sz w:val="24"/>
          <w:szCs w:val="24"/>
        </w:rPr>
      </w:pPr>
      <w:bookmarkStart w:id="0" w:name="_ff5b8dustxkx" w:colFirst="0" w:colLast="0"/>
      <w:bookmarkEnd w:id="0"/>
      <w:r w:rsidRPr="00681F01">
        <w:rPr>
          <w:rFonts w:ascii="Noto Sans" w:eastAsia="Noto Sans" w:hAnsi="Noto Sans" w:cs="Noto Sans"/>
          <w:b/>
          <w:color w:val="434343"/>
        </w:rPr>
        <w:t>Design</w:t>
      </w:r>
      <w:r>
        <w:rPr>
          <w:rFonts w:ascii="Noto Sans" w:eastAsia="Noto Sans" w:hAnsi="Noto Sans" w:cs="Noto Sans"/>
          <w:b/>
          <w:color w:val="434343"/>
          <w:sz w:val="24"/>
          <w:szCs w:val="24"/>
        </w:rPr>
        <w:t>:</w:t>
      </w:r>
    </w:p>
    <w:p w14:paraId="6A073F28" w14:textId="689264A9" w:rsidR="00F102CC" w:rsidRPr="00681F01" w:rsidRDefault="00F102CC">
      <w:pPr>
        <w:spacing w:line="227" w:lineRule="auto"/>
        <w:rPr>
          <w:rFonts w:ascii="Noto Sans" w:eastAsia="Noto Sans" w:hAnsi="Noto Sans" w:cs="Noto Sans"/>
          <w:b/>
          <w:color w:val="434343"/>
          <w:sz w:val="18"/>
          <w:szCs w:val="18"/>
        </w:rPr>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rsidRPr="00681F01" w14:paraId="441463D4"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30ED5BF"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B2ACFA9" w14:textId="77777777" w:rsidR="0039396B" w:rsidRPr="00681F01" w:rsidRDefault="00000000">
            <w:pPr>
              <w:rPr>
                <w:sz w:val="18"/>
                <w:szCs w:val="18"/>
              </w:rPr>
            </w:pPr>
            <w:r w:rsidRPr="00681F01">
              <w:rPr>
                <w:sz w:val="18"/>
                <w:szCs w:val="18"/>
              </w:rPr>
              <w:t>Not applicable; the study was not pre-registered and is not a clinical trial.</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146D66FB" w14:textId="77777777" w:rsidR="0039396B" w:rsidRPr="00681F01" w:rsidRDefault="00000000">
            <w:pPr>
              <w:jc w:val="center"/>
              <w:rPr>
                <w:sz w:val="18"/>
                <w:szCs w:val="18"/>
              </w:rPr>
            </w:pPr>
            <w:r w:rsidRPr="00681F01">
              <w:rPr>
                <w:sz w:val="18"/>
                <w:szCs w:val="18"/>
              </w:rPr>
              <w:t>X</w:t>
            </w:r>
          </w:p>
        </w:tc>
      </w:tr>
      <w:tr w:rsidR="00F102CC" w:rsidRPr="00681F01" w14:paraId="3205A235"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46A224"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9C72F05" w14:textId="77777777" w:rsidR="0039396B" w:rsidRPr="00681F01" w:rsidRDefault="00000000">
            <w:pPr>
              <w:rPr>
                <w:sz w:val="18"/>
                <w:szCs w:val="18"/>
              </w:rPr>
            </w:pPr>
            <w:r w:rsidRPr="00681F01">
              <w:rPr>
                <w:sz w:val="18"/>
                <w:szCs w:val="18"/>
              </w:rPr>
              <w:t>No study protocol DOI/trial registration is reported.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963BAE4" w14:textId="77777777" w:rsidR="0039396B" w:rsidRPr="00681F01" w:rsidRDefault="00000000">
            <w:pPr>
              <w:jc w:val="center"/>
              <w:rPr>
                <w:sz w:val="18"/>
                <w:szCs w:val="18"/>
              </w:rPr>
            </w:pPr>
            <w:r w:rsidRPr="00681F01">
              <w:rPr>
                <w:sz w:val="18"/>
                <w:szCs w:val="18"/>
              </w:rPr>
              <w:t>X</w:t>
            </w:r>
          </w:p>
        </w:tc>
      </w:tr>
      <w:tr w:rsidR="00F102CC" w:rsidRPr="00681F01" w14:paraId="6624AC20"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1D2C9BE1" w14:textId="77777777" w:rsidR="00F102CC" w:rsidRPr="00681F01" w:rsidRDefault="00F102CC">
            <w:pPr>
              <w:rPr>
                <w:rFonts w:ascii="Noto Sans" w:eastAsia="Noto Sans" w:hAnsi="Noto Sans" w:cs="Noto Sans"/>
                <w:b/>
                <w:color w:val="434343"/>
                <w:sz w:val="18"/>
                <w:szCs w:val="18"/>
              </w:rPr>
            </w:pPr>
          </w:p>
        </w:tc>
        <w:tc>
          <w:tcPr>
            <w:tcW w:w="3105" w:type="dxa"/>
            <w:tcBorders>
              <w:top w:val="nil"/>
              <w:left w:val="nil"/>
              <w:bottom w:val="single" w:sz="8" w:space="0" w:color="000000"/>
              <w:right w:val="nil"/>
            </w:tcBorders>
            <w:tcMar>
              <w:top w:w="100" w:type="dxa"/>
              <w:left w:w="100" w:type="dxa"/>
              <w:bottom w:w="100" w:type="dxa"/>
              <w:right w:w="100" w:type="dxa"/>
            </w:tcMar>
          </w:tcPr>
          <w:p w14:paraId="5364CB4C"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5CD8042A"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59040AD5"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7EC44E8"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E1C46BC" w14:textId="77777777" w:rsidR="0039396B" w:rsidRPr="00681F01" w:rsidRDefault="00000000">
            <w:pPr>
              <w:rPr>
                <w:sz w:val="18"/>
                <w:szCs w:val="18"/>
              </w:rPr>
            </w:pPr>
            <w:r w:rsidRPr="00681F01">
              <w:rPr>
                <w:sz w:val="18"/>
                <w:szCs w:val="18"/>
              </w:rPr>
              <w:t>Materials and Methods: Cell isolation from thymus; Cell sorting; Fetal thymus organ culture (FTOC) and TM depletion in MaFIA mice; Analysis of scRNA-Seq and data integration; Trajectory analysis using Monocle3.</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DD25498"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791925F1"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206F63"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65DF2EB" w14:textId="17A12E67" w:rsidR="0039396B" w:rsidRPr="00681F01" w:rsidRDefault="00000000">
            <w:pPr>
              <w:rPr>
                <w:sz w:val="18"/>
                <w:szCs w:val="18"/>
              </w:rPr>
            </w:pPr>
            <w:r w:rsidRPr="00681F01">
              <w:rPr>
                <w:sz w:val="18"/>
                <w:szCs w:val="18"/>
              </w:rPr>
              <w:t xml:space="preserve">Detailed methods are described in the manuscript. Manufacturer instructions are cited for </w:t>
            </w:r>
            <w:proofErr w:type="spellStart"/>
            <w:r w:rsidRPr="00681F01">
              <w:rPr>
                <w:sz w:val="18"/>
                <w:szCs w:val="18"/>
              </w:rPr>
              <w:t>Miltenyi</w:t>
            </w:r>
            <w:proofErr w:type="spellEnd"/>
            <w:r w:rsidRPr="00681F01">
              <w:rPr>
                <w:sz w:val="18"/>
                <w:szCs w:val="18"/>
              </w:rPr>
              <w:t xml:space="preserve"> dissociation</w:t>
            </w:r>
            <w:r w:rsidR="00681F01">
              <w:rPr>
                <w:sz w:val="18"/>
                <w:szCs w:val="18"/>
              </w:rPr>
              <w:t xml:space="preserve"> </w:t>
            </w:r>
            <w:r w:rsidRPr="00681F01">
              <w:rPr>
                <w:sz w:val="18"/>
                <w:szCs w:val="18"/>
              </w:rPr>
              <w:t>/</w:t>
            </w:r>
            <w:r w:rsidR="00681F01">
              <w:rPr>
                <w:sz w:val="18"/>
                <w:szCs w:val="18"/>
              </w:rPr>
              <w:t xml:space="preserve"> </w:t>
            </w:r>
            <w:proofErr w:type="spellStart"/>
            <w:r w:rsidRPr="00681F01">
              <w:rPr>
                <w:sz w:val="18"/>
                <w:szCs w:val="18"/>
              </w:rPr>
              <w:t>gentleMACS</w:t>
            </w:r>
            <w:proofErr w:type="spellEnd"/>
            <w:r w:rsidRPr="00681F01">
              <w:rPr>
                <w:sz w:val="18"/>
                <w:szCs w:val="18"/>
              </w:rPr>
              <w:t xml:space="preserve"> and 10x library preparation; FTOC is referenced to Han et al. 2021 and Nitta et al. 2013 (refs 29,30).</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D3D05EE"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36EE1023"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54D18E61" w14:textId="77777777" w:rsidR="00F102CC" w:rsidRPr="00681F01" w:rsidRDefault="00F102CC">
            <w:pPr>
              <w:rPr>
                <w:rFonts w:ascii="Noto Sans" w:eastAsia="Noto Sans" w:hAnsi="Noto Sans" w:cs="Noto Sans"/>
                <w:b/>
                <w:color w:val="434343"/>
                <w:sz w:val="18"/>
                <w:szCs w:val="18"/>
              </w:rPr>
            </w:pPr>
          </w:p>
        </w:tc>
        <w:tc>
          <w:tcPr>
            <w:tcW w:w="3105" w:type="dxa"/>
            <w:tcBorders>
              <w:top w:val="nil"/>
              <w:left w:val="nil"/>
              <w:bottom w:val="single" w:sz="8" w:space="0" w:color="000000"/>
              <w:right w:val="nil"/>
            </w:tcBorders>
            <w:tcMar>
              <w:top w:w="100" w:type="dxa"/>
              <w:left w:w="100" w:type="dxa"/>
              <w:bottom w:w="100" w:type="dxa"/>
              <w:right w:w="100" w:type="dxa"/>
            </w:tcMar>
          </w:tcPr>
          <w:p w14:paraId="064FF496"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66CDB2"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73A339E2"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5EDECD3"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Experimental study design (statistics </w:t>
            </w:r>
            <w:r w:rsidR="001B3BCC" w:rsidRPr="00681F01">
              <w:rPr>
                <w:rFonts w:ascii="Noto Sans" w:eastAsia="Noto Sans" w:hAnsi="Noto Sans" w:cs="Noto Sans"/>
                <w:b/>
                <w:color w:val="434343"/>
                <w:sz w:val="18"/>
                <w:szCs w:val="18"/>
              </w:rPr>
              <w:t>details) *</w:t>
            </w:r>
          </w:p>
        </w:tc>
      </w:tr>
      <w:tr w:rsidR="00F102CC" w:rsidRPr="00681F01" w14:paraId="0B3A41EB"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F08E22"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899215"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2B60067"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2E11396C"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FF8752"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9F74268" w14:textId="77777777" w:rsidR="0039396B" w:rsidRPr="00681F01" w:rsidRDefault="00000000">
            <w:pPr>
              <w:rPr>
                <w:sz w:val="18"/>
                <w:szCs w:val="18"/>
              </w:rPr>
            </w:pPr>
            <w:r w:rsidRPr="00681F01">
              <w:rPr>
                <w:sz w:val="18"/>
                <w:szCs w:val="18"/>
              </w:rPr>
              <w:t>Materials and Methods: Study design / Statistical analysis. Sample sizes were selected on the basis of prior experience with these mouse models, fetal thymic organ culture assays, and thymic macrophage flow cytometric analyses; no formal a priori power calculation was performed.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DBB8605"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4DE48EB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D4A246"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962408E" w14:textId="77777777" w:rsidR="0039396B" w:rsidRPr="00681F01" w:rsidRDefault="00000000">
            <w:pPr>
              <w:rPr>
                <w:sz w:val="18"/>
                <w:szCs w:val="18"/>
              </w:rPr>
            </w:pPr>
            <w:r w:rsidRPr="00681F01">
              <w:rPr>
                <w:sz w:val="18"/>
                <w:szCs w:val="18"/>
              </w:rPr>
              <w:t>Materials and Methods: Study design; Fetal thymus organ culture (FTOC) and TM depletion in MaFIA mice. For ex vivo FTOC experiments, littermate thymic lobes were allocated to treatment groups at the time of culture setup so that control and AP20187-treated samples were represented within each experiment; formal randomisation was not used.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39535B5B" w14:textId="77777777" w:rsidR="00F102CC" w:rsidRPr="00681F01" w:rsidRDefault="00F102CC">
            <w:pPr>
              <w:spacing w:line="225" w:lineRule="auto"/>
              <w:rPr>
                <w:rFonts w:ascii="Noto Sans" w:eastAsia="Noto Sans" w:hAnsi="Noto Sans" w:cs="Noto Sans"/>
                <w:b/>
                <w:color w:val="434343"/>
                <w:sz w:val="18"/>
                <w:szCs w:val="18"/>
              </w:rPr>
            </w:pPr>
          </w:p>
        </w:tc>
      </w:tr>
      <w:tr w:rsidR="00F102CC" w:rsidRPr="00681F01" w14:paraId="27D407A5"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450350"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69CEA4D" w14:textId="77777777" w:rsidR="0039396B" w:rsidRPr="00681F01" w:rsidRDefault="00000000">
            <w:pPr>
              <w:rPr>
                <w:sz w:val="18"/>
                <w:szCs w:val="18"/>
              </w:rPr>
            </w:pPr>
            <w:r w:rsidRPr="00681F01">
              <w:rPr>
                <w:sz w:val="18"/>
                <w:szCs w:val="18"/>
              </w:rPr>
              <w:t>Materials and Methods: Study design / Statistical analysis. Investigators were not blinded during sample allocation, but flow cytometry gating and downstream quantitative analyses were performed using prespecified marker combinations and analysis pipelines applied uniformly across all groups.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CD58ECB"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6C1EEB54"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360F33"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0F1CB3B" w14:textId="77777777" w:rsidR="0039396B" w:rsidRPr="00681F01" w:rsidRDefault="00000000">
            <w:pPr>
              <w:rPr>
                <w:sz w:val="18"/>
                <w:szCs w:val="18"/>
              </w:rPr>
            </w:pPr>
            <w:r w:rsidRPr="00681F01">
              <w:rPr>
                <w:sz w:val="18"/>
                <w:szCs w:val="18"/>
              </w:rPr>
              <w:t>Materials and Methods: Study design; Transcriptomic analysis; Analysis of scRNA-Seq and data integration. Samples were excluded only for predefined technical quality-control reasons, including poor cell recovery, failed staining/acquisition, or failure to meet the scRNA-seq filtering thresholds described in Methods; exclusions were technical rather than outcome-based.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0E56A6"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6B6D3591" w14:textId="77777777">
        <w:trPr>
          <w:trHeight w:val="425"/>
        </w:trPr>
        <w:tc>
          <w:tcPr>
            <w:tcW w:w="5595" w:type="dxa"/>
            <w:tcBorders>
              <w:top w:val="nil"/>
              <w:left w:val="nil"/>
              <w:bottom w:val="nil"/>
              <w:right w:val="nil"/>
            </w:tcBorders>
            <w:tcMar>
              <w:top w:w="100" w:type="dxa"/>
              <w:left w:w="100" w:type="dxa"/>
              <w:bottom w:w="100" w:type="dxa"/>
              <w:right w:w="100" w:type="dxa"/>
            </w:tcMar>
          </w:tcPr>
          <w:p w14:paraId="7936EB3A" w14:textId="77777777" w:rsidR="00F102CC" w:rsidRPr="00681F01" w:rsidRDefault="00F102CC">
            <w:pPr>
              <w:rPr>
                <w:rFonts w:ascii="Noto Sans" w:eastAsia="Noto Sans" w:hAnsi="Noto Sans" w:cs="Noto Sans"/>
                <w:b/>
                <w:color w:val="434343"/>
                <w:sz w:val="18"/>
                <w:szCs w:val="18"/>
              </w:rPr>
            </w:pPr>
          </w:p>
        </w:tc>
        <w:tc>
          <w:tcPr>
            <w:tcW w:w="3105" w:type="dxa"/>
            <w:tcBorders>
              <w:top w:val="nil"/>
              <w:left w:val="nil"/>
              <w:bottom w:val="nil"/>
              <w:right w:val="nil"/>
            </w:tcBorders>
            <w:tcMar>
              <w:top w:w="100" w:type="dxa"/>
              <w:left w:w="100" w:type="dxa"/>
              <w:bottom w:w="100" w:type="dxa"/>
              <w:right w:w="100" w:type="dxa"/>
            </w:tcMar>
          </w:tcPr>
          <w:p w14:paraId="4AEAF7B2"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332D4999"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3A74F938"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ACE459"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1EC12119" w14:textId="77777777" w:rsidR="0039396B" w:rsidRPr="00681F01" w:rsidRDefault="00000000">
            <w:pPr>
              <w:rPr>
                <w:sz w:val="18"/>
                <w:szCs w:val="18"/>
              </w:rPr>
            </w:pPr>
            <w:r w:rsidRPr="00681F01">
              <w:rPr>
                <w:sz w:val="18"/>
                <w:szCs w:val="18"/>
              </w:rPr>
              <w:t>Figure legends; Materials and Methods: Cell sorting; Transcriptomic analysis.</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21F6BBC"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53823C5D"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899ECE"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highlight w:val="white"/>
              </w:rPr>
              <w:t>State number of times the experiment was replicated in the laboratory</w:t>
            </w:r>
            <w:r w:rsidRPr="00681F01">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E9E06ED" w14:textId="77777777" w:rsidR="0039396B" w:rsidRPr="00681F01" w:rsidRDefault="00000000">
            <w:pPr>
              <w:rPr>
                <w:sz w:val="18"/>
                <w:szCs w:val="18"/>
              </w:rPr>
            </w:pPr>
            <w:r w:rsidRPr="00681F01">
              <w:rPr>
                <w:sz w:val="18"/>
                <w:szCs w:val="18"/>
              </w:rPr>
              <w:t xml:space="preserve">Figure legends; Materials and Methods: Cell sorting; Transcriptomic analysis; Study design. Replication is reported in figure legends as n per group and number of independent experiments; </w:t>
            </w:r>
            <w:r w:rsidRPr="00681F01">
              <w:rPr>
                <w:sz w:val="18"/>
                <w:szCs w:val="18"/>
              </w:rPr>
              <w:lastRenderedPageBreak/>
              <w:t>scRNA-seq was performed in two independent experiments yielding 3,214 and 2,815 cells.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F7C6D84"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055FA642"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52ACB4"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highlight w:val="white"/>
              </w:rPr>
              <w:t>Define whether data describe technical or biological replicates</w:t>
            </w:r>
            <w:r w:rsidRPr="00681F01">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CB844F6" w14:textId="77777777" w:rsidR="0039396B" w:rsidRPr="00681F01" w:rsidRDefault="00000000">
            <w:pPr>
              <w:rPr>
                <w:sz w:val="18"/>
                <w:szCs w:val="18"/>
              </w:rPr>
            </w:pPr>
            <w:r w:rsidRPr="00681F01">
              <w:rPr>
                <w:sz w:val="18"/>
                <w:szCs w:val="18"/>
              </w:rPr>
              <w:t>Materials and Methods: Study design; figure legends. Each mouse or independently established fetal thymic organ culture was treated as one biological replicate; scRNA-seq cells are technical observations nested within two independent biological experiments.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43A8DD2"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63AC077E"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179D3EB" w14:textId="77777777" w:rsidR="00F102CC" w:rsidRPr="00681F01" w:rsidRDefault="00F102CC">
            <w:pPr>
              <w:rPr>
                <w:rFonts w:ascii="Noto Sans" w:eastAsia="Noto Sans" w:hAnsi="Noto Sans" w:cs="Noto Sans"/>
                <w:b/>
                <w:color w:val="434343"/>
                <w:sz w:val="18"/>
                <w:szCs w:val="18"/>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79C3C312"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61F8E89"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0F0B934A"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9A851ED"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5BD32E" w14:textId="77777777" w:rsidR="0039396B" w:rsidRPr="00681F01" w:rsidRDefault="00000000">
            <w:pPr>
              <w:rPr>
                <w:sz w:val="18"/>
                <w:szCs w:val="18"/>
              </w:rPr>
            </w:pPr>
            <w:r w:rsidRPr="00681F01">
              <w:rPr>
                <w:sz w:val="18"/>
                <w:szCs w:val="18"/>
              </w:rPr>
              <w:t>Materials and Methods: Animals; 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C15CA2"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5C476AAD"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1E2897"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0208173B" w14:textId="77777777" w:rsidR="0039396B" w:rsidRPr="00681F01" w:rsidRDefault="00000000">
            <w:pPr>
              <w:rPr>
                <w:sz w:val="18"/>
                <w:szCs w:val="18"/>
              </w:rPr>
            </w:pPr>
            <w:r w:rsidRPr="00681F01">
              <w:rPr>
                <w:sz w:val="18"/>
                <w:szCs w:val="18"/>
              </w:rPr>
              <w:t>Not applicable; no human participants were involved.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B6FD4E7" w14:textId="77777777" w:rsidR="0039396B" w:rsidRPr="00681F01" w:rsidRDefault="00000000">
            <w:pPr>
              <w:jc w:val="center"/>
              <w:rPr>
                <w:sz w:val="18"/>
                <w:szCs w:val="18"/>
              </w:rPr>
            </w:pPr>
            <w:r w:rsidRPr="00681F01">
              <w:rPr>
                <w:sz w:val="18"/>
                <w:szCs w:val="18"/>
              </w:rPr>
              <w:t>X</w:t>
            </w:r>
          </w:p>
        </w:tc>
      </w:tr>
      <w:tr w:rsidR="00F102CC" w:rsidRPr="00681F01" w14:paraId="563BD28A"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D447A1"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CCCBF68" w14:textId="77777777" w:rsidR="0039396B" w:rsidRPr="00681F01" w:rsidRDefault="00000000">
            <w:pPr>
              <w:rPr>
                <w:sz w:val="18"/>
                <w:szCs w:val="18"/>
              </w:rPr>
            </w:pPr>
            <w:r w:rsidRPr="00681F01">
              <w:rPr>
                <w:sz w:val="18"/>
                <w:szCs w:val="18"/>
              </w:rPr>
              <w:t>All animal procedures were approved by the Sunnybrook Health Sciences Centre Animal Care Committee (Toronto, Ontario, Canada) under AUP 2024-0138.</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5D7E367"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3C04189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08D618"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E0A2803" w14:textId="77777777" w:rsidR="0039396B" w:rsidRPr="00681F01" w:rsidRDefault="00000000">
            <w:pPr>
              <w:rPr>
                <w:sz w:val="18"/>
                <w:szCs w:val="18"/>
              </w:rPr>
            </w:pPr>
            <w:r w:rsidRPr="00681F01">
              <w:rPr>
                <w:sz w:val="18"/>
                <w:szCs w:val="18"/>
              </w:rPr>
              <w:t>Not applicable; no specimen or field samples were collected.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6ADFE5D" w14:textId="77777777" w:rsidR="0039396B" w:rsidRPr="00681F01" w:rsidRDefault="00000000">
            <w:pPr>
              <w:jc w:val="center"/>
              <w:rPr>
                <w:sz w:val="18"/>
                <w:szCs w:val="18"/>
              </w:rPr>
            </w:pPr>
            <w:r w:rsidRPr="00681F01">
              <w:rPr>
                <w:sz w:val="18"/>
                <w:szCs w:val="18"/>
              </w:rPr>
              <w:t>X</w:t>
            </w:r>
          </w:p>
        </w:tc>
      </w:tr>
      <w:tr w:rsidR="00F102CC" w:rsidRPr="00681F01" w14:paraId="2153649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04312F48" w14:textId="77777777" w:rsidR="00F102CC" w:rsidRPr="00681F01" w:rsidRDefault="00F102CC">
            <w:pPr>
              <w:rPr>
                <w:rFonts w:ascii="Noto Sans" w:eastAsia="Noto Sans" w:hAnsi="Noto Sans" w:cs="Noto Sans"/>
                <w:b/>
                <w:color w:val="434343"/>
                <w:sz w:val="18"/>
                <w:szCs w:val="18"/>
              </w:rPr>
            </w:pPr>
          </w:p>
        </w:tc>
        <w:tc>
          <w:tcPr>
            <w:tcW w:w="3105" w:type="dxa"/>
            <w:tcBorders>
              <w:top w:val="nil"/>
              <w:left w:val="nil"/>
              <w:bottom w:val="single" w:sz="8" w:space="0" w:color="000000"/>
              <w:right w:val="nil"/>
            </w:tcBorders>
            <w:tcMar>
              <w:top w:w="100" w:type="dxa"/>
              <w:left w:w="100" w:type="dxa"/>
              <w:bottom w:w="100" w:type="dxa"/>
              <w:right w:w="100" w:type="dxa"/>
            </w:tcMar>
          </w:tcPr>
          <w:p w14:paraId="6DEF9460"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1B1C220F"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53F34FCA"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74748E8"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4C4A168" w14:textId="77777777" w:rsidR="0039396B" w:rsidRPr="00681F01" w:rsidRDefault="00000000">
            <w:pPr>
              <w:rPr>
                <w:sz w:val="18"/>
                <w:szCs w:val="18"/>
              </w:rPr>
            </w:pPr>
            <w:r w:rsidRPr="00681F01">
              <w:rPr>
                <w:sz w:val="18"/>
                <w:szCs w:val="18"/>
              </w:rPr>
              <w:t>Not applicable; this study does not appear to fall under DURC regulations.</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670E44E" w14:textId="77777777" w:rsidR="0039396B" w:rsidRPr="00681F01" w:rsidRDefault="00000000">
            <w:pPr>
              <w:jc w:val="center"/>
              <w:rPr>
                <w:sz w:val="18"/>
                <w:szCs w:val="18"/>
              </w:rPr>
            </w:pPr>
            <w:r w:rsidRPr="00681F01">
              <w:rPr>
                <w:sz w:val="18"/>
                <w:szCs w:val="18"/>
              </w:rPr>
              <w:t>X</w:t>
            </w:r>
          </w:p>
        </w:tc>
      </w:tr>
      <w:tr w:rsidR="00F102CC" w:rsidRPr="00681F01" w14:paraId="3066C597"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48CEDA"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If</w:t>
            </w:r>
            <w:r w:rsidRPr="00681F01">
              <w:rPr>
                <w:rFonts w:ascii="Noto Sans" w:eastAsia="Noto Sans" w:hAnsi="Noto Sans" w:cs="Noto Sans"/>
                <w:color w:val="434343"/>
                <w:sz w:val="18"/>
                <w:szCs w:val="18"/>
                <w:highlight w:val="white"/>
              </w:rPr>
              <w:t xml:space="preserve"> study is subject to dual use research of concern regulations, state </w:t>
            </w:r>
            <w:r w:rsidRPr="00681F01">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C344C32" w14:textId="77777777" w:rsidR="0039396B" w:rsidRPr="00681F01" w:rsidRDefault="00000000">
            <w:pPr>
              <w:rPr>
                <w:sz w:val="18"/>
                <w:szCs w:val="18"/>
              </w:rPr>
            </w:pPr>
            <w:r w:rsidRPr="00681F01">
              <w:rPr>
                <w:sz w:val="18"/>
                <w:szCs w:val="18"/>
              </w:rPr>
              <w:t>No DURC approval is required/reported.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D5C138C" w14:textId="77777777" w:rsidR="0039396B" w:rsidRPr="00681F01" w:rsidRDefault="00000000">
            <w:pPr>
              <w:jc w:val="center"/>
              <w:rPr>
                <w:sz w:val="18"/>
                <w:szCs w:val="18"/>
              </w:rPr>
            </w:pPr>
            <w:r w:rsidRPr="00681F01">
              <w:rPr>
                <w:sz w:val="18"/>
                <w:szCs w:val="18"/>
              </w:rPr>
              <w:t>X</w:t>
            </w:r>
          </w:p>
        </w:tc>
      </w:tr>
    </w:tbl>
    <w:p w14:paraId="71B702A0" w14:textId="77777777" w:rsidR="00F102CC" w:rsidRPr="00681F01" w:rsidRDefault="00F102CC">
      <w:pPr>
        <w:spacing w:line="227" w:lineRule="auto"/>
        <w:rPr>
          <w:rFonts w:ascii="Noto Sans" w:eastAsia="Noto Sans" w:hAnsi="Noto Sans" w:cs="Noto Sans"/>
          <w:b/>
          <w:color w:val="434343"/>
          <w:sz w:val="18"/>
          <w:szCs w:val="18"/>
        </w:rPr>
      </w:pPr>
    </w:p>
    <w:p w14:paraId="14ECACFD" w14:textId="77777777" w:rsidR="00F102CC" w:rsidRPr="00681F01" w:rsidRDefault="00427975">
      <w:pPr>
        <w:spacing w:before="60" w:line="227" w:lineRule="auto"/>
        <w:rPr>
          <w:rFonts w:ascii="Noto Sans" w:eastAsia="Noto Sans" w:hAnsi="Noto Sans" w:cs="Noto Sans"/>
          <w:b/>
          <w:color w:val="434343"/>
          <w:sz w:val="18"/>
          <w:szCs w:val="18"/>
        </w:rPr>
      </w:pPr>
      <w:r w:rsidRPr="00681F01">
        <w:rPr>
          <w:rFonts w:ascii="Noto Sans" w:eastAsia="Noto Sans" w:hAnsi="Noto Sans" w:cs="Noto Sans"/>
          <w:b/>
          <w:color w:val="434343"/>
        </w:rPr>
        <w:t>Analysis</w:t>
      </w:r>
      <w:r w:rsidRPr="00681F01">
        <w:rPr>
          <w:rFonts w:ascii="Noto Sans" w:eastAsia="Noto Sans" w:hAnsi="Noto Sans" w:cs="Noto Sans"/>
          <w:b/>
          <w:color w:val="434343"/>
          <w:sz w:val="18"/>
          <w:szCs w:val="18"/>
        </w:rPr>
        <w:t>:</w:t>
      </w:r>
    </w:p>
    <w:p w14:paraId="56B518EF" w14:textId="77777777" w:rsidR="00F102CC" w:rsidRPr="00681F01" w:rsidRDefault="00427975">
      <w:pPr>
        <w:spacing w:line="227"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rsidRPr="00681F01" w14:paraId="4582B12E"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C8A7D69"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7FA1742" w14:textId="77777777" w:rsidR="0039396B" w:rsidRPr="00681F01" w:rsidRDefault="00000000">
            <w:pPr>
              <w:rPr>
                <w:sz w:val="18"/>
                <w:szCs w:val="18"/>
              </w:rPr>
            </w:pPr>
            <w:r w:rsidRPr="00681F01">
              <w:rPr>
                <w:sz w:val="18"/>
                <w:szCs w:val="18"/>
              </w:rPr>
              <w:t>Materials and Methods: Study design; Transcriptomic analysis; Analysis of scRNA-Seq and data integration.</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05B3165"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7ECE8EE2"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D4021C"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D61D093" w14:textId="77777777" w:rsidR="0039396B" w:rsidRPr="00681F01" w:rsidRDefault="00000000">
            <w:pPr>
              <w:rPr>
                <w:sz w:val="18"/>
                <w:szCs w:val="18"/>
              </w:rPr>
            </w:pPr>
            <w:r w:rsidRPr="00681F01">
              <w:rPr>
                <w:sz w:val="18"/>
                <w:szCs w:val="18"/>
              </w:rPr>
              <w:t>Exclusion criteria were predefined at the technical level. No animals or samples were excluded unless they failed technical quality-control criteria, including poor cell recovery, failed staining/acquisition, or failure to meet the scRNA-seq filtering thresholds described in Methods; all exclusions were technical rather than outcome-based.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2C8B8087"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4C6C4F9E"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554C7E1E" w14:textId="77777777" w:rsidR="00F102CC" w:rsidRPr="00681F01" w:rsidRDefault="00F102CC">
            <w:pPr>
              <w:rPr>
                <w:rFonts w:ascii="Noto Sans" w:eastAsia="Noto Sans" w:hAnsi="Noto Sans" w:cs="Noto Sans"/>
                <w:b/>
                <w:color w:val="434343"/>
                <w:sz w:val="18"/>
                <w:szCs w:val="18"/>
              </w:rPr>
            </w:pPr>
          </w:p>
        </w:tc>
        <w:tc>
          <w:tcPr>
            <w:tcW w:w="3165" w:type="dxa"/>
            <w:tcBorders>
              <w:top w:val="nil"/>
              <w:left w:val="nil"/>
              <w:bottom w:val="single" w:sz="8" w:space="0" w:color="000000"/>
              <w:right w:val="nil"/>
            </w:tcBorders>
            <w:tcMar>
              <w:top w:w="100" w:type="dxa"/>
              <w:left w:w="100" w:type="dxa"/>
              <w:bottom w:w="100" w:type="dxa"/>
              <w:right w:w="100" w:type="dxa"/>
            </w:tcMar>
          </w:tcPr>
          <w:p w14:paraId="728F3537"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7AF96388"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05DC85BA"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23739EF"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BB68859" w14:textId="77777777" w:rsidR="0039396B" w:rsidRPr="00681F01" w:rsidRDefault="00000000">
            <w:pPr>
              <w:rPr>
                <w:sz w:val="18"/>
                <w:szCs w:val="18"/>
              </w:rPr>
            </w:pPr>
            <w:r w:rsidRPr="00681F01">
              <w:rPr>
                <w:sz w:val="18"/>
                <w:szCs w:val="18"/>
              </w:rPr>
              <w:t>Materials and Methods: Statistical analysis; relevant figure legends.</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499A85B"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0B7E9989"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02DBCD"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0B74042" w14:textId="77777777" w:rsidR="0039396B" w:rsidRPr="00681F01" w:rsidRDefault="00000000">
            <w:pPr>
              <w:rPr>
                <w:sz w:val="18"/>
                <w:szCs w:val="18"/>
              </w:rPr>
            </w:pPr>
            <w:r w:rsidRPr="00681F01">
              <w:rPr>
                <w:sz w:val="18"/>
                <w:szCs w:val="18"/>
              </w:rPr>
              <w:t>Statistical tests are described in Statistical analysis: Mann-Whitney U, Kruskal-Wallis with Dunn's post hoc test, Holm-Šídák multiple-comparison correction, D'Agostino-Pearson normality testing, Brown-Forsythe and residual-plot assessment of variance assumptions; data are presented as mean ± SEM.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128F653"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47D048D9"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12D4C5E9" w14:textId="77777777" w:rsidR="00F102CC" w:rsidRPr="00681F01" w:rsidRDefault="00F102CC">
            <w:pPr>
              <w:rPr>
                <w:rFonts w:ascii="Noto Sans" w:eastAsia="Noto Sans" w:hAnsi="Noto Sans" w:cs="Noto Sans"/>
                <w:b/>
                <w:color w:val="434343"/>
                <w:sz w:val="18"/>
                <w:szCs w:val="18"/>
              </w:rPr>
            </w:pPr>
          </w:p>
        </w:tc>
        <w:tc>
          <w:tcPr>
            <w:tcW w:w="3165" w:type="dxa"/>
            <w:tcBorders>
              <w:top w:val="nil"/>
              <w:left w:val="nil"/>
              <w:bottom w:val="single" w:sz="8" w:space="0" w:color="000000"/>
              <w:right w:val="nil"/>
            </w:tcBorders>
            <w:tcMar>
              <w:top w:w="100" w:type="dxa"/>
              <w:left w:w="100" w:type="dxa"/>
              <w:bottom w:w="100" w:type="dxa"/>
              <w:right w:w="100" w:type="dxa"/>
            </w:tcMar>
          </w:tcPr>
          <w:p w14:paraId="07B92469"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64B67C6D"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51B57C2F"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C879236"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800F23E" w14:textId="77777777" w:rsidR="0039396B" w:rsidRPr="00681F01" w:rsidRDefault="00000000">
            <w:pPr>
              <w:rPr>
                <w:sz w:val="18"/>
                <w:szCs w:val="18"/>
              </w:rPr>
            </w:pPr>
            <w:r w:rsidRPr="00681F01">
              <w:rPr>
                <w:sz w:val="18"/>
                <w:szCs w:val="18"/>
              </w:rPr>
              <w:t>Data Availability statement; Materials and Methods: Analysis of scRNA-Seq and data integration.</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759F914"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13A3F415"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6A0418"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02BF193" w14:textId="77777777" w:rsidR="0039396B" w:rsidRPr="00681F01" w:rsidRDefault="00000000">
            <w:pPr>
              <w:rPr>
                <w:sz w:val="18"/>
                <w:szCs w:val="18"/>
              </w:rPr>
            </w:pPr>
            <w:r w:rsidRPr="00681F01">
              <w:rPr>
                <w:sz w:val="18"/>
                <w:szCs w:val="18"/>
              </w:rPr>
              <w:t>A dedicated Data Availability statement indicates that newly generated scRNA-seq data are deposited in GEO under accession GSE32659 and that reused public datasets are available under GEO accessions GSE185460 and GSE188647.</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00DF5A9D"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73DE912B"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D78234" w14:textId="77777777" w:rsidR="00F102CC" w:rsidRPr="00681F01" w:rsidRDefault="00427975">
            <w:pPr>
              <w:rPr>
                <w:rFonts w:ascii="Noto Sans" w:eastAsia="Noto Sans" w:hAnsi="Noto Sans" w:cs="Noto Sans"/>
                <w:color w:val="434343"/>
                <w:sz w:val="18"/>
                <w:szCs w:val="18"/>
                <w:highlight w:val="white"/>
              </w:rPr>
            </w:pPr>
            <w:r w:rsidRPr="00681F01">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sidRPr="00681F01">
              <w:rPr>
                <w:rFonts w:ascii="Noto Sans" w:eastAsia="Noto Sans" w:hAnsi="Noto Sans" w:cs="Noto Sans"/>
                <w:color w:val="434343"/>
                <w:sz w:val="18"/>
                <w:szCs w:val="18"/>
                <w:highlight w:val="white"/>
              </w:rPr>
              <w:t>where</w:t>
            </w:r>
            <w:proofErr w:type="spellEnd"/>
            <w:r w:rsidRPr="00681F01">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DAAC930" w14:textId="77777777" w:rsidR="0039396B" w:rsidRPr="00681F01" w:rsidRDefault="00000000">
            <w:pPr>
              <w:rPr>
                <w:sz w:val="18"/>
                <w:szCs w:val="18"/>
              </w:rPr>
            </w:pPr>
            <w:r w:rsidRPr="00681F01">
              <w:rPr>
                <w:sz w:val="18"/>
                <w:szCs w:val="18"/>
              </w:rPr>
              <w:t>Newly generated scRNA-seq data are publicly available in GEO under accession GSE32659.</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2BF512CA"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096AC1AE"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740AE5" w14:textId="77777777" w:rsidR="00F102CC" w:rsidRPr="00681F01" w:rsidRDefault="00427975">
            <w:pPr>
              <w:rPr>
                <w:rFonts w:ascii="Noto Sans" w:eastAsia="Noto Sans" w:hAnsi="Noto Sans" w:cs="Noto Sans"/>
                <w:color w:val="434343"/>
                <w:sz w:val="18"/>
                <w:szCs w:val="18"/>
                <w:highlight w:val="white"/>
              </w:rPr>
            </w:pPr>
            <w:r w:rsidRPr="00681F01">
              <w:rPr>
                <w:rFonts w:ascii="Noto Sans" w:eastAsia="Noto Sans" w:hAnsi="Noto Sans" w:cs="Noto Sans"/>
                <w:color w:val="434343"/>
                <w:sz w:val="18"/>
                <w:szCs w:val="18"/>
                <w:highlight w:val="white"/>
              </w:rPr>
              <w:t>If reused data is publicly available provide accession number in repository OR DOI</w:t>
            </w:r>
            <w:r w:rsidR="001B3BCC" w:rsidRPr="00681F01">
              <w:rPr>
                <w:rFonts w:ascii="Noto Sans" w:eastAsia="Noto Sans" w:hAnsi="Noto Sans" w:cs="Noto Sans"/>
                <w:color w:val="434343"/>
                <w:sz w:val="18"/>
                <w:szCs w:val="18"/>
                <w:highlight w:val="white"/>
              </w:rPr>
              <w:t>,</w:t>
            </w:r>
            <w:r w:rsidRPr="00681F01">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AD2B8CD" w14:textId="77777777" w:rsidR="0039396B" w:rsidRPr="00681F01" w:rsidRDefault="00000000">
            <w:pPr>
              <w:rPr>
                <w:sz w:val="18"/>
                <w:szCs w:val="18"/>
              </w:rPr>
            </w:pPr>
            <w:r w:rsidRPr="00681F01">
              <w:rPr>
                <w:sz w:val="18"/>
                <w:szCs w:val="18"/>
              </w:rPr>
              <w:t xml:space="preserve">Reused public datasets are identified in Methods and the Data Availability statement as </w:t>
            </w:r>
            <w:proofErr w:type="gramStart"/>
            <w:r w:rsidRPr="00681F01">
              <w:rPr>
                <w:sz w:val="18"/>
                <w:szCs w:val="18"/>
              </w:rPr>
              <w:t>GEO:GSE</w:t>
            </w:r>
            <w:proofErr w:type="gramEnd"/>
            <w:r w:rsidRPr="00681F01">
              <w:rPr>
                <w:sz w:val="18"/>
                <w:szCs w:val="18"/>
              </w:rPr>
              <w:t xml:space="preserve">185460 and </w:t>
            </w:r>
            <w:proofErr w:type="gramStart"/>
            <w:r w:rsidRPr="00681F01">
              <w:rPr>
                <w:sz w:val="18"/>
                <w:szCs w:val="18"/>
              </w:rPr>
              <w:t>GEO:GSE</w:t>
            </w:r>
            <w:proofErr w:type="gramEnd"/>
            <w:r w:rsidRPr="00681F01">
              <w:rPr>
                <w:sz w:val="18"/>
                <w:szCs w:val="18"/>
              </w:rPr>
              <w:t>188647.</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1086080"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5644E453"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5F94E602" w14:textId="77777777" w:rsidR="00F102CC" w:rsidRPr="00681F01" w:rsidRDefault="00F102CC">
            <w:pPr>
              <w:rPr>
                <w:rFonts w:ascii="Noto Sans" w:eastAsia="Noto Sans" w:hAnsi="Noto Sans" w:cs="Noto Sans"/>
                <w:b/>
                <w:color w:val="434343"/>
                <w:sz w:val="18"/>
                <w:szCs w:val="18"/>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E48C499" w14:textId="77777777" w:rsidR="00F102CC" w:rsidRPr="00681F01" w:rsidRDefault="00427975">
            <w:pPr>
              <w:spacing w:line="225" w:lineRule="auto"/>
              <w:ind w:left="50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78AB14AB" w14:textId="77777777" w:rsidR="00F102CC" w:rsidRPr="00681F01" w:rsidRDefault="00427975">
            <w:pPr>
              <w:spacing w:line="225" w:lineRule="auto"/>
              <w:ind w:left="540"/>
              <w:jc w:val="cente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c>
      </w:tr>
      <w:tr w:rsidR="00F102CC" w:rsidRPr="00681F01" w14:paraId="459C6BAA"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BF815E7" w14:textId="77777777" w:rsidR="00F102CC" w:rsidRPr="00681F01" w:rsidRDefault="00427975">
            <w:pPr>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76CF8E9" w14:textId="77777777" w:rsidR="0039396B" w:rsidRPr="00681F01" w:rsidRDefault="00000000">
            <w:pPr>
              <w:rPr>
                <w:sz w:val="18"/>
                <w:szCs w:val="18"/>
              </w:rPr>
            </w:pPr>
            <w:r w:rsidRPr="00681F01">
              <w:rPr>
                <w:sz w:val="18"/>
                <w:szCs w:val="18"/>
              </w:rPr>
              <w:t>Data Availability statement; Materials and Methods: Flow cytometry; Analysis of scRNA-Seq and data integration; Trajectory analysis using Monocle3; Statistical analysis; Key Resources Table.</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A95F31C"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08EF118D"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DB2137"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 xml:space="preserve">For </w:t>
            </w:r>
            <w:r w:rsidR="005B0259" w:rsidRPr="00681F01">
              <w:rPr>
                <w:rFonts w:ascii="Noto Sans" w:eastAsia="Noto Sans" w:hAnsi="Noto Sans" w:cs="Noto Sans"/>
                <w:color w:val="434343"/>
                <w:sz w:val="18"/>
                <w:szCs w:val="18"/>
              </w:rPr>
              <w:t xml:space="preserve">any </w:t>
            </w:r>
            <w:r w:rsidRPr="00681F01">
              <w:rPr>
                <w:rFonts w:ascii="Noto Sans" w:eastAsia="Noto Sans" w:hAnsi="Noto Sans" w:cs="Noto Sans"/>
                <w:color w:val="434343"/>
                <w:sz w:val="18"/>
                <w:szCs w:val="18"/>
              </w:rPr>
              <w:t>computer code/software/mathematical algorithm</w:t>
            </w:r>
            <w:r w:rsidR="005B0259" w:rsidRPr="00681F01">
              <w:rPr>
                <w:rFonts w:ascii="Noto Sans" w:eastAsia="Noto Sans" w:hAnsi="Noto Sans" w:cs="Noto Sans"/>
                <w:color w:val="434343"/>
                <w:sz w:val="18"/>
                <w:szCs w:val="18"/>
              </w:rPr>
              <w:t>s</w:t>
            </w:r>
            <w:r w:rsidRPr="00681F01">
              <w:rPr>
                <w:rFonts w:ascii="Noto Sans" w:eastAsia="Noto Sans" w:hAnsi="Noto Sans" w:cs="Noto Sans"/>
                <w:color w:val="434343"/>
                <w:sz w:val="18"/>
                <w:szCs w:val="18"/>
              </w:rPr>
              <w:t xml:space="preserve"> essential for replicating the main findings of the study, </w:t>
            </w:r>
            <w:r w:rsidR="005B0259" w:rsidRPr="00681F01">
              <w:rPr>
                <w:rFonts w:ascii="Noto Sans" w:eastAsia="Noto Sans" w:hAnsi="Noto Sans" w:cs="Noto Sans"/>
                <w:color w:val="434343"/>
                <w:sz w:val="18"/>
                <w:szCs w:val="18"/>
              </w:rPr>
              <w:t xml:space="preserve">whether newly generated or re-used, </w:t>
            </w:r>
            <w:r w:rsidRPr="00681F01">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D960743" w14:textId="77777777" w:rsidR="0039396B" w:rsidRPr="00681F01" w:rsidRDefault="00000000">
            <w:pPr>
              <w:rPr>
                <w:sz w:val="18"/>
                <w:szCs w:val="18"/>
              </w:rPr>
            </w:pPr>
            <w:r w:rsidRPr="00681F01">
              <w:rPr>
                <w:sz w:val="18"/>
                <w:szCs w:val="18"/>
              </w:rPr>
              <w:t>The Data Availability statement notes that no newly generated custom code essential for reproducing the main findings was deposited; analyses were performed with publicly available software reported in Methods and the KRT (FlowJo, R 4.4.1, Seurat, Harmony, Monocle3, GraphPad Prism).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A1455F"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23D3D4CC"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80FF00" w14:textId="77777777" w:rsidR="00F102CC" w:rsidRPr="00681F01" w:rsidRDefault="005B0259">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Where</w:t>
            </w:r>
            <w:r w:rsidR="00427975" w:rsidRPr="00681F01">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sidRPr="00681F01">
              <w:rPr>
                <w:rFonts w:ascii="Noto Sans" w:eastAsia="Noto Sans" w:hAnsi="Noto Sans" w:cs="Noto Sans"/>
                <w:color w:val="434343"/>
                <w:sz w:val="18"/>
                <w:szCs w:val="18"/>
              </w:rPr>
              <w:t>where</w:t>
            </w:r>
            <w:proofErr w:type="spellEnd"/>
            <w:r w:rsidR="00427975" w:rsidRPr="00681F01">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DC3865B" w14:textId="77777777" w:rsidR="0039396B" w:rsidRPr="00681F01" w:rsidRDefault="00000000">
            <w:pPr>
              <w:rPr>
                <w:sz w:val="18"/>
                <w:szCs w:val="18"/>
              </w:rPr>
            </w:pPr>
            <w:r w:rsidRPr="00681F01">
              <w:rPr>
                <w:sz w:val="18"/>
                <w:szCs w:val="18"/>
              </w:rPr>
              <w:t>Not applicable; no newly generated custom code repository/DOI/URL is reported.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06255A" w14:textId="77777777" w:rsidR="00F102CC" w:rsidRPr="00681F01" w:rsidRDefault="00F102CC">
            <w:pPr>
              <w:spacing w:line="225" w:lineRule="auto"/>
              <w:rPr>
                <w:rFonts w:ascii="Noto Sans" w:eastAsia="Noto Sans" w:hAnsi="Noto Sans" w:cs="Noto Sans"/>
                <w:bCs/>
                <w:color w:val="434343"/>
                <w:sz w:val="18"/>
                <w:szCs w:val="18"/>
              </w:rPr>
            </w:pPr>
          </w:p>
        </w:tc>
      </w:tr>
      <w:tr w:rsidR="00F102CC" w:rsidRPr="00681F01" w14:paraId="38573CDC"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976D8E" w14:textId="77777777" w:rsidR="00F102CC" w:rsidRPr="00681F01" w:rsidRDefault="00427975">
            <w:pPr>
              <w:rPr>
                <w:rFonts w:ascii="Noto Sans" w:eastAsia="Noto Sans" w:hAnsi="Noto Sans" w:cs="Noto Sans"/>
                <w:color w:val="434343"/>
                <w:sz w:val="18"/>
                <w:szCs w:val="18"/>
                <w:highlight w:val="white"/>
              </w:rPr>
            </w:pPr>
            <w:r w:rsidRPr="00681F01">
              <w:rPr>
                <w:rFonts w:ascii="Noto Sans" w:eastAsia="Noto Sans" w:hAnsi="Noto Sans" w:cs="Noto Sans"/>
                <w:color w:val="434343"/>
                <w:sz w:val="18"/>
                <w:szCs w:val="18"/>
              </w:rPr>
              <w:lastRenderedPageBreak/>
              <w:t xml:space="preserve">If reused code is </w:t>
            </w:r>
            <w:r w:rsidRPr="00681F01">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C529317" w14:textId="77777777" w:rsidR="0039396B" w:rsidRPr="00681F01" w:rsidRDefault="00000000">
            <w:pPr>
              <w:rPr>
                <w:sz w:val="18"/>
                <w:szCs w:val="18"/>
              </w:rPr>
            </w:pPr>
            <w:r w:rsidRPr="00681F01">
              <w:rPr>
                <w:sz w:val="18"/>
                <w:szCs w:val="18"/>
              </w:rPr>
              <w:t>Reused code/software is cited in Methods and the KRT; public resources include R, FlowJo, Seurat, Harmony, Monocle3, and GraphPad Prism.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26E19D2B" w14:textId="77777777" w:rsidR="00F102CC" w:rsidRPr="00681F01" w:rsidRDefault="00F102CC">
            <w:pPr>
              <w:spacing w:line="225" w:lineRule="auto"/>
              <w:rPr>
                <w:rFonts w:ascii="Noto Sans" w:eastAsia="Noto Sans" w:hAnsi="Noto Sans" w:cs="Noto Sans"/>
                <w:bCs/>
                <w:color w:val="434343"/>
                <w:sz w:val="18"/>
                <w:szCs w:val="18"/>
              </w:rPr>
            </w:pPr>
          </w:p>
        </w:tc>
      </w:tr>
    </w:tbl>
    <w:p w14:paraId="05C68D48" w14:textId="77777777" w:rsidR="00F102CC" w:rsidRPr="00681F01" w:rsidRDefault="00F102CC">
      <w:pPr>
        <w:spacing w:before="60" w:line="227" w:lineRule="auto"/>
        <w:rPr>
          <w:rFonts w:ascii="Noto Sans" w:eastAsia="Noto Sans" w:hAnsi="Noto Sans" w:cs="Noto Sans"/>
          <w:b/>
          <w:color w:val="434343"/>
          <w:sz w:val="18"/>
          <w:szCs w:val="18"/>
          <w:u w:val="single"/>
        </w:rPr>
      </w:pPr>
    </w:p>
    <w:p w14:paraId="2D26AFF7" w14:textId="77777777" w:rsidR="00F102CC" w:rsidRPr="00681F01" w:rsidRDefault="00427975">
      <w:pPr>
        <w:spacing w:before="60" w:line="227" w:lineRule="auto"/>
        <w:rPr>
          <w:rFonts w:ascii="Noto Sans" w:eastAsia="Noto Sans" w:hAnsi="Noto Sans" w:cs="Noto Sans"/>
          <w:b/>
          <w:color w:val="434343"/>
          <w:sz w:val="18"/>
          <w:szCs w:val="18"/>
        </w:rPr>
      </w:pPr>
      <w:bookmarkStart w:id="1" w:name="_qing2gdaj9k6" w:colFirst="0" w:colLast="0"/>
      <w:bookmarkEnd w:id="1"/>
      <w:r w:rsidRPr="00681F01">
        <w:rPr>
          <w:rFonts w:ascii="Noto Sans" w:eastAsia="Noto Sans" w:hAnsi="Noto Sans" w:cs="Noto Sans"/>
          <w:b/>
          <w:color w:val="434343"/>
        </w:rPr>
        <w:t>Reporting</w:t>
      </w:r>
      <w:r w:rsidRPr="00681F01">
        <w:rPr>
          <w:rFonts w:ascii="Noto Sans" w:eastAsia="Noto Sans" w:hAnsi="Noto Sans" w:cs="Noto Sans"/>
          <w:b/>
          <w:color w:val="434343"/>
          <w:sz w:val="18"/>
          <w:szCs w:val="18"/>
        </w:rPr>
        <w:t>:</w:t>
      </w:r>
    </w:p>
    <w:p w14:paraId="40396209" w14:textId="77777777" w:rsidR="00F102CC" w:rsidRPr="00681F01" w:rsidRDefault="00427975">
      <w:pPr>
        <w:spacing w:before="80" w:line="227" w:lineRule="auto"/>
        <w:rPr>
          <w:rFonts w:ascii="Noto Sans" w:eastAsia="Noto Sans" w:hAnsi="Noto Sans" w:cs="Noto Sans"/>
          <w:color w:val="434343"/>
          <w:sz w:val="18"/>
          <w:szCs w:val="18"/>
        </w:rPr>
      </w:pPr>
      <w:r w:rsidRPr="00681F01">
        <w:rPr>
          <w:rFonts w:ascii="Noto Sans" w:eastAsia="Noto Sans" w:hAnsi="Noto Sans" w:cs="Noto Sans"/>
          <w:color w:val="434343"/>
          <w:sz w:val="18"/>
          <w:szCs w:val="18"/>
        </w:rPr>
        <w:t>The MDAR framework recommends adoption of discipline-specific guidelines, established and endorsed through community initiatives.</w:t>
      </w:r>
    </w:p>
    <w:p w14:paraId="7472BBCC" w14:textId="77777777" w:rsidR="00F102CC" w:rsidRPr="00681F01" w:rsidRDefault="00427975">
      <w:pPr>
        <w:spacing w:line="227" w:lineRule="auto"/>
        <w:ind w:left="460"/>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rsidRPr="00681F01" w14:paraId="273AFA15"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09B7AB7"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17BFB731" w14:textId="77777777" w:rsidR="0039396B" w:rsidRPr="00681F01" w:rsidRDefault="00000000">
            <w:pPr>
              <w:rPr>
                <w:sz w:val="18"/>
                <w:szCs w:val="18"/>
              </w:rPr>
            </w:pPr>
            <w:r w:rsidRPr="00681F01">
              <w:rPr>
                <w:sz w:val="18"/>
                <w:szCs w:val="18"/>
              </w:rPr>
              <w:t>Submission includes this MDAR checklist; animal work is reported in line with eLife reporting expectations, and relevant ARRIVE-style information on animals, study design, ethics, and resources is provided in Materials and Methods, figure legends, the Key Resources Table, and this checklist.</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0E39E41" w14:textId="77777777" w:rsidR="00F102CC" w:rsidRPr="00681F01" w:rsidRDefault="00427975">
            <w:pPr>
              <w:spacing w:line="225" w:lineRule="auto"/>
              <w:rPr>
                <w:rFonts w:ascii="Noto Sans" w:eastAsia="Noto Sans" w:hAnsi="Noto Sans" w:cs="Noto Sans"/>
                <w:b/>
                <w:color w:val="434343"/>
                <w:sz w:val="18"/>
                <w:szCs w:val="18"/>
              </w:rPr>
            </w:pPr>
            <w:r w:rsidRPr="00681F01">
              <w:rPr>
                <w:rFonts w:ascii="Noto Sans" w:eastAsia="Noto Sans" w:hAnsi="Noto Sans" w:cs="Noto Sans"/>
                <w:b/>
                <w:color w:val="434343"/>
                <w:sz w:val="18"/>
                <w:szCs w:val="18"/>
              </w:rPr>
              <w:t>N/A</w:t>
            </w:r>
          </w:p>
        </w:tc>
      </w:tr>
      <w:tr w:rsidR="00F102CC" w:rsidRPr="00681F01" w14:paraId="01B10ACD"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98C2A2" w14:textId="77777777" w:rsidR="00F102CC" w:rsidRPr="00681F01" w:rsidRDefault="00427975">
            <w:pPr>
              <w:rPr>
                <w:rFonts w:ascii="Noto Sans" w:eastAsia="Noto Sans" w:hAnsi="Noto Sans" w:cs="Noto Sans"/>
                <w:color w:val="434343"/>
                <w:sz w:val="18"/>
                <w:szCs w:val="18"/>
              </w:rPr>
            </w:pPr>
            <w:r w:rsidRPr="00681F01">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2B6F93E0" w14:textId="77777777" w:rsidR="0039396B" w:rsidRPr="00681F01" w:rsidRDefault="00000000">
            <w:pPr>
              <w:rPr>
                <w:sz w:val="18"/>
                <w:szCs w:val="18"/>
              </w:rPr>
            </w:pPr>
            <w:r w:rsidRPr="00681F01">
              <w:rPr>
                <w:sz w:val="18"/>
                <w:szCs w:val="18"/>
              </w:rPr>
              <w:t>This MDAR checklist is provided with the manuscript. The manuscript now reports the key animal, ethics, study-design, resource-identification, and availability information requested for eLife submission.</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7288B5BD" w14:textId="77777777" w:rsidR="00F102CC" w:rsidRPr="00681F01" w:rsidRDefault="00F102CC">
            <w:pPr>
              <w:spacing w:line="225" w:lineRule="auto"/>
              <w:rPr>
                <w:rFonts w:ascii="Noto Sans" w:eastAsia="Noto Sans" w:hAnsi="Noto Sans" w:cs="Noto Sans"/>
                <w:bCs/>
                <w:color w:val="434343"/>
                <w:sz w:val="18"/>
                <w:szCs w:val="18"/>
              </w:rPr>
            </w:pPr>
          </w:p>
        </w:tc>
      </w:tr>
    </w:tbl>
    <w:p w14:paraId="4E64101D" w14:textId="194A68AC" w:rsidR="00F102CC" w:rsidRDefault="00F102CC" w:rsidP="00681F01">
      <w:bookmarkStart w:id="2" w:name="_cm0qssfkw66b" w:colFirst="0" w:colLast="0"/>
      <w:bookmarkEnd w:id="2"/>
    </w:p>
    <w:sectPr w:rsidR="00F102CC" w:rsidSect="004E2C31">
      <w:headerReference w:type="default" r:id="rId9"/>
      <w:footerReference w:type="default" r:id="rId10"/>
      <w:headerReference w:type="first" r:id="rId11"/>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21559" w14:textId="77777777" w:rsidR="00512A7E" w:rsidRDefault="00512A7E">
      <w:r>
        <w:separator/>
      </w:r>
    </w:p>
  </w:endnote>
  <w:endnote w:type="continuationSeparator" w:id="0">
    <w:p w14:paraId="79235DD7" w14:textId="77777777" w:rsidR="00512A7E" w:rsidRDefault="00512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CA0E"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24186E07"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3C80F" w14:textId="77777777" w:rsidR="00512A7E" w:rsidRDefault="00512A7E">
      <w:r>
        <w:separator/>
      </w:r>
    </w:p>
  </w:footnote>
  <w:footnote w:type="continuationSeparator" w:id="0">
    <w:p w14:paraId="4BC144D6" w14:textId="77777777" w:rsidR="00512A7E" w:rsidRDefault="00512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170D" w14:textId="77777777"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C553" w14:textId="77777777"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9396B"/>
    <w:rsid w:val="003D5AF6"/>
    <w:rsid w:val="003F72D0"/>
    <w:rsid w:val="00400C53"/>
    <w:rsid w:val="00427975"/>
    <w:rsid w:val="004E2C31"/>
    <w:rsid w:val="00512A7E"/>
    <w:rsid w:val="005B0259"/>
    <w:rsid w:val="00681F01"/>
    <w:rsid w:val="007054B6"/>
    <w:rsid w:val="0078687E"/>
    <w:rsid w:val="009C7B26"/>
    <w:rsid w:val="00A11E52"/>
    <w:rsid w:val="00B2483D"/>
    <w:rsid w:val="00BA1346"/>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5A0E4"/>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cicrunch.org/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icrunch.org/resour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1677</Words>
  <Characters>10220</Characters>
  <Application>Microsoft Office Word</Application>
  <DocSecurity>0</DocSecurity>
  <Lines>408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jczp</cp:lastModifiedBy>
  <cp:revision>7</cp:revision>
  <dcterms:created xsi:type="dcterms:W3CDTF">2022-02-28T12:21:00Z</dcterms:created>
  <dcterms:modified xsi:type="dcterms:W3CDTF">2026-04-11T23:48:00Z</dcterms:modified>
</cp:coreProperties>
</file>