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723A" w14:textId="77777777" w:rsidR="002D1B01" w:rsidRDefault="00410A9E">
      <w:pPr>
        <w:autoSpaceDE w:val="0"/>
        <w:autoSpaceDN w:val="0"/>
        <w:adjustRightInd w:val="0"/>
        <w:jc w:val="left"/>
        <w:rPr>
          <w:rFonts w:ascii="Helvetica" w:eastAsia="宋体" w:hAnsi="Helvetica" w:cs="Helvetica"/>
          <w:kern w:val="0"/>
          <w:sz w:val="24"/>
        </w:rPr>
      </w:pPr>
      <w:r>
        <w:rPr>
          <w:rFonts w:ascii="Helvetica" w:eastAsia="宋体" w:hAnsi="Helvetica" w:cs="Helvetica"/>
          <w:kern w:val="0"/>
          <w:sz w:val="24"/>
        </w:rPr>
        <w:t>Table legend:</w:t>
      </w:r>
    </w:p>
    <w:p w14:paraId="4437BFDB" w14:textId="1B1EEB28" w:rsidR="002D1B01" w:rsidRDefault="00410A9E">
      <w:pPr>
        <w:spacing w:line="480" w:lineRule="auto"/>
        <w:jc w:val="center"/>
        <w:rPr>
          <w:rFonts w:ascii="Arial" w:hAnsi="Arial" w:cs="Arial"/>
          <w:color w:val="0000FF"/>
          <w:szCs w:val="21"/>
          <w:shd w:val="clear" w:color="auto" w:fill="FFFFFF"/>
        </w:rPr>
      </w:pPr>
      <w:r w:rsidRPr="00410A9E">
        <w:rPr>
          <w:rFonts w:ascii="Arial" w:hAnsi="Arial" w:cs="Arial"/>
          <w:b/>
          <w:bCs/>
          <w:color w:val="2E3033"/>
          <w:sz w:val="22"/>
          <w:szCs w:val="22"/>
          <w:shd w:val="clear" w:color="auto" w:fill="FFFFFF"/>
        </w:rPr>
        <w:t>Supplementary file 1</w:t>
      </w:r>
      <w:r>
        <w:rPr>
          <w:rFonts w:ascii="Arial" w:hAnsi="Arial" w:cs="Arial"/>
          <w:b/>
          <w:bCs/>
          <w:color w:val="2E3033"/>
          <w:sz w:val="22"/>
          <w:szCs w:val="22"/>
          <w:shd w:val="clear" w:color="auto" w:fill="FFFFFF"/>
        </w:rPr>
        <w:t>. Primers used in this study</w:t>
      </w:r>
    </w:p>
    <w:p w14:paraId="51E0CCB7" w14:textId="77777777" w:rsidR="002D1B01" w:rsidRDefault="002D1B01">
      <w:pPr>
        <w:widowControl/>
        <w:jc w:val="left"/>
        <w:textAlignment w:val="bottom"/>
        <w:rPr>
          <w:rFonts w:ascii="Arial" w:eastAsia="宋体" w:hAnsi="Arial" w:cs="Arial"/>
          <w:color w:val="000000"/>
          <w:sz w:val="24"/>
        </w:rPr>
      </w:pPr>
    </w:p>
    <w:tbl>
      <w:tblPr>
        <w:tblW w:w="8426" w:type="dxa"/>
        <w:tblInd w:w="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430"/>
        <w:gridCol w:w="3066"/>
      </w:tblGrid>
      <w:tr w:rsidR="002D1B01" w14:paraId="30FE0A5B" w14:textId="77777777">
        <w:trPr>
          <w:trHeight w:val="312"/>
        </w:trPr>
        <w:tc>
          <w:tcPr>
            <w:tcW w:w="1930" w:type="dxa"/>
            <w:shd w:val="clear" w:color="auto" w:fill="9DC3E6"/>
            <w:noWrap/>
            <w:vAlign w:val="bottom"/>
          </w:tcPr>
          <w:p w14:paraId="54E6DF69" w14:textId="77777777" w:rsidR="002D1B01" w:rsidRDefault="002D1B01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4"/>
              </w:rPr>
            </w:pPr>
          </w:p>
        </w:tc>
        <w:tc>
          <w:tcPr>
            <w:tcW w:w="3430" w:type="dxa"/>
            <w:shd w:val="clear" w:color="auto" w:fill="9DC3E6"/>
            <w:noWrap/>
            <w:vAlign w:val="bottom"/>
          </w:tcPr>
          <w:p w14:paraId="61E46343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Sequence (5'-3')</w:t>
            </w:r>
          </w:p>
        </w:tc>
        <w:tc>
          <w:tcPr>
            <w:tcW w:w="3066" w:type="dxa"/>
            <w:shd w:val="clear" w:color="auto" w:fill="9DC3E6"/>
            <w:noWrap/>
            <w:vAlign w:val="bottom"/>
          </w:tcPr>
          <w:p w14:paraId="11C0EAD8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lang w:bidi="ar"/>
              </w:rPr>
              <w:t>Purpose</w:t>
            </w:r>
          </w:p>
        </w:tc>
      </w:tr>
      <w:tr w:rsidR="002D1B01" w14:paraId="309D460A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CE00D24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5A64EDE0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ACCGCATCAGGACGACAATA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6D06955F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Gene clone</w:t>
            </w:r>
          </w:p>
        </w:tc>
      </w:tr>
      <w:tr w:rsidR="002D1B01" w14:paraId="30A4E9B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C94B019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0F3466FB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ACCATAGCTGTTGAGCTACAAAT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685F71FD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3E182153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41A65C5B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NlCrz-RNAi-F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2631F137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TAATACGACTCACTATAGGGGCTAGTGTTGCAATGCTGTTG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64FFA2DF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dsNlCrz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synthesis </w:t>
            </w:r>
          </w:p>
        </w:tc>
      </w:tr>
      <w:tr w:rsidR="002D1B01" w14:paraId="196AF7DB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3EC33E9A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NlCrz-RNAi-R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63455E6E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TAATACGACTCACTATAGGGGCTGTTGAGCGTTAGACTGT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77447C8C" w14:textId="77777777" w:rsidR="002D1B01" w:rsidRDefault="002D1B01">
            <w:pPr>
              <w:jc w:val="center"/>
              <w:rPr>
                <w:rFonts w:ascii="Arial" w:eastAsia="宋体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D1B01" w14:paraId="1901BAEF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37B33CBD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QNlCrz-F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22DF0A1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AGACAGTGACCACAGCTCAA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677545C0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NlCrz</w:t>
            </w:r>
          </w:p>
        </w:tc>
      </w:tr>
      <w:tr w:rsidR="002D1B01" w14:paraId="51D933C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726D10AD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QNlCrz-R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5D25C358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GAGTACTGGAACGTCTGTGC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0CC3E29C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2D135E7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4A3CFC8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NlCrz-sgRNA-F1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6B66DC8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TAATACGACTCACTATAGGCACAGGAGTGATGCAGAC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6426518C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sgRNA synthesis for NlCrz knock-out</w:t>
            </w:r>
          </w:p>
        </w:tc>
      </w:tr>
      <w:tr w:rsidR="002D1B01" w14:paraId="759F0487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5B1C1009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NlCrz-sgRNA-R1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5EA01F6E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TTCTAGCTCTAAAACGTCTGCATCACTCCTGTGCC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3FE2A9F5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72B9840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707D97CA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NlCrz-sgRNA-F2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1D351E31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TAATACGACTCACTATAGCTACTAGTGCTGGGCTGCA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19D3F061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sgRNA synthesis for NlCrz knock-out</w:t>
            </w:r>
          </w:p>
        </w:tc>
      </w:tr>
      <w:tr w:rsidR="002D1B01" w14:paraId="7A7FBEBF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520A71EE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NlCrz-sgRNA-R2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5C1A7A0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TTCTAGCTCTAAAACTGCAGCCCAGCACTAGTAGC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2148A21C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6D7E4A92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1C59688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 Check 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642C9DAB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ACCATAGCTGTTGAGCTACAAAT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1EA9A727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  <w:t>To analyze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NlCrz mutant</w:t>
            </w:r>
          </w:p>
        </w:tc>
      </w:tr>
      <w:tr w:rsidR="002D1B01" w14:paraId="4E9B168F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0FFC737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NlCrz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Check 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0F8A4C58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TGCAATGCTGTTGTCGCGAC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479F8AC2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136A206B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EBD3CE0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2CD5177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AATCAGGCGATGAACCTCAGTT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05F1417E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Gene clone</w:t>
            </w:r>
          </w:p>
        </w:tc>
      </w:tr>
      <w:tr w:rsidR="002D1B01" w14:paraId="72B6DB20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696A71B3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3398CF26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ACGCAGTTCTATGACGTGAGG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084FA698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501F9AA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6C014685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NlCrzR-RNAi-F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07FB4BBD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TAATACGACTCACTATAGGGCGCCGTCTACACACTCATCT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4E954908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dsNlCrzR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synthesis</w:t>
            </w:r>
          </w:p>
        </w:tc>
      </w:tr>
      <w:tr w:rsidR="002D1B01" w14:paraId="51E2418B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677D2EAB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NlCrzR-RNAi-R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487437D4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TAATACGACTCACTATAGGGCTACCAGCTTCGTACAGCGT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2D8E9476" w14:textId="77777777" w:rsidR="002D1B01" w:rsidRDefault="002D1B01">
            <w:pPr>
              <w:jc w:val="center"/>
              <w:rPr>
                <w:rFonts w:ascii="Arial" w:eastAsia="宋体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2D1B01" w14:paraId="1474677D" w14:textId="77777777">
        <w:trPr>
          <w:trHeight w:val="90"/>
        </w:trPr>
        <w:tc>
          <w:tcPr>
            <w:tcW w:w="1930" w:type="dxa"/>
            <w:shd w:val="clear" w:color="auto" w:fill="auto"/>
            <w:noWrap/>
            <w:vAlign w:val="bottom"/>
          </w:tcPr>
          <w:p w14:paraId="6FF940B1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QNlCrzR-F1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4833C647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CTGGTGCTAATAGGGCTGGA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054A74ED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NlCrzR</w:t>
            </w:r>
          </w:p>
        </w:tc>
      </w:tr>
      <w:tr w:rsidR="002D1B01" w14:paraId="45F0FA7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50B2F383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QNlCrzR-R1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C34BEE7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TCCGGTGTACAGTTGCTCTT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0E8CADB7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43EAF51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48C51E17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QNlCrzR-F2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4D202C0D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TGCTCACCATCGCCTCTATC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6646C470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NlCrzR</w:t>
            </w:r>
          </w:p>
        </w:tc>
      </w:tr>
      <w:tr w:rsidR="002D1B01" w14:paraId="5C150276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7C995F4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QNlCrzR-R2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B8A6B4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TGCCATGGTTCCGTGTAGAA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0841B6F8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0BBAD4D8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D0C55D0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NlCrzR-F1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4D44EA7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CCCACTAGCCAGCAACCATT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67E3081B" w14:textId="77777777" w:rsidR="002D1B01" w:rsidRDefault="00410A9E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RT-PCR for NlCrzR</w:t>
            </w:r>
          </w:p>
        </w:tc>
      </w:tr>
      <w:tr w:rsidR="002D1B01" w14:paraId="70A4C0A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9841E90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NlCrzR-R1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C9547B6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TCCTCCACAAATGGTCCACG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05ED0350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04260A12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7B7F56B3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NlCrzR-sgRNA-F1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5F2E0C6F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TAATACGACTCACTATAGGCACGCACTCGAGCTGCCT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049FDE76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sgRNA synthesis for NlCrzR knock-out</w:t>
            </w:r>
          </w:p>
        </w:tc>
      </w:tr>
      <w:tr w:rsidR="002D1B01" w14:paraId="602FE007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425D06AB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NlCrzR-sgRNA-R1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05D59575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TTCTAGCTCTAAAACAGGCAGCTCGAGTGCGTGCC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6DD359FB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6689899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7B25179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NlCrzR-sgRNA-F2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EEC5C21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TAATACGACTCACTATAGGCGATGGTGAGCAGGTTGC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4C9761A3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sgRNA synthesis for NlCrzR knock-out</w:t>
            </w:r>
          </w:p>
        </w:tc>
      </w:tr>
      <w:tr w:rsidR="002D1B01" w14:paraId="6DF9016E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45709530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NlCrzR-sgRNA-R2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0B182DC7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TTCTAGCTCTAAAACGCAACCTGCTCACCATCGCC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39A0EEE1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17AB0E45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04B8D50C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lastRenderedPageBreak/>
              <w:t>NlCrzR Check-F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41D1D90B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GGCAGCAACCTGAGCCACCC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2A8050DE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  <w:t>To analyze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 xml:space="preserve"> NlCrzR mutant</w:t>
            </w:r>
          </w:p>
        </w:tc>
      </w:tr>
      <w:tr w:rsidR="002D1B01" w14:paraId="76BFCD1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84F3AB2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NlCrzR Check-R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328B7909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GTCTTACCAGCGACCCAAGC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2BAF14DB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20577BF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372B68F5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QNlvg-F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1766600A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GTGGCTCGTTCAAGGTTATGG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4D7F1BBA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Nlvitellogenin</w:t>
            </w:r>
          </w:p>
        </w:tc>
      </w:tr>
      <w:tr w:rsidR="002D1B01" w14:paraId="0D01442C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573BCB49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QNlvg-R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2BF28277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GCAATCTCTGGGTGCTGTTG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1183EBFF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77742404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04A0F7BF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QNlvgR-F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2E4D10DC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AGGCAGCCACACAGATAACCGC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5D8CA3C8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Nlvitellogenin receptor</w:t>
            </w:r>
          </w:p>
        </w:tc>
      </w:tr>
      <w:tr w:rsidR="002D1B01" w14:paraId="57ABF901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3D96B107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QNlvgR-R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591231E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AGCCGCTCGCTCCAGAACATT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2A108ADD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5E060F3B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3A5969BF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 Macc-F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133A8B3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TCTTTGGAAGTGGTGATTCCATCT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47FAC997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NlMacc</w:t>
            </w:r>
          </w:p>
          <w:p w14:paraId="7B148A2E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789E1C1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983227A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 macc-R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26CE6635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TGTCTACTTCACATACATGTGGCT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5733C875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77B1F4E2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64A8E4FD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 itpl-1-F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3E65AC21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GATCAGATTCAATTCACATTCCTC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5D894F3E" w14:textId="77777777" w:rsidR="002D1B01" w:rsidRDefault="00410A9E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qRT-PCR for Nlitpl-1</w:t>
            </w:r>
          </w:p>
        </w:tc>
      </w:tr>
      <w:tr w:rsidR="002D1B01" w14:paraId="6BD70F78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010C6982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QNl itpl-1-R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543846D0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AGATTGTAGCAGTCCTCGCATA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0E018850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76A35FDE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0B3F5D77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DmCrz-F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D77095D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CCTCTTCACGCTCTCCATGTG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7B20B243" w14:textId="77777777" w:rsidR="002D1B01" w:rsidRDefault="00410A9E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sz w:val="18"/>
                <w:szCs w:val="18"/>
              </w:rPr>
              <w:t>RT-PCR for DmCrz</w:t>
            </w:r>
          </w:p>
        </w:tc>
      </w:tr>
      <w:tr w:rsidR="002D1B01" w14:paraId="173A4BD0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467CDA21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DmCrz-R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1BE6BF74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TCGGTTGGCATTGAAGTCCG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3F2968CD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4D7F4923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684E15E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DmActin-F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22B6ECC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TGTGACGAAGAAGTTGCTGC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18F2E308" w14:textId="77777777" w:rsidR="002D1B01" w:rsidRDefault="00410A9E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sz w:val="18"/>
                <w:szCs w:val="18"/>
              </w:rPr>
              <w:t>RT-PCR for Actin 5C</w:t>
            </w:r>
          </w:p>
        </w:tc>
      </w:tr>
      <w:tr w:rsidR="002D1B01" w14:paraId="76C9A345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23B38EA5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DmActin-R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657D2A2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CTCATCACCCACGTACGAGT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3E231FFE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6E2853A8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61EFA56A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QNl Actin-F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3EBDB30C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TAACGAGAGGTTCCGTTGCC</w:t>
            </w:r>
          </w:p>
        </w:tc>
        <w:tc>
          <w:tcPr>
            <w:tcW w:w="3066" w:type="dxa"/>
            <w:vMerge w:val="restart"/>
            <w:shd w:val="clear" w:color="auto" w:fill="auto"/>
            <w:noWrap/>
            <w:vAlign w:val="bottom"/>
          </w:tcPr>
          <w:p w14:paraId="27133018" w14:textId="77777777" w:rsidR="002D1B01" w:rsidRDefault="00410A9E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2E3033"/>
                <w:szCs w:val="21"/>
                <w:shd w:val="clear" w:color="auto" w:fill="FFFFFF"/>
              </w:rPr>
              <w:t>internal control</w:t>
            </w:r>
            <w:r>
              <w:rPr>
                <w:rFonts w:ascii="Arial" w:hAnsi="Arial" w:cs="Arial" w:hint="eastAsia"/>
                <w:color w:val="2E3033"/>
                <w:szCs w:val="21"/>
                <w:shd w:val="clear" w:color="auto" w:fill="FFFFFF"/>
              </w:rPr>
              <w:t xml:space="preserve"> for </w:t>
            </w:r>
            <w:r>
              <w:rPr>
                <w:rFonts w:ascii="Arial" w:eastAsia="宋体" w:hAnsi="Arial" w:cs="Arial" w:hint="eastAsia"/>
                <w:color w:val="000000"/>
                <w:sz w:val="18"/>
                <w:szCs w:val="18"/>
              </w:rPr>
              <w:t>qRT-PCR</w:t>
            </w:r>
          </w:p>
        </w:tc>
      </w:tr>
      <w:tr w:rsidR="002D1B01" w14:paraId="4F2458E3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70C8CB03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QNl Actin-R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7C263987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GACAGGACAGTGTTGGCGTA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74B2BCBE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7D925149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1A0AB798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QNl 18sR-F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164D689B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CGCTACTACCGATTGAA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377D2FFC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2D1B01" w14:paraId="00E30BC5" w14:textId="77777777">
        <w:trPr>
          <w:trHeight w:val="312"/>
        </w:trPr>
        <w:tc>
          <w:tcPr>
            <w:tcW w:w="1930" w:type="dxa"/>
            <w:shd w:val="clear" w:color="auto" w:fill="auto"/>
            <w:noWrap/>
            <w:vAlign w:val="bottom"/>
          </w:tcPr>
          <w:p w14:paraId="69361949" w14:textId="77777777" w:rsidR="002D1B01" w:rsidRDefault="00410A9E">
            <w:pPr>
              <w:widowControl/>
              <w:jc w:val="left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QNl 18sR-R</w:t>
            </w:r>
          </w:p>
        </w:tc>
        <w:tc>
          <w:tcPr>
            <w:tcW w:w="3430" w:type="dxa"/>
            <w:shd w:val="clear" w:color="auto" w:fill="auto"/>
            <w:noWrap/>
            <w:vAlign w:val="center"/>
          </w:tcPr>
          <w:p w14:paraId="0D9D8CF5" w14:textId="77777777" w:rsidR="002D1B01" w:rsidRDefault="00410A9E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GGAAACCTTGTTACGACTT</w:t>
            </w:r>
          </w:p>
        </w:tc>
        <w:tc>
          <w:tcPr>
            <w:tcW w:w="3066" w:type="dxa"/>
            <w:vMerge/>
            <w:shd w:val="clear" w:color="auto" w:fill="auto"/>
            <w:noWrap/>
            <w:vAlign w:val="bottom"/>
          </w:tcPr>
          <w:p w14:paraId="41FBF872" w14:textId="77777777" w:rsidR="002D1B01" w:rsidRDefault="002D1B01">
            <w:pPr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</w:tbl>
    <w:p w14:paraId="0B40AEA2" w14:textId="77777777" w:rsidR="002D1B01" w:rsidRDefault="002D1B01"/>
    <w:sectPr w:rsidR="002D1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9E2030"/>
    <w:rsid w:val="002D1B01"/>
    <w:rsid w:val="00410A9E"/>
    <w:rsid w:val="069E2030"/>
    <w:rsid w:val="24634AD0"/>
    <w:rsid w:val="581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AB9EAA-E201-4951-BACB-A5EDA33B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</dc:creator>
  <cp:lastModifiedBy>shunfan wu</cp:lastModifiedBy>
  <cp:revision>3</cp:revision>
  <dcterms:created xsi:type="dcterms:W3CDTF">2026-04-03T11:35:00Z</dcterms:created>
  <dcterms:modified xsi:type="dcterms:W3CDTF">2026-05-08T13:13:00Z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0D9581717BD84E369F47D47DCA649A45_11</vt:lpwstr>
  </property>
  <property fmtid="{D5CDD505-2E9C-101B-9397-08002B2CF9AE}" pid="4" name="KSOTemplateDocerSaveRecord">
    <vt:lpwstr>eyJoZGlkIjoiNTU0ZmIwYTQ3NzlmZGUxZmU3Zjk0M2IyZTNmM2IxNjAiLCJ1c2VySWQiOiI3MjUwMzYyMDEifQ==</vt:lpwstr>
  </property>
</Properties>
</file>