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51F925" w14:textId="77777777" w:rsidR="005657AB" w:rsidRPr="004D2921" w:rsidRDefault="005657AB" w:rsidP="005657AB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9726" w:type="dxa"/>
        <w:tblLayout w:type="fixed"/>
        <w:tblLook w:val="04A0" w:firstRow="1" w:lastRow="0" w:firstColumn="1" w:lastColumn="0" w:noHBand="0" w:noVBand="1"/>
      </w:tblPr>
      <w:tblGrid>
        <w:gridCol w:w="895"/>
        <w:gridCol w:w="1366"/>
        <w:gridCol w:w="1345"/>
        <w:gridCol w:w="2040"/>
        <w:gridCol w:w="2040"/>
        <w:gridCol w:w="2040"/>
      </w:tblGrid>
      <w:tr w:rsidR="005657AB" w:rsidRPr="004D2921" w14:paraId="325E97C7" w14:textId="77777777" w:rsidTr="008402E4">
        <w:trPr>
          <w:trHeight w:val="288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FDCC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glomerulus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54A99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all groups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F9BDCD" w14:textId="77777777" w:rsidR="005657AB" w:rsidRPr="004D2921" w:rsidRDefault="005657AB" w:rsidP="008402E4">
            <w:pPr>
              <w:jc w:val="center"/>
              <w:rPr>
                <w:rFonts w:eastAsia="Times New Roman"/>
                <w:i/>
                <w:iCs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 xml:space="preserve">control vs </w:t>
            </w:r>
            <w:r w:rsidRPr="004D2921">
              <w:rPr>
                <w:rFonts w:eastAsia="Times New Roman"/>
                <w:i/>
                <w:iCs/>
                <w:color w:val="000000" w:themeColor="text1"/>
              </w:rPr>
              <w:t>Rab7</w:t>
            </w:r>
            <w:r w:rsidRPr="004D2921">
              <w:rPr>
                <w:color w:val="000000" w:themeColor="text1"/>
              </w:rPr>
              <w:t xml:space="preserve"> 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–/–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F315B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 xml:space="preserve">control vs </w:t>
            </w:r>
          </w:p>
          <w:p w14:paraId="34943EA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i/>
                <w:iCs/>
                <w:color w:val="000000" w:themeColor="text1"/>
              </w:rPr>
              <w:t>Rab7</w:t>
            </w:r>
            <w:r w:rsidRPr="004D2921">
              <w:rPr>
                <w:color w:val="000000" w:themeColor="text1"/>
              </w:rPr>
              <w:t xml:space="preserve"> 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–/–</w:t>
            </w:r>
            <w:r w:rsidRPr="004D2921">
              <w:rPr>
                <w:rFonts w:eastAsia="Times New Roman"/>
                <w:i/>
                <w:iCs/>
                <w:color w:val="000000" w:themeColor="text1"/>
              </w:rPr>
              <w:t>+Rab7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34899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i/>
                <w:iCs/>
                <w:color w:val="000000" w:themeColor="text1"/>
              </w:rPr>
              <w:t>Rab7</w:t>
            </w:r>
            <w:r w:rsidRPr="004D2921">
              <w:rPr>
                <w:color w:val="000000" w:themeColor="text1"/>
              </w:rPr>
              <w:t xml:space="preserve"> 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–/–</w:t>
            </w:r>
            <w:r w:rsidRPr="004D2921">
              <w:rPr>
                <w:rFonts w:eastAsia="Times New Roman"/>
                <w:color w:val="000000" w:themeColor="text1"/>
              </w:rPr>
              <w:t xml:space="preserve"> vs </w:t>
            </w:r>
          </w:p>
          <w:p w14:paraId="188E9E6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4D2921">
              <w:rPr>
                <w:rFonts w:eastAsia="Times New Roman"/>
                <w:i/>
                <w:iCs/>
                <w:color w:val="000000" w:themeColor="text1"/>
              </w:rPr>
              <w:t>Rab7</w:t>
            </w:r>
            <w:r w:rsidRPr="004D2921">
              <w:rPr>
                <w:color w:val="000000" w:themeColor="text1"/>
              </w:rPr>
              <w:t xml:space="preserve"> </w:t>
            </w:r>
            <w:r w:rsidRPr="004D2921">
              <w:rPr>
                <w:rFonts w:eastAsia="Times New Roman"/>
                <w:i/>
                <w:iCs/>
                <w:color w:val="000000" w:themeColor="text1"/>
                <w:vertAlign w:val="superscript"/>
              </w:rPr>
              <w:t>–/–</w:t>
            </w:r>
            <w:r w:rsidRPr="004D2921">
              <w:rPr>
                <w:rFonts w:eastAsia="Times New Roman"/>
                <w:i/>
                <w:iCs/>
                <w:color w:val="000000" w:themeColor="text1"/>
              </w:rPr>
              <w:t>+Rab7</w:t>
            </w:r>
          </w:p>
        </w:tc>
      </w:tr>
      <w:tr w:rsidR="005657AB" w:rsidRPr="004D2921" w14:paraId="121A3804" w14:textId="77777777" w:rsidTr="008402E4">
        <w:trPr>
          <w:trHeight w:val="288"/>
        </w:trPr>
        <w:tc>
          <w:tcPr>
            <w:tcW w:w="89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1F16B0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40585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4A3A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0.0264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D31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0.279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D3DF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55C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0.279</w:t>
            </w:r>
          </w:p>
        </w:tc>
      </w:tr>
      <w:tr w:rsidR="005657AB" w:rsidRPr="004D2921" w14:paraId="751BE68C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2E3B5F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792C7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6A6E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4E824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E8AFC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BC11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577D93C4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A687C7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DA3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124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5CA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1AE30B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2909EF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2F87E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447C1ADD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79AA0C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75660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9776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4715D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DCE5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2D04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424924BB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81F748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DC2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AD53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5F3FEC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0.00372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DA6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0.0221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01C33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0.279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5A9E87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5E9B7C4B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B12F68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891FD0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66F4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**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3845F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E11E0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8B6D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02DC1AE7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DFC44C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E85A78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9E379F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CA164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61B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344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0439CC92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100CF9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9564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E00B5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07DE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8B94B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D5CD8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68A0917E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869B68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VA3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8B7F47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49EAFC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6C9DE6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65D3F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37B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70637238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2FA6E1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DF745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E3CB3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F8AD5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1EB5B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D7EB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1F6A8F72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221C79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DC3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F24E8F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EBC9CF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DE817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71A05C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5B8E3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7DAAD74A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60DD13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2126A4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449B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1D50D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B3341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E1B35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302E0B98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E12304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VA1d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AD34AD8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EB10A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4B0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4E2C0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EFB0CF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4A0C53D7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17F9D3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BEF609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193C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C02C3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C0BE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2387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02B88FD3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5F9448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VM2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F98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0BD09E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F32F7C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57907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E78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AE0F124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D723A5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34E74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9B77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1FD87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C0730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A6C1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71715FB7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28FBC9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DM6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9031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45844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0.0244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2EFDDB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0.145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19E4D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6BE65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0.581</w:t>
            </w:r>
          </w:p>
        </w:tc>
      </w:tr>
      <w:tr w:rsidR="005657AB" w:rsidRPr="004D2921" w14:paraId="3CE3B13A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571D8D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9825B1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EAC7A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*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9142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87CE0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7A78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60FB6242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612D23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VA1v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176126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F6A81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ABB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C7562E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E5F16D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A996695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6F5745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7DED53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6655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997E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69EE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3B50D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5756CBB6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A011C1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DL2d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7A0C1B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EF0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0.661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014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806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158663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4E3E9962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7D1DCA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A12B0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7BA9A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27481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5D34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72FB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7EF85862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28F21E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DL2v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813E0C6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DA2E79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852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52E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255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5676F783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8639E2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68C31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2D07B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E087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E7A94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5DFC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16FC899A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2D02401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DA4lm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61C66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405A75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7F1EF2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762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CD8F3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347BF019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137912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7F4C1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0598D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5F66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BB0E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D763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1629B13C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1B6AEB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DA4l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C4AC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7DC47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3E5E13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4FED83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FB9CE3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0275E53F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88111C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2F379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936B6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C57B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0CCBC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F2B77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0262AEF3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FE8432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DA2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C6521E4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ED1CF7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210E57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D3EF86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F42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2635578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1EDE62E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48AA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8715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B067A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4435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713E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6DBD0EDA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7D29A2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VA6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E2C0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CC3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EC675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544BE3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41D60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628D0628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8EFBD8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5BE86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AB118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CBD1F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41CDF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8828A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3F8A1448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573204C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DM5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EEDEE7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EA00C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E2BFF3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108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8821E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B9BB89C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38D4D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9146B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A1131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65C7A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A9F06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9180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7602D487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1005FA0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VA2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078D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8A7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407DD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06F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5FDD5E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3E2244A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5A03D4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C68FF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4D70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2AF47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0BAB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38D22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08561229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596FEB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DC1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CB70939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E9BFE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672CB1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CE52B1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B1A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EB37A23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903751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047DA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C1552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BB22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E298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2B219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0378193B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6616EF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VC2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2EB33A0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42873E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EF3BC5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8D116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9E14DF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2857C493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16C978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D8DCD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5CC0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E24C7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B619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BD64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3E47B8E2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A1CF50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VA4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3F0B4CE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55239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425E9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34D7A6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841C5A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6D08388A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08C988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5735B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70F8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4B5A9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E088E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F0415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52F6F74D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F6E095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DL5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DDD0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1126FF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0.443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B5E5D3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E2B55A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F81005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069B0462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77A1BD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9E868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A5C29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25CD8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B7FB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70C74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30801AA7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0403DF8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lastRenderedPageBreak/>
              <w:t>VC4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BD53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BA2ED3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75E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C7F02B9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984AF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60DB1680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D8B525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35729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37B2A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E8C7B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34A18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7E499F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76DEDC26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4FFB201D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VM4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DCC9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2220C93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F491920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255C38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F3B094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02015B3C" w14:textId="77777777" w:rsidTr="008402E4">
        <w:trPr>
          <w:trHeight w:val="288"/>
        </w:trPr>
        <w:tc>
          <w:tcPr>
            <w:tcW w:w="89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0A05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3A064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CE90E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F597EC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D230C5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5CEF4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  <w:tr w:rsidR="005657AB" w:rsidRPr="004D2921" w14:paraId="1DE77C61" w14:textId="77777777" w:rsidTr="008402E4">
        <w:trPr>
          <w:trHeight w:val="288"/>
        </w:trPr>
        <w:tc>
          <w:tcPr>
            <w:tcW w:w="895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B23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VL2a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A76B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p-value</w:t>
            </w: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D60856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AE9E32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9BCD3B1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1CC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5657AB" w:rsidRPr="004D2921" w14:paraId="43CB0DA3" w14:textId="77777777" w:rsidTr="008402E4">
        <w:trPr>
          <w:trHeight w:val="58"/>
        </w:trPr>
        <w:tc>
          <w:tcPr>
            <w:tcW w:w="895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B468A" w14:textId="77777777" w:rsidR="005657AB" w:rsidRPr="004D2921" w:rsidRDefault="005657AB" w:rsidP="008402E4">
            <w:pPr>
              <w:jc w:val="righ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09E7" w14:textId="77777777" w:rsidR="005657AB" w:rsidRPr="004D2921" w:rsidRDefault="005657AB" w:rsidP="008402E4">
            <w:pPr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significance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EC0B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4894B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E767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11622" w14:textId="77777777" w:rsidR="005657AB" w:rsidRPr="004D2921" w:rsidRDefault="005657AB" w:rsidP="008402E4">
            <w:pPr>
              <w:jc w:val="center"/>
              <w:rPr>
                <w:rFonts w:eastAsia="Times New Roman"/>
                <w:color w:val="000000" w:themeColor="text1"/>
              </w:rPr>
            </w:pPr>
            <w:r w:rsidRPr="004D2921">
              <w:rPr>
                <w:rFonts w:eastAsia="Times New Roman"/>
                <w:color w:val="000000" w:themeColor="text1"/>
              </w:rPr>
              <w:t>n.s.</w:t>
            </w:r>
          </w:p>
        </w:tc>
      </w:tr>
    </w:tbl>
    <w:p w14:paraId="5726DF60" w14:textId="77777777" w:rsidR="005657AB" w:rsidRPr="004D2921" w:rsidRDefault="005657AB" w:rsidP="005657AB">
      <w:pPr>
        <w:rPr>
          <w:rFonts w:ascii="Times New Roman" w:hAnsi="Times New Roman" w:cs="Times New Roman"/>
          <w:color w:val="000000" w:themeColor="text1"/>
        </w:rPr>
      </w:pPr>
    </w:p>
    <w:p w14:paraId="0954543F" w14:textId="77777777" w:rsidR="005657AB" w:rsidRPr="004D2921" w:rsidRDefault="005657AB" w:rsidP="005657AB">
      <w:pPr>
        <w:rPr>
          <w:rFonts w:ascii="Times New Roman" w:hAnsi="Times New Roman" w:cs="Times New Roman"/>
          <w:color w:val="000000" w:themeColor="text1"/>
        </w:rPr>
      </w:pPr>
    </w:p>
    <w:p w14:paraId="0330BDB9" w14:textId="55BFBB39" w:rsidR="005657AB" w:rsidRPr="004D2921" w:rsidRDefault="005657AB" w:rsidP="005657AB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Supplementary File 2.</w:t>
      </w:r>
      <w:r w:rsidRPr="004D2921">
        <w:rPr>
          <w:rFonts w:ascii="Times New Roman" w:hAnsi="Times New Roman" w:cs="Times New Roman"/>
          <w:b/>
          <w:bCs/>
          <w:color w:val="000000" w:themeColor="text1"/>
        </w:rPr>
        <w:t xml:space="preserve"> Complete statistical analysis for </w:t>
      </w:r>
      <w:r w:rsidRPr="004D2921">
        <w:rPr>
          <w:rFonts w:ascii="Times New Roman" w:hAnsi="Times New Roman" w:cs="Times New Roman"/>
          <w:b/>
          <w:bCs/>
          <w:i/>
          <w:iCs/>
          <w:color w:val="000000" w:themeColor="text1"/>
        </w:rPr>
        <w:t>Rab7</w:t>
      </w:r>
      <w:r w:rsidRPr="004D2921">
        <w:rPr>
          <w:rFonts w:ascii="Times New Roman" w:hAnsi="Times New Roman" w:cs="Times New Roman"/>
          <w:b/>
          <w:bCs/>
          <w:color w:val="000000" w:themeColor="text1"/>
        </w:rPr>
        <w:t xml:space="preserve"> mutant adPN neuroblast clones</w:t>
      </w:r>
      <w:r w:rsidR="007E3A62">
        <w:rPr>
          <w:rFonts w:ascii="Times New Roman" w:hAnsi="Times New Roman" w:cs="Times New Roman"/>
          <w:b/>
          <w:bCs/>
          <w:color w:val="000000" w:themeColor="text1"/>
        </w:rPr>
        <w:t xml:space="preserve">, related to Figure 6—figure supplement 1. </w:t>
      </w:r>
    </w:p>
    <w:p w14:paraId="55674EDD" w14:textId="7FEB0498" w:rsidR="00A86452" w:rsidRPr="005657AB" w:rsidRDefault="005657AB" w:rsidP="005657AB">
      <w:pPr>
        <w:rPr>
          <w:lang w:val="en-US"/>
        </w:rPr>
      </w:pPr>
      <w:r w:rsidRPr="004D2921">
        <w:rPr>
          <w:rFonts w:ascii="Times New Roman" w:hAnsi="Times New Roman" w:cs="Times New Roman"/>
          <w:color w:val="000000" w:themeColor="text1"/>
        </w:rPr>
        <w:t>Statistical significance was assessed using the Fisher-Freeman-Halton test for overall group comparisons, followed by pairwise Fisher's exact tests with Benjamini-Hochberg correction for multiple comparisons.</w:t>
      </w:r>
    </w:p>
    <w:sectPr w:rsidR="00A86452" w:rsidRPr="005657AB" w:rsidSect="005657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7F"/>
    <w:rsid w:val="005657AB"/>
    <w:rsid w:val="007E3A62"/>
    <w:rsid w:val="009B3697"/>
    <w:rsid w:val="00A15DD3"/>
    <w:rsid w:val="00A86452"/>
    <w:rsid w:val="00AE602D"/>
    <w:rsid w:val="00B065A4"/>
    <w:rsid w:val="00BC1191"/>
    <w:rsid w:val="00CD6636"/>
    <w:rsid w:val="00CE61A6"/>
    <w:rsid w:val="00C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47874"/>
  <w15:chartTrackingRefBased/>
  <w15:docId w15:val="{69A3F7A9-2D71-3244-B829-3D47B9F4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D7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D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5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Nichole McLaughlin</dc:creator>
  <cp:keywords/>
  <dc:description/>
  <cp:lastModifiedBy>Colleen Nichole McLaughlin</cp:lastModifiedBy>
  <cp:revision>3</cp:revision>
  <dcterms:created xsi:type="dcterms:W3CDTF">2026-09-23T12:24:00Z</dcterms:created>
  <dcterms:modified xsi:type="dcterms:W3CDTF">2026-09-23T12:43:00Z</dcterms:modified>
</cp:coreProperties>
</file>