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E1F4" w14:textId="5D828C6D" w:rsidR="00C83E89" w:rsidRPr="00B4096A" w:rsidRDefault="00D005A5" w:rsidP="00C83E89">
      <w:pPr>
        <w:pStyle w:val="Caption"/>
        <w:keepNext/>
        <w:suppressLineNumbers/>
        <w:spacing w:after="40"/>
        <w:jc w:val="both"/>
        <w:rPr>
          <w:rFonts w:ascii="Calibri" w:hAnsi="Calibri" w:cs="Calibri"/>
          <w:i w:val="0"/>
          <w:color w:val="auto"/>
          <w:sz w:val="20"/>
          <w:szCs w:val="20"/>
        </w:rPr>
      </w:pPr>
      <w:r>
        <w:rPr>
          <w:rFonts w:ascii="Calibri" w:hAnsi="Calibri" w:cs="Calibri"/>
          <w:b/>
          <w:i w:val="0"/>
          <w:color w:val="1F4E79"/>
          <w:sz w:val="20"/>
          <w:szCs w:val="20"/>
        </w:rPr>
        <w:t>Supplementary file 1</w:t>
      </w:r>
      <w:r w:rsidR="00C83E89" w:rsidRPr="00B4096A">
        <w:rPr>
          <w:rFonts w:ascii="Calibri" w:hAnsi="Calibri" w:cs="Calibri"/>
          <w:b/>
          <w:i w:val="0"/>
          <w:color w:val="1F4E79"/>
          <w:sz w:val="20"/>
          <w:szCs w:val="20"/>
        </w:rPr>
        <w:t>.</w:t>
      </w:r>
      <w:r w:rsidR="00B4096A">
        <w:rPr>
          <w:rFonts w:ascii="Calibri" w:hAnsi="Calibri" w:cs="Calibri"/>
          <w:b/>
          <w:i w:val="0"/>
          <w:iCs w:val="0"/>
          <w:color w:val="0A2F41" w:themeColor="accent1" w:themeShade="80"/>
          <w:sz w:val="20"/>
          <w:szCs w:val="20"/>
        </w:rPr>
        <w:t xml:space="preserve"> </w:t>
      </w:r>
      <w:r w:rsidR="00C83E89" w:rsidRPr="00B4096A">
        <w:rPr>
          <w:rFonts w:ascii="Calibri" w:hAnsi="Calibri" w:cs="Calibri"/>
          <w:b/>
          <w:bCs/>
          <w:i w:val="0"/>
          <w:color w:val="auto"/>
          <w:sz w:val="20"/>
          <w:szCs w:val="20"/>
        </w:rPr>
        <w:t>Proteins found to be differentially accumulated in Δ</w:t>
      </w:r>
      <w:r w:rsidR="00C83E89" w:rsidRPr="00B4096A">
        <w:rPr>
          <w:rFonts w:ascii="Calibri" w:hAnsi="Calibri" w:cs="Calibri"/>
          <w:b/>
          <w:bCs/>
          <w:iCs w:val="0"/>
          <w:color w:val="auto"/>
          <w:sz w:val="20"/>
          <w:szCs w:val="20"/>
        </w:rPr>
        <w:t>regX</w:t>
      </w:r>
      <w:r w:rsidR="00C83E89" w:rsidRPr="00B4096A">
        <w:rPr>
          <w:rFonts w:ascii="Calibri" w:hAnsi="Calibri" w:cs="Calibri"/>
          <w:b/>
          <w:bCs/>
          <w:i w:val="0"/>
          <w:color w:val="auto"/>
          <w:sz w:val="20"/>
          <w:szCs w:val="20"/>
        </w:rPr>
        <w:t xml:space="preserve"> cells compared to wild-type cells.</w:t>
      </w:r>
      <w:r w:rsidR="00925346">
        <w:rPr>
          <w:rFonts w:ascii="Calibri" w:hAnsi="Calibri" w:cs="Calibri"/>
          <w:b/>
          <w:bCs/>
          <w:i w:val="0"/>
          <w:color w:val="auto"/>
          <w:sz w:val="20"/>
          <w:szCs w:val="20"/>
        </w:rPr>
        <w:t xml:space="preserve"> </w:t>
      </w:r>
      <w:r w:rsidR="00925346">
        <w:rPr>
          <w:rFonts w:ascii="Calibri" w:hAnsi="Calibri" w:cs="Calibri"/>
          <w:i w:val="0"/>
          <w:color w:val="auto"/>
          <w:sz w:val="20"/>
          <w:szCs w:val="20"/>
        </w:rPr>
        <w:t xml:space="preserve">The table lists the ORF numbers and predicted functions of the numbered proteins in </w:t>
      </w:r>
      <w:r w:rsidR="00925346" w:rsidRPr="00ED0E51">
        <w:rPr>
          <w:rFonts w:ascii="Calibri" w:hAnsi="Calibri" w:cs="Calibri"/>
          <w:b/>
          <w:i w:val="0"/>
          <w:color w:val="1F4E79"/>
          <w:sz w:val="20"/>
          <w:szCs w:val="20"/>
        </w:rPr>
        <w:t>Figure 8–figure supple</w:t>
      </w:r>
      <w:r w:rsidR="00925346">
        <w:rPr>
          <w:rFonts w:ascii="Calibri" w:hAnsi="Calibri" w:cs="Calibri"/>
          <w:b/>
          <w:i w:val="0"/>
          <w:color w:val="1F4E79"/>
          <w:sz w:val="20"/>
          <w:szCs w:val="20"/>
        </w:rPr>
        <w:softHyphen/>
      </w:r>
      <w:r w:rsidR="00925346" w:rsidRPr="00ED0E51">
        <w:rPr>
          <w:rFonts w:ascii="Calibri" w:hAnsi="Calibri" w:cs="Calibri"/>
          <w:b/>
          <w:i w:val="0"/>
          <w:color w:val="1F4E79"/>
          <w:sz w:val="20"/>
          <w:szCs w:val="20"/>
        </w:rPr>
        <w:t>ment 1</w:t>
      </w:r>
      <w:r w:rsidR="00925346">
        <w:rPr>
          <w:rFonts w:ascii="Calibri" w:hAnsi="Calibri" w:cs="Calibri"/>
          <w:b/>
          <w:i w:val="0"/>
          <w:color w:val="1F4E79"/>
          <w:sz w:val="20"/>
          <w:szCs w:val="20"/>
        </w:rPr>
        <w:t>C</w:t>
      </w:r>
      <w:r w:rsidR="00925346">
        <w:rPr>
          <w:rFonts w:ascii="Calibri" w:hAnsi="Calibri" w:cs="Calibri"/>
          <w:i w:val="0"/>
          <w:color w:val="auto"/>
          <w:sz w:val="20"/>
          <w:szCs w:val="20"/>
        </w:rPr>
        <w:t>.</w:t>
      </w:r>
    </w:p>
    <w:tbl>
      <w:tblPr>
        <w:tblpPr w:leftFromText="180" w:rightFromText="180" w:vertAnchor="text" w:tblpY="1"/>
        <w:tblOverlap w:val="never"/>
        <w:tblW w:w="9348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2126"/>
        <w:gridCol w:w="5670"/>
      </w:tblGrid>
      <w:tr w:rsidR="00C83E89" w:rsidRPr="00B4096A" w14:paraId="715B1283" w14:textId="77777777" w:rsidTr="009F7DD2">
        <w:trPr>
          <w:trHeight w:val="288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  <w:tcMar>
              <w:top w:w="0" w:type="dxa"/>
              <w:bottom w:w="0" w:type="dxa"/>
            </w:tcMar>
            <w:vAlign w:val="center"/>
          </w:tcPr>
          <w:p w14:paraId="66BD0D67" w14:textId="3092C491" w:rsidR="00C83E89" w:rsidRPr="00925346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1F4E79"/>
                <w:sz w:val="18"/>
                <w:szCs w:val="18"/>
              </w:rPr>
            </w:pPr>
            <w:r w:rsidRPr="00925346">
              <w:rPr>
                <w:rFonts w:ascii="Calibri" w:hAnsi="Calibri" w:cs="Calibri"/>
                <w:b/>
                <w:color w:val="1F4E79"/>
                <w:sz w:val="18"/>
                <w:szCs w:val="18"/>
              </w:rPr>
              <w:t xml:space="preserve">Protein </w:t>
            </w:r>
            <w:r w:rsidR="00925346" w:rsidRPr="00925346">
              <w:rPr>
                <w:rFonts w:ascii="Calibri" w:hAnsi="Calibri" w:cs="Calibri"/>
                <w:b/>
                <w:color w:val="1F4E79"/>
                <w:sz w:val="18"/>
                <w:szCs w:val="18"/>
              </w:rPr>
              <w:t>number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  <w:tcMar>
              <w:top w:w="0" w:type="dxa"/>
              <w:bottom w:w="0" w:type="dxa"/>
            </w:tcMar>
            <w:vAlign w:val="center"/>
          </w:tcPr>
          <w:p w14:paraId="7DB8185B" w14:textId="77777777" w:rsidR="00C83E89" w:rsidRPr="00925346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1F4E79"/>
                <w:sz w:val="18"/>
                <w:szCs w:val="18"/>
              </w:rPr>
            </w:pPr>
            <w:r w:rsidRPr="00925346">
              <w:rPr>
                <w:rFonts w:ascii="Calibri" w:hAnsi="Calibri" w:cs="Calibri"/>
                <w:b/>
                <w:color w:val="1F4E79"/>
                <w:sz w:val="18"/>
                <w:szCs w:val="18"/>
              </w:rPr>
              <w:t>ORF number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  <w:vAlign w:val="center"/>
          </w:tcPr>
          <w:p w14:paraId="1A8B6980" w14:textId="77777777" w:rsidR="00C83E89" w:rsidRPr="00925346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1F4E79"/>
                <w:sz w:val="18"/>
                <w:szCs w:val="18"/>
              </w:rPr>
            </w:pPr>
            <w:r w:rsidRPr="00925346">
              <w:rPr>
                <w:rFonts w:ascii="Calibri" w:hAnsi="Calibri" w:cs="Calibri"/>
                <w:b/>
                <w:color w:val="1F4E79"/>
                <w:sz w:val="18"/>
                <w:szCs w:val="18"/>
              </w:rPr>
              <w:t>Predicted function</w:t>
            </w:r>
          </w:p>
        </w:tc>
      </w:tr>
      <w:tr w:rsidR="00C83E89" w:rsidRPr="00B4096A" w14:paraId="147525C7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DE22293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7554C52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CCNA_00845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E5DEDB6" w14:textId="663C7DC5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Antitoxin protein </w:t>
            </w:r>
            <w:r w:rsid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</w:t>
            </w: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elB-1</w:t>
            </w:r>
          </w:p>
        </w:tc>
      </w:tr>
      <w:tr w:rsidR="00C83E89" w:rsidRPr="00D005A5" w14:paraId="6E3DE333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D3701C8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24C4239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CCNA_02277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72958C8D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TonB-dependent outer membrane channel HutA</w:t>
            </w:r>
          </w:p>
        </w:tc>
      </w:tr>
      <w:tr w:rsidR="00C83E89" w:rsidRPr="00B4096A" w14:paraId="0FB356A2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741FD9B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9AB1AAC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CCNA_00081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42AF985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uncharacterized protein</w:t>
            </w:r>
          </w:p>
        </w:tc>
      </w:tr>
      <w:tr w:rsidR="00C83E89" w:rsidRPr="00D005A5" w14:paraId="55E53DAF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E0F4D3B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C12BC1B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CCNA_03558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5C73265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ATP synthase epsilon chain AtpC</w:t>
            </w:r>
          </w:p>
        </w:tc>
      </w:tr>
      <w:tr w:rsidR="00C83E89" w:rsidRPr="00B4096A" w14:paraId="480D70D3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67C391E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6A805DE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CCNA_02275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6F60AEA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ABC transporter, periplasmic component</w:t>
            </w:r>
          </w:p>
        </w:tc>
      </w:tr>
      <w:tr w:rsidR="00C83E89" w:rsidRPr="00B4096A" w14:paraId="17B4F6DB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6AE22DF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17CA526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CCNA_00437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45D85801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Methyl-accepting chemotaxis protein</w:t>
            </w:r>
          </w:p>
        </w:tc>
      </w:tr>
      <w:tr w:rsidR="00C83E89" w:rsidRPr="00B4096A" w14:paraId="5420B882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46EF6E5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0025FAD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CCNA_03263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761D10F7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TonB-dependent receptor</w:t>
            </w:r>
          </w:p>
        </w:tc>
      </w:tr>
      <w:tr w:rsidR="00C83E89" w:rsidRPr="00B4096A" w14:paraId="49F88A47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65346B2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3CBCA9E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CCNA_01707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7C28F2D3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Gluconate 2-dehydrogenase subunit 3-family protein</w:t>
            </w:r>
          </w:p>
        </w:tc>
      </w:tr>
      <w:tr w:rsidR="00C83E89" w:rsidRPr="00B4096A" w14:paraId="18B4C2FC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EDDA8EC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8A64B7C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CCNA_03446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EAAC784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Feruloyl-CoA synthetase</w:t>
            </w:r>
          </w:p>
        </w:tc>
      </w:tr>
      <w:tr w:rsidR="00C83E89" w:rsidRPr="00B4096A" w14:paraId="2B99DD88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9A90194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3AE8846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CCNA_01186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9AEA26C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uncharacterized protein</w:t>
            </w:r>
          </w:p>
        </w:tc>
      </w:tr>
      <w:tr w:rsidR="00C83E89" w:rsidRPr="00B4096A" w14:paraId="6CB514E7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8D46B25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81F41E3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CCNA_00987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22F53F8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Stress response protein CsbD</w:t>
            </w:r>
          </w:p>
        </w:tc>
      </w:tr>
      <w:tr w:rsidR="00C83E89" w:rsidRPr="00B4096A" w14:paraId="11E5749B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9EFCA84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F3930BF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CCNA_00928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01006E6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GntR family transcriptional regulator</w:t>
            </w:r>
          </w:p>
        </w:tc>
      </w:tr>
      <w:tr w:rsidR="00C83E89" w:rsidRPr="00B4096A" w14:paraId="6F99CE04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AB729FD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FD293EB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CCNA_00374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C81835F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ATP synthase protein I</w:t>
            </w:r>
          </w:p>
        </w:tc>
      </w:tr>
      <w:tr w:rsidR="00C83E89" w:rsidRPr="00B4096A" w14:paraId="00488BB6" w14:textId="77777777" w:rsidTr="009F7DD2"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7A816EFA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528B7304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CCNA_01205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4AC84694" w14:textId="77777777" w:rsidR="00C83E89" w:rsidRPr="00B4096A" w:rsidRDefault="00C83E89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09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ABC transporter ATP-binding protein</w:t>
            </w:r>
          </w:p>
        </w:tc>
      </w:tr>
    </w:tbl>
    <w:p w14:paraId="7A2486D3" w14:textId="77777777" w:rsidR="00C83E89" w:rsidRPr="00B4096A" w:rsidRDefault="00C83E89" w:rsidP="00925346">
      <w:pPr>
        <w:suppressLineNumbers/>
        <w:rPr>
          <w:rFonts w:ascii="Calibri" w:hAnsi="Calibri" w:cs="Calibri"/>
          <w:bCs/>
          <w:color w:val="000000" w:themeColor="text1"/>
          <w:sz w:val="20"/>
          <w:szCs w:val="20"/>
        </w:rPr>
      </w:pPr>
    </w:p>
    <w:sectPr w:rsidR="00C83E89" w:rsidRPr="00B4096A" w:rsidSect="00925346">
      <w:pgSz w:w="12242" w:h="7371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89"/>
    <w:rsid w:val="003A676A"/>
    <w:rsid w:val="00405A05"/>
    <w:rsid w:val="005D4EAB"/>
    <w:rsid w:val="00925346"/>
    <w:rsid w:val="009F7DD2"/>
    <w:rsid w:val="00B4096A"/>
    <w:rsid w:val="00C83E89"/>
    <w:rsid w:val="00D005A5"/>
    <w:rsid w:val="00D6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68BE3"/>
  <w15:chartTrackingRefBased/>
  <w15:docId w15:val="{82E92C64-2CC2-47A3-87ED-46F9095A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E89"/>
    <w:pPr>
      <w:spacing w:line="259" w:lineRule="auto"/>
    </w:pPr>
    <w:rPr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E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E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E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E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E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E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E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E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E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E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E8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3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E89"/>
    <w:pPr>
      <w:spacing w:line="278" w:lineRule="auto"/>
      <w:ind w:left="720"/>
      <w:contextualSpacing/>
    </w:pPr>
    <w:rPr>
      <w:kern w:val="2"/>
      <w:sz w:val="24"/>
      <w:szCs w:val="24"/>
      <w:lang w:val="en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3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E8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83E89"/>
    <w:pPr>
      <w:spacing w:after="200" w:line="240" w:lineRule="auto"/>
    </w:pPr>
    <w:rPr>
      <w:i/>
      <w:iCs/>
      <w:color w:val="0E2841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Rudolf Thanbichler</dc:creator>
  <cp:keywords/>
  <dc:description/>
  <cp:lastModifiedBy>Martin Rudolf Thanbichler</cp:lastModifiedBy>
  <cp:revision>7</cp:revision>
  <dcterms:created xsi:type="dcterms:W3CDTF">2025-09-12T21:01:00Z</dcterms:created>
  <dcterms:modified xsi:type="dcterms:W3CDTF">2026-03-10T19:36:00Z</dcterms:modified>
</cp:coreProperties>
</file>