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80BEA37" w14:textId="681983AE" w:rsidR="009C0C0C" w:rsidRDefault="009C0C0C" w:rsidP="00C469ED">
      <w:pPr>
        <w:tabs>
          <w:tab w:val="left" w:pos="1884"/>
        </w:tabs>
        <w:spacing w:line="480" w:lineRule="auto"/>
        <w:jc w:val="center"/>
        <w:rPr>
          <w:rFonts w:ascii="Arial" w:eastAsia="Calibri" w:hAnsi="Arial" w:cs="Arial"/>
          <w:b/>
          <w:bCs/>
        </w:rPr>
      </w:pPr>
      <w:r w:rsidRPr="000754A3">
        <w:rPr>
          <w:rFonts w:ascii="Arial" w:eastAsia="Calibri" w:hAnsi="Arial" w:cs="Arial"/>
          <w:b/>
          <w:bCs/>
        </w:rPr>
        <w:t xml:space="preserve">Molecular and Functional Analysis of Calcium Binding by </w:t>
      </w:r>
      <w:r>
        <w:rPr>
          <w:rFonts w:ascii="Arial" w:eastAsia="Calibri" w:hAnsi="Arial" w:cs="Arial"/>
          <w:b/>
          <w:bCs/>
        </w:rPr>
        <w:t xml:space="preserve">a </w:t>
      </w:r>
      <w:r w:rsidRPr="000754A3">
        <w:rPr>
          <w:rFonts w:ascii="Arial" w:eastAsia="Calibri" w:hAnsi="Arial" w:cs="Arial"/>
          <w:b/>
          <w:bCs/>
        </w:rPr>
        <w:t>Myeloproliferative Neoplasm-linked Calreticulin Mutant</w:t>
      </w:r>
    </w:p>
    <w:p w14:paraId="1C2507B0" w14:textId="36C8ACF2" w:rsidR="009C0C0C" w:rsidRDefault="009C0C0C" w:rsidP="009C0C0C">
      <w:pPr>
        <w:tabs>
          <w:tab w:val="left" w:pos="1884"/>
        </w:tabs>
        <w:spacing w:line="480" w:lineRule="auto"/>
        <w:rPr>
          <w:rFonts w:ascii="Arial" w:hAnsi="Arial" w:cs="Arial"/>
          <w:b/>
          <w:bCs/>
        </w:rPr>
      </w:pPr>
      <w:r w:rsidRPr="000E25C3">
        <w:rPr>
          <w:rFonts w:ascii="Arial" w:hAnsi="Arial" w:cs="Arial"/>
          <w:b/>
          <w:bCs/>
        </w:rPr>
        <w:t>Supplement</w:t>
      </w:r>
      <w:r>
        <w:rPr>
          <w:rFonts w:ascii="Arial" w:hAnsi="Arial" w:cs="Arial"/>
          <w:b/>
          <w:bCs/>
        </w:rPr>
        <w:t xml:space="preserve">ary </w:t>
      </w:r>
      <w:r w:rsidR="0064239F">
        <w:rPr>
          <w:rFonts w:ascii="Arial" w:hAnsi="Arial" w:cs="Arial"/>
          <w:b/>
          <w:bCs/>
        </w:rPr>
        <w:t>File</w:t>
      </w:r>
    </w:p>
    <w:p w14:paraId="2DD4BFE4" w14:textId="23C90B2D" w:rsidR="009B1E8C" w:rsidRDefault="009C0C0C" w:rsidP="009550B2">
      <w:pPr>
        <w:tabs>
          <w:tab w:val="left" w:pos="1884"/>
        </w:tabs>
        <w:spacing w:line="240" w:lineRule="auto"/>
        <w:jc w:val="both"/>
        <w:rPr>
          <w:rFonts w:ascii="Arial" w:hAnsi="Arial" w:cs="Arial"/>
        </w:rPr>
        <w:sectPr w:rsidR="009B1E8C" w:rsidSect="0046753A">
          <w:footerReference w:type="default" r:id="rId9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C2CAF">
        <w:rPr>
          <w:rFonts w:ascii="Arial" w:hAnsi="Arial" w:cs="Arial"/>
        </w:rPr>
        <w:t xml:space="preserve">This document contains supplementary </w:t>
      </w:r>
      <w:r w:rsidR="001956E7">
        <w:rPr>
          <w:rFonts w:ascii="Arial" w:hAnsi="Arial" w:cs="Arial"/>
        </w:rPr>
        <w:t>tables</w:t>
      </w:r>
    </w:p>
    <w:p w14:paraId="3F9C85BC" w14:textId="5BFB8801" w:rsidR="009B1E8C" w:rsidRDefault="009B1E8C" w:rsidP="009550B2">
      <w:pPr>
        <w:tabs>
          <w:tab w:val="left" w:pos="1884"/>
        </w:tabs>
        <w:spacing w:after="0" w:line="276" w:lineRule="auto"/>
        <w:jc w:val="both"/>
        <w:rPr>
          <w:rFonts w:ascii="Arial" w:hAnsi="Arial" w:cs="Arial"/>
        </w:rPr>
      </w:pPr>
      <w:r w:rsidRPr="009E2946">
        <w:rPr>
          <w:rFonts w:ascii="Arial" w:hAnsi="Arial" w:cs="Arial"/>
          <w:b/>
          <w:bCs/>
        </w:rPr>
        <w:lastRenderedPageBreak/>
        <w:t xml:space="preserve">Table </w:t>
      </w:r>
      <w:r w:rsidR="007850F8">
        <w:rPr>
          <w:rFonts w:ascii="Arial" w:hAnsi="Arial" w:cs="Arial"/>
          <w:b/>
          <w:bCs/>
        </w:rPr>
        <w:t>A</w:t>
      </w:r>
      <w:r w:rsidRPr="009E2946">
        <w:rPr>
          <w:rFonts w:ascii="Arial" w:hAnsi="Arial" w:cs="Arial"/>
          <w:b/>
          <w:bCs/>
        </w:rPr>
        <w:t>:</w:t>
      </w:r>
      <w:r w:rsidRPr="009E2946">
        <w:rPr>
          <w:rFonts w:ascii="Arial" w:hAnsi="Arial" w:cs="Arial"/>
        </w:rPr>
        <w:t xml:space="preserve"> List of primers used in this study for cloning of the specified DNA constructs or site-directed mutagenesis as</w:t>
      </w:r>
      <w:r w:rsidR="00380B1C">
        <w:rPr>
          <w:rFonts w:ascii="Arial" w:hAnsi="Arial" w:cs="Arial"/>
        </w:rPr>
        <w:t xml:space="preserve"> </w:t>
      </w:r>
      <w:r w:rsidR="003561A7">
        <w:rPr>
          <w:rFonts w:ascii="Arial" w:hAnsi="Arial" w:cs="Arial"/>
        </w:rPr>
        <w:t>indicated</w:t>
      </w:r>
    </w:p>
    <w:tbl>
      <w:tblPr>
        <w:tblStyle w:val="TableGrid"/>
        <w:tblW w:w="9980" w:type="dxa"/>
        <w:tblLayout w:type="fixed"/>
        <w:tblLook w:val="04A0" w:firstRow="1" w:lastRow="0" w:firstColumn="1" w:lastColumn="0" w:noHBand="0" w:noVBand="1"/>
      </w:tblPr>
      <w:tblGrid>
        <w:gridCol w:w="1165"/>
        <w:gridCol w:w="5760"/>
        <w:gridCol w:w="1800"/>
        <w:gridCol w:w="1255"/>
      </w:tblGrid>
      <w:tr w:rsidR="009B1E8C" w:rsidRPr="00E57641" w14:paraId="67B161C3" w14:textId="77777777" w:rsidTr="009550B2">
        <w:tc>
          <w:tcPr>
            <w:tcW w:w="1165" w:type="dxa"/>
            <w:vAlign w:val="center"/>
          </w:tcPr>
          <w:p w14:paraId="72C349D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Name of the construct</w:t>
            </w:r>
          </w:p>
        </w:tc>
        <w:tc>
          <w:tcPr>
            <w:tcW w:w="5760" w:type="dxa"/>
            <w:vAlign w:val="center"/>
          </w:tcPr>
          <w:p w14:paraId="48F5EDB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Primers</w:t>
            </w:r>
          </w:p>
        </w:tc>
        <w:tc>
          <w:tcPr>
            <w:tcW w:w="1800" w:type="dxa"/>
            <w:vAlign w:val="center"/>
          </w:tcPr>
          <w:p w14:paraId="1DAE641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Purpose</w:t>
            </w:r>
          </w:p>
        </w:tc>
        <w:tc>
          <w:tcPr>
            <w:tcW w:w="1255" w:type="dxa"/>
            <w:vAlign w:val="center"/>
          </w:tcPr>
          <w:p w14:paraId="4641DC68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References</w:t>
            </w:r>
          </w:p>
        </w:tc>
      </w:tr>
      <w:tr w:rsidR="009B1E8C" w:rsidRPr="00E57641" w14:paraId="71AFB958" w14:textId="77777777" w:rsidTr="009550B2">
        <w:trPr>
          <w:trHeight w:val="445"/>
        </w:trPr>
        <w:tc>
          <w:tcPr>
            <w:tcW w:w="1165" w:type="dxa"/>
            <w:vMerge w:val="restart"/>
            <w:vAlign w:val="center"/>
          </w:tcPr>
          <w:p w14:paraId="1B0069D5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pGB1-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(1-351)</w:t>
            </w:r>
          </w:p>
        </w:tc>
        <w:tc>
          <w:tcPr>
            <w:tcW w:w="5760" w:type="dxa"/>
            <w:vAlign w:val="center"/>
          </w:tcPr>
          <w:p w14:paraId="79E8CAB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5’-CAGGACGAGGAGCAGAGGTAGAGGAGGATGATGAGGACA-3’</w:t>
            </w:r>
          </w:p>
        </w:tc>
        <w:tc>
          <w:tcPr>
            <w:tcW w:w="1800" w:type="dxa"/>
            <w:vMerge w:val="restart"/>
            <w:vAlign w:val="center"/>
          </w:tcPr>
          <w:p w14:paraId="72B6EE54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Generate CRT (1-351) truncation mutant by site-directed mutagenesis</w:t>
            </w:r>
          </w:p>
        </w:tc>
        <w:tc>
          <w:tcPr>
            <w:tcW w:w="1255" w:type="dxa"/>
            <w:vMerge w:val="restart"/>
            <w:vAlign w:val="center"/>
          </w:tcPr>
          <w:p w14:paraId="6EE210E9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12F7A33C" w14:textId="77777777" w:rsidTr="009550B2">
        <w:trPr>
          <w:trHeight w:val="445"/>
        </w:trPr>
        <w:tc>
          <w:tcPr>
            <w:tcW w:w="1165" w:type="dxa"/>
            <w:vMerge/>
            <w:vAlign w:val="center"/>
          </w:tcPr>
          <w:p w14:paraId="7D666B29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5D2A106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5’-TGTCCTCATCATCCTCCTCTACCTCTGCTCCTCGTCCTG-3’</w:t>
            </w:r>
          </w:p>
        </w:tc>
        <w:tc>
          <w:tcPr>
            <w:tcW w:w="1800" w:type="dxa"/>
            <w:vMerge/>
            <w:vAlign w:val="center"/>
          </w:tcPr>
          <w:p w14:paraId="31C36F9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319DEF7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53306AEB" w14:textId="77777777" w:rsidTr="009550B2">
        <w:trPr>
          <w:trHeight w:val="414"/>
        </w:trPr>
        <w:tc>
          <w:tcPr>
            <w:tcW w:w="1165" w:type="dxa"/>
            <w:vMerge w:val="restart"/>
            <w:vAlign w:val="center"/>
          </w:tcPr>
          <w:p w14:paraId="413DFED4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pGB1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-CALR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(1-339)</w:t>
            </w:r>
          </w:p>
        </w:tc>
        <w:tc>
          <w:tcPr>
            <w:tcW w:w="5760" w:type="dxa"/>
            <w:vAlign w:val="center"/>
          </w:tcPr>
          <w:p w14:paraId="0265D02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5’-TAACAAAGGCAGCAGAGAAATAAATGAAGGACAAACAGGAC-3’</w:t>
            </w:r>
          </w:p>
        </w:tc>
        <w:tc>
          <w:tcPr>
            <w:tcW w:w="1800" w:type="dxa"/>
            <w:vMerge w:val="restart"/>
            <w:vAlign w:val="center"/>
          </w:tcPr>
          <w:p w14:paraId="16F01AED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Generate CRT (1-339) truncation mutant by site-directed mutagenesis</w:t>
            </w:r>
          </w:p>
        </w:tc>
        <w:tc>
          <w:tcPr>
            <w:tcW w:w="1255" w:type="dxa"/>
            <w:vMerge w:val="restart"/>
            <w:vAlign w:val="center"/>
          </w:tcPr>
          <w:p w14:paraId="1445C201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0CD5F63C" w14:textId="77777777" w:rsidTr="009550B2">
        <w:trPr>
          <w:trHeight w:val="414"/>
        </w:trPr>
        <w:tc>
          <w:tcPr>
            <w:tcW w:w="1165" w:type="dxa"/>
            <w:vMerge/>
            <w:vAlign w:val="center"/>
          </w:tcPr>
          <w:p w14:paraId="038288F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41CC820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5'-GTCCTGTTTGTCCTTCATTTATTTCTCTGCTGCCTTTGTTA-3'</w:t>
            </w:r>
          </w:p>
        </w:tc>
        <w:tc>
          <w:tcPr>
            <w:tcW w:w="1800" w:type="dxa"/>
            <w:vMerge/>
            <w:vAlign w:val="center"/>
          </w:tcPr>
          <w:p w14:paraId="5DA45540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04675FE1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7D79D8E9" w14:textId="77777777" w:rsidTr="009550B2">
        <w:trPr>
          <w:trHeight w:val="512"/>
        </w:trPr>
        <w:tc>
          <w:tcPr>
            <w:tcW w:w="1165" w:type="dxa"/>
            <w:vMerge w:val="restart"/>
            <w:vAlign w:val="center"/>
          </w:tcPr>
          <w:p w14:paraId="075417D1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pLB-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sgRNA</w:t>
            </w:r>
          </w:p>
        </w:tc>
        <w:tc>
          <w:tcPr>
            <w:tcW w:w="5760" w:type="dxa"/>
            <w:vAlign w:val="center"/>
          </w:tcPr>
          <w:p w14:paraId="4022735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Forward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BsmBI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5’-CACCG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GGCCACAGATGTCGGGACCT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1800" w:type="dxa"/>
            <w:vMerge w:val="restart"/>
            <w:vAlign w:val="center"/>
          </w:tcPr>
          <w:p w14:paraId="04B06060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Cloning of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-sgRNA in pLentiCRISPRv2-BLAST (pLB) vector; the underlined bases correspond to the sgRNA sequence</w:t>
            </w:r>
          </w:p>
        </w:tc>
        <w:tc>
          <w:tcPr>
            <w:tcW w:w="1255" w:type="dxa"/>
            <w:vMerge w:val="restart"/>
            <w:vAlign w:val="center"/>
          </w:tcPr>
          <w:p w14:paraId="7D6DEF14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10.1074/jbc.RA120.014372</w:t>
            </w:r>
          </w:p>
        </w:tc>
      </w:tr>
      <w:tr w:rsidR="009B1E8C" w:rsidRPr="00E57641" w14:paraId="5F8B8F9F" w14:textId="77777777" w:rsidTr="009550B2">
        <w:trPr>
          <w:trHeight w:val="512"/>
        </w:trPr>
        <w:tc>
          <w:tcPr>
            <w:tcW w:w="1165" w:type="dxa"/>
            <w:vMerge/>
            <w:vAlign w:val="center"/>
          </w:tcPr>
          <w:p w14:paraId="46834C38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360FD7A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BsmBI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5-AAAC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AGGTCCCGACATCTGTGGCC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C-3’</w:t>
            </w:r>
          </w:p>
        </w:tc>
        <w:tc>
          <w:tcPr>
            <w:tcW w:w="1800" w:type="dxa"/>
            <w:vMerge/>
            <w:vAlign w:val="center"/>
          </w:tcPr>
          <w:p w14:paraId="18D05325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0B127E7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1D1B1EDC" w14:textId="77777777" w:rsidTr="009550B2">
        <w:trPr>
          <w:trHeight w:val="305"/>
        </w:trPr>
        <w:tc>
          <w:tcPr>
            <w:tcW w:w="1165" w:type="dxa"/>
            <w:vMerge w:val="restart"/>
            <w:vAlign w:val="center"/>
          </w:tcPr>
          <w:p w14:paraId="0811BD87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pSIP Vector minus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ZsGreen</w:t>
            </w:r>
          </w:p>
        </w:tc>
        <w:tc>
          <w:tcPr>
            <w:tcW w:w="5760" w:type="dxa"/>
            <w:vAlign w:val="center"/>
          </w:tcPr>
          <w:p w14:paraId="2BA093B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PmeI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</w:t>
            </w:r>
            <w:r w:rsidRPr="00E57641">
              <w:rPr>
                <w:rFonts w:ascii="Arial" w:hAnsi="Arial" w:cs="Arial"/>
                <w:color w:val="333333"/>
                <w:sz w:val="18"/>
                <w:szCs w:val="18"/>
              </w:rPr>
              <w:t>AATTCccg</w:t>
            </w:r>
            <w:r w:rsidRPr="00E57641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GTTTAAAC</w:t>
            </w:r>
            <w:r w:rsidRPr="00E57641">
              <w:rPr>
                <w:rFonts w:ascii="Arial" w:hAnsi="Arial" w:cs="Arial"/>
                <w:color w:val="333333"/>
                <w:sz w:val="18"/>
                <w:szCs w:val="18"/>
              </w:rPr>
              <w:t>gccG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1800" w:type="dxa"/>
            <w:vMerge w:val="restart"/>
            <w:vAlign w:val="center"/>
          </w:tcPr>
          <w:p w14:paraId="4A4F0195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Replacement of the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ZsGreen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fragment of the 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ZsGreen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vector with the PmeI sequence</w:t>
            </w:r>
          </w:p>
        </w:tc>
        <w:tc>
          <w:tcPr>
            <w:tcW w:w="1255" w:type="dxa"/>
            <w:vMerge w:val="restart"/>
            <w:vAlign w:val="center"/>
          </w:tcPr>
          <w:p w14:paraId="53FC9CE0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4B9D7F61" w14:textId="77777777" w:rsidTr="009550B2">
        <w:trPr>
          <w:trHeight w:val="306"/>
        </w:trPr>
        <w:tc>
          <w:tcPr>
            <w:tcW w:w="1165" w:type="dxa"/>
            <w:vMerge/>
            <w:vAlign w:val="center"/>
          </w:tcPr>
          <w:p w14:paraId="347B9D76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055492E9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PmeI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</w:t>
            </w:r>
            <w:r w:rsidRPr="00E57641">
              <w:rPr>
                <w:rFonts w:ascii="Arial" w:hAnsi="Arial" w:cs="Arial"/>
                <w:color w:val="333333"/>
                <w:sz w:val="18"/>
                <w:szCs w:val="18"/>
              </w:rPr>
              <w:t>Gggc</w:t>
            </w:r>
            <w:r w:rsidRPr="00E57641">
              <w:rPr>
                <w:rFonts w:ascii="Arial" w:hAnsi="Arial" w:cs="Arial"/>
                <w:b/>
                <w:bCs/>
                <w:color w:val="333333"/>
                <w:sz w:val="18"/>
                <w:szCs w:val="18"/>
              </w:rPr>
              <w:t>CAAATTTG</w:t>
            </w:r>
            <w:r w:rsidRPr="00E57641">
              <w:rPr>
                <w:rFonts w:ascii="Arial" w:hAnsi="Arial" w:cs="Arial"/>
                <w:color w:val="333333"/>
                <w:sz w:val="18"/>
                <w:szCs w:val="18"/>
              </w:rPr>
              <w:t>cggCCTAG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1800" w:type="dxa"/>
            <w:vMerge/>
            <w:vAlign w:val="center"/>
          </w:tcPr>
          <w:p w14:paraId="18949C5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183F333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18762FAD" w14:textId="77777777" w:rsidTr="009550B2">
        <w:trPr>
          <w:trHeight w:val="409"/>
        </w:trPr>
        <w:tc>
          <w:tcPr>
            <w:tcW w:w="1165" w:type="dxa"/>
            <w:vMerge w:val="restart"/>
            <w:vAlign w:val="center"/>
          </w:tcPr>
          <w:p w14:paraId="742C8C5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WT</w:t>
            </w:r>
          </w:p>
        </w:tc>
        <w:tc>
          <w:tcPr>
            <w:tcW w:w="5760" w:type="dxa"/>
            <w:vAlign w:val="center"/>
          </w:tcPr>
          <w:p w14:paraId="6C11F41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EcoRI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5’-CGAA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GAATTC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GCCGCCACC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ATGCTGCTATCCG-3'</w:t>
            </w:r>
          </w:p>
        </w:tc>
        <w:tc>
          <w:tcPr>
            <w:tcW w:w="1800" w:type="dxa"/>
            <w:vMerge w:val="restart"/>
            <w:vAlign w:val="center"/>
          </w:tcPr>
          <w:p w14:paraId="07CD558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Cloning of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WT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cDNA in pSIP vector; the underlined sequence in forward primer is the Kozak sequence</w:t>
            </w:r>
          </w:p>
        </w:tc>
        <w:tc>
          <w:tcPr>
            <w:tcW w:w="1255" w:type="dxa"/>
            <w:vMerge w:val="restart"/>
            <w:vAlign w:val="center"/>
          </w:tcPr>
          <w:p w14:paraId="6B578AD6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7FE88D1C" w14:textId="77777777" w:rsidTr="009550B2">
        <w:trPr>
          <w:trHeight w:val="409"/>
        </w:trPr>
        <w:tc>
          <w:tcPr>
            <w:tcW w:w="1165" w:type="dxa"/>
            <w:vMerge/>
            <w:vAlign w:val="center"/>
          </w:tcPr>
          <w:p w14:paraId="090FC41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3CE32BDB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Reverse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NotI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5’-GCATTATT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GCGGCCGC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CTACAGCTCGTCCTTGGC-3'</w:t>
            </w:r>
          </w:p>
        </w:tc>
        <w:tc>
          <w:tcPr>
            <w:tcW w:w="1800" w:type="dxa"/>
            <w:vMerge/>
            <w:vAlign w:val="center"/>
          </w:tcPr>
          <w:p w14:paraId="7216478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5BC3C1A4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01FEB71B" w14:textId="77777777" w:rsidTr="009550B2">
        <w:trPr>
          <w:trHeight w:val="409"/>
        </w:trPr>
        <w:tc>
          <w:tcPr>
            <w:tcW w:w="1165" w:type="dxa"/>
            <w:vMerge w:val="restart"/>
            <w:vAlign w:val="center"/>
          </w:tcPr>
          <w:p w14:paraId="177A77E4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Del52</w:t>
            </w:r>
          </w:p>
        </w:tc>
        <w:tc>
          <w:tcPr>
            <w:tcW w:w="5760" w:type="dxa"/>
            <w:vAlign w:val="center"/>
          </w:tcPr>
          <w:p w14:paraId="50561E19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EcoRI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5’-CGAA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GAATTC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GCCGCCACC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ATGCTGCTATCCG-3'</w:t>
            </w:r>
          </w:p>
        </w:tc>
        <w:tc>
          <w:tcPr>
            <w:tcW w:w="1800" w:type="dxa"/>
            <w:vMerge w:val="restart"/>
            <w:vAlign w:val="center"/>
          </w:tcPr>
          <w:p w14:paraId="12CD8EB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Cloning of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Del52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cDNA in pSIP vector; the underlined sequence in the forward primer is the Kozak sequence</w:t>
            </w:r>
          </w:p>
        </w:tc>
        <w:tc>
          <w:tcPr>
            <w:tcW w:w="1255" w:type="dxa"/>
            <w:vMerge w:val="restart"/>
            <w:vAlign w:val="center"/>
          </w:tcPr>
          <w:p w14:paraId="72E97A1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2D52EDFA" w14:textId="77777777" w:rsidTr="009550B2">
        <w:trPr>
          <w:trHeight w:val="409"/>
        </w:trPr>
        <w:tc>
          <w:tcPr>
            <w:tcW w:w="1165" w:type="dxa"/>
            <w:vMerge/>
            <w:vAlign w:val="center"/>
          </w:tcPr>
          <w:p w14:paraId="23C330F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123B643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NotI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5’-GCATTATT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GCGGCCGC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TCAGGCCTCAGTCCAGCC-3'</w:t>
            </w:r>
          </w:p>
        </w:tc>
        <w:tc>
          <w:tcPr>
            <w:tcW w:w="1800" w:type="dxa"/>
            <w:vMerge/>
            <w:vAlign w:val="center"/>
          </w:tcPr>
          <w:p w14:paraId="0B8101C1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6F2D062D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3A872580" w14:textId="77777777" w:rsidTr="009550B2">
        <w:trPr>
          <w:trHeight w:val="409"/>
        </w:trPr>
        <w:tc>
          <w:tcPr>
            <w:tcW w:w="1165" w:type="dxa"/>
            <w:vMerge w:val="restart"/>
            <w:vAlign w:val="center"/>
          </w:tcPr>
          <w:p w14:paraId="61804C96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Del52+KDEL</w:t>
            </w:r>
          </w:p>
        </w:tc>
        <w:tc>
          <w:tcPr>
            <w:tcW w:w="5760" w:type="dxa"/>
            <w:vAlign w:val="center"/>
          </w:tcPr>
          <w:p w14:paraId="1206FC3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EcoRI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5’-CGAA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GAATTC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u w:val="single"/>
              </w:rPr>
              <w:t>GCCGCCACC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ATGCTGCTATCCG-3'</w:t>
            </w:r>
          </w:p>
        </w:tc>
        <w:tc>
          <w:tcPr>
            <w:tcW w:w="1800" w:type="dxa"/>
            <w:vMerge w:val="restart"/>
            <w:vAlign w:val="center"/>
          </w:tcPr>
          <w:p w14:paraId="3107C9FD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Cloning of 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Del52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+KDEL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cDNA in pSIP vector; the underlined sequence in forward primer is the Kozak sequence</w:t>
            </w:r>
          </w:p>
        </w:tc>
        <w:tc>
          <w:tcPr>
            <w:tcW w:w="1255" w:type="dxa"/>
            <w:vMerge w:val="restart"/>
            <w:vAlign w:val="center"/>
          </w:tcPr>
          <w:p w14:paraId="12DCC53B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07B5C5A1" w14:textId="77777777" w:rsidTr="009550B2">
        <w:trPr>
          <w:trHeight w:val="409"/>
        </w:trPr>
        <w:tc>
          <w:tcPr>
            <w:tcW w:w="1165" w:type="dxa"/>
            <w:vMerge/>
            <w:vAlign w:val="center"/>
          </w:tcPr>
          <w:p w14:paraId="6DB67AC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0C906DD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 xml:space="preserve">Reverse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(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NotI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5’-GA</w:t>
            </w: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GCGGCCGC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TCATAATTCATCTTTGGCCTCAGTC-3'</w:t>
            </w:r>
          </w:p>
        </w:tc>
        <w:tc>
          <w:tcPr>
            <w:tcW w:w="1800" w:type="dxa"/>
            <w:vMerge/>
            <w:vAlign w:val="center"/>
          </w:tcPr>
          <w:p w14:paraId="1BD1E92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5EEB6605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23A0161D" w14:textId="77777777" w:rsidTr="009550B2">
        <w:trPr>
          <w:trHeight w:val="414"/>
        </w:trPr>
        <w:tc>
          <w:tcPr>
            <w:tcW w:w="1165" w:type="dxa"/>
            <w:vMerge w:val="restart"/>
            <w:vAlign w:val="center"/>
          </w:tcPr>
          <w:p w14:paraId="636B75F9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sgRNA-resistant 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WT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and 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 xml:space="preserve">Del52 </w:t>
            </w:r>
          </w:p>
        </w:tc>
        <w:tc>
          <w:tcPr>
            <w:tcW w:w="5760" w:type="dxa"/>
            <w:vAlign w:val="center"/>
          </w:tcPr>
          <w:p w14:paraId="2C99AC0C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C1QF (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ATACAACATCATGTTTGGGCCTGATATCTGTGGCCCTGGCACC</w:t>
            </w:r>
          </w:p>
        </w:tc>
        <w:tc>
          <w:tcPr>
            <w:tcW w:w="1800" w:type="dxa"/>
            <w:vMerge w:val="restart"/>
            <w:vAlign w:val="center"/>
          </w:tcPr>
          <w:p w14:paraId="1E6A12FE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Site-directed mutagenesis to make 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WT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 xml:space="preserve"> and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pSIP-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CALR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  <w:vertAlign w:val="subscript"/>
              </w:rPr>
              <w:t>Del52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constructs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  <w:vertAlign w:val="subscript"/>
              </w:rPr>
              <w:t xml:space="preserve"> 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sgRNA resistant</w:t>
            </w:r>
          </w:p>
        </w:tc>
        <w:tc>
          <w:tcPr>
            <w:tcW w:w="1255" w:type="dxa"/>
            <w:vMerge w:val="restart"/>
            <w:vAlign w:val="center"/>
          </w:tcPr>
          <w:p w14:paraId="66674A7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9B1E8C" w:rsidRPr="00E57641" w14:paraId="58449933" w14:textId="77777777" w:rsidTr="009550B2">
        <w:trPr>
          <w:trHeight w:val="414"/>
        </w:trPr>
        <w:tc>
          <w:tcPr>
            <w:tcW w:w="1165" w:type="dxa"/>
            <w:vMerge/>
            <w:vAlign w:val="center"/>
          </w:tcPr>
          <w:p w14:paraId="4F7D256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0F11F76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C1QR (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GGTGCCAGGGCCACAGATATCAGGCCCAAACATGATGTTGTAT</w:t>
            </w:r>
          </w:p>
        </w:tc>
        <w:tc>
          <w:tcPr>
            <w:tcW w:w="1800" w:type="dxa"/>
            <w:vMerge/>
            <w:vAlign w:val="center"/>
          </w:tcPr>
          <w:p w14:paraId="3F4E0436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2F046FDF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1BBD5625" w14:textId="77777777" w:rsidTr="009550B2">
        <w:trPr>
          <w:trHeight w:val="414"/>
        </w:trPr>
        <w:tc>
          <w:tcPr>
            <w:tcW w:w="1165" w:type="dxa"/>
            <w:vMerge/>
            <w:vAlign w:val="center"/>
          </w:tcPr>
          <w:p w14:paraId="5AB6158A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16652B1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C2QF (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CAACATCATGTTTGGGCCTGATATATGCGGACCTGGCACCAAGA</w:t>
            </w:r>
          </w:p>
        </w:tc>
        <w:tc>
          <w:tcPr>
            <w:tcW w:w="1800" w:type="dxa"/>
            <w:vMerge/>
            <w:vAlign w:val="center"/>
          </w:tcPr>
          <w:p w14:paraId="4232268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18FC2252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B1E8C" w:rsidRPr="00E57641" w14:paraId="6DF5C35C" w14:textId="77777777" w:rsidTr="009550B2">
        <w:trPr>
          <w:trHeight w:val="414"/>
        </w:trPr>
        <w:tc>
          <w:tcPr>
            <w:tcW w:w="1165" w:type="dxa"/>
            <w:vMerge/>
            <w:vAlign w:val="center"/>
          </w:tcPr>
          <w:p w14:paraId="499E7F51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0" w:type="dxa"/>
            <w:vAlign w:val="center"/>
          </w:tcPr>
          <w:p w14:paraId="608710E7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C2QR (</w:t>
            </w: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): TCTTGGTGCCAGGTCCGCATATATCAGGCCCAAACATGATGTTG</w:t>
            </w:r>
          </w:p>
        </w:tc>
        <w:tc>
          <w:tcPr>
            <w:tcW w:w="1800" w:type="dxa"/>
            <w:vMerge/>
            <w:vAlign w:val="center"/>
          </w:tcPr>
          <w:p w14:paraId="38A05CE3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7B184AAD" w14:textId="77777777" w:rsidR="009B1E8C" w:rsidRPr="00E57641" w:rsidRDefault="009B1E8C" w:rsidP="006D7C6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F778E92" w14:textId="77777777" w:rsidR="007850F8" w:rsidRDefault="007850F8">
      <w:pPr>
        <w:spacing w:after="0" w:line="240" w:lineRule="auto"/>
        <w:rPr>
          <w:rFonts w:ascii="Arial" w:hAnsi="Arial" w:cs="Arial"/>
        </w:rPr>
      </w:pPr>
    </w:p>
    <w:p w14:paraId="71ECEC2D" w14:textId="77777777" w:rsidR="007850F8" w:rsidRDefault="007850F8">
      <w:pPr>
        <w:spacing w:after="0" w:line="240" w:lineRule="auto"/>
        <w:rPr>
          <w:rFonts w:ascii="Arial" w:hAnsi="Arial" w:cs="Arial"/>
        </w:rPr>
      </w:pPr>
    </w:p>
    <w:p w14:paraId="4F67A7DC" w14:textId="16B07786" w:rsidR="006366D7" w:rsidRDefault="00EE4080">
      <w:pPr>
        <w:spacing w:after="0" w:line="240" w:lineRule="auto"/>
        <w:rPr>
          <w:rFonts w:ascii="Arial" w:hAnsi="Arial" w:cs="Arial"/>
        </w:rPr>
      </w:pPr>
      <w:r w:rsidRPr="003561A7">
        <w:rPr>
          <w:rFonts w:ascii="Arial" w:hAnsi="Arial" w:cs="Arial"/>
          <w:b/>
          <w:bCs/>
        </w:rPr>
        <w:lastRenderedPageBreak/>
        <w:t xml:space="preserve">Table </w:t>
      </w:r>
      <w:r w:rsidR="007850F8" w:rsidRPr="003561A7">
        <w:rPr>
          <w:rFonts w:ascii="Arial" w:hAnsi="Arial" w:cs="Arial"/>
          <w:b/>
          <w:bCs/>
        </w:rPr>
        <w:t>B</w:t>
      </w:r>
      <w:r>
        <w:rPr>
          <w:rFonts w:ascii="Arial" w:hAnsi="Arial" w:cs="Arial"/>
        </w:rPr>
        <w:t xml:space="preserve">: </w:t>
      </w:r>
      <w:r w:rsidR="00D437E2">
        <w:rPr>
          <w:rFonts w:ascii="Arial" w:hAnsi="Arial" w:cs="Arial"/>
        </w:rPr>
        <w:t>List of primers</w:t>
      </w:r>
      <w:r w:rsidR="00D568F6">
        <w:rPr>
          <w:rFonts w:ascii="Arial" w:hAnsi="Arial" w:cs="Arial"/>
        </w:rPr>
        <w:t xml:space="preserve"> used for amplification of target genes in </w:t>
      </w:r>
      <w:r w:rsidR="003561A7">
        <w:rPr>
          <w:rFonts w:ascii="Arial" w:hAnsi="Arial" w:cs="Arial"/>
        </w:rPr>
        <w:t xml:space="preserve">the </w:t>
      </w:r>
      <w:r w:rsidR="00D568F6">
        <w:rPr>
          <w:rFonts w:ascii="Arial" w:hAnsi="Arial" w:cs="Arial"/>
        </w:rPr>
        <w:t>qPCR</w:t>
      </w:r>
      <w:r w:rsidR="00D437E2">
        <w:rPr>
          <w:rFonts w:ascii="Arial" w:hAnsi="Arial" w:cs="Arial"/>
        </w:rPr>
        <w:t xml:space="preserve"> </w:t>
      </w:r>
      <w:r w:rsidR="003561A7">
        <w:rPr>
          <w:rFonts w:ascii="Arial" w:hAnsi="Arial" w:cs="Arial"/>
        </w:rPr>
        <w:t>assays</w:t>
      </w:r>
    </w:p>
    <w:p w14:paraId="14ACD18B" w14:textId="77777777" w:rsidR="00FA6082" w:rsidRDefault="00FA6082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9620" w:type="dxa"/>
        <w:tblLayout w:type="fixed"/>
        <w:tblLook w:val="04A0" w:firstRow="1" w:lastRow="0" w:firstColumn="1" w:lastColumn="0" w:noHBand="0" w:noVBand="1"/>
      </w:tblPr>
      <w:tblGrid>
        <w:gridCol w:w="4945"/>
        <w:gridCol w:w="3420"/>
        <w:gridCol w:w="1255"/>
      </w:tblGrid>
      <w:tr w:rsidR="00D437E2" w:rsidRPr="00E57641" w14:paraId="64D738C3" w14:textId="77777777" w:rsidTr="009550B2">
        <w:tc>
          <w:tcPr>
            <w:tcW w:w="4945" w:type="dxa"/>
            <w:vAlign w:val="center"/>
          </w:tcPr>
          <w:p w14:paraId="3D684549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Primers</w:t>
            </w:r>
          </w:p>
        </w:tc>
        <w:tc>
          <w:tcPr>
            <w:tcW w:w="3420" w:type="dxa"/>
            <w:vAlign w:val="center"/>
          </w:tcPr>
          <w:p w14:paraId="6436DAE8" w14:textId="01DF340E" w:rsidR="00D437E2" w:rsidRPr="00E57641" w:rsidRDefault="00D568F6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Target gene</w:t>
            </w:r>
          </w:p>
        </w:tc>
        <w:tc>
          <w:tcPr>
            <w:tcW w:w="1255" w:type="dxa"/>
            <w:vAlign w:val="center"/>
          </w:tcPr>
          <w:p w14:paraId="2778EADF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References</w:t>
            </w:r>
          </w:p>
        </w:tc>
      </w:tr>
      <w:tr w:rsidR="00D437E2" w:rsidRPr="00E57641" w14:paraId="27C3826A" w14:textId="77777777" w:rsidTr="009550B2">
        <w:trPr>
          <w:trHeight w:val="445"/>
        </w:trPr>
        <w:tc>
          <w:tcPr>
            <w:tcW w:w="4945" w:type="dxa"/>
            <w:vAlign w:val="center"/>
          </w:tcPr>
          <w:p w14:paraId="151A5C99" w14:textId="553FB9AF" w:rsidR="00D437E2" w:rsidRPr="005145BB" w:rsidRDefault="00D437E2" w:rsidP="00467AF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</w:t>
            </w:r>
            <w:r w:rsidR="00113190" w:rsidRPr="00113190">
              <w:rPr>
                <w:rFonts w:ascii="Arial" w:hAnsi="Arial" w:cs="Arial"/>
                <w:color w:val="000000"/>
                <w:sz w:val="18"/>
                <w:szCs w:val="18"/>
              </w:rPr>
              <w:t>GATGAAGCTCTCCCTGGTGG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420" w:type="dxa"/>
            <w:vMerge w:val="restart"/>
            <w:vAlign w:val="center"/>
          </w:tcPr>
          <w:p w14:paraId="2F5F07BD" w14:textId="60A09A8B" w:rsidR="00D437E2" w:rsidRPr="00C20968" w:rsidRDefault="00B85606" w:rsidP="00467AF0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0968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HSPA5</w:t>
            </w:r>
          </w:p>
        </w:tc>
        <w:tc>
          <w:tcPr>
            <w:tcW w:w="1255" w:type="dxa"/>
            <w:vMerge w:val="restart"/>
            <w:vAlign w:val="center"/>
          </w:tcPr>
          <w:p w14:paraId="6BB8B34D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D437E2" w:rsidRPr="00E57641" w14:paraId="3C2C99D6" w14:textId="77777777" w:rsidTr="009550B2">
        <w:trPr>
          <w:trHeight w:val="445"/>
        </w:trPr>
        <w:tc>
          <w:tcPr>
            <w:tcW w:w="4945" w:type="dxa"/>
            <w:vAlign w:val="center"/>
          </w:tcPr>
          <w:p w14:paraId="45F9057D" w14:textId="559A8EA3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</w:t>
            </w:r>
            <w:r w:rsidR="00193CD4" w:rsidRPr="00193CD4">
              <w:rPr>
                <w:rFonts w:ascii="Arial" w:hAnsi="Arial" w:cs="Arial"/>
                <w:color w:val="000000"/>
                <w:sz w:val="18"/>
                <w:szCs w:val="18"/>
              </w:rPr>
              <w:t>TAGGTGGTCCCCAAGTCGAT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420" w:type="dxa"/>
            <w:vMerge/>
            <w:vAlign w:val="center"/>
          </w:tcPr>
          <w:p w14:paraId="7D545550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2759D427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437E2" w:rsidRPr="00E57641" w14:paraId="4993A809" w14:textId="77777777" w:rsidTr="009550B2">
        <w:trPr>
          <w:trHeight w:val="414"/>
        </w:trPr>
        <w:tc>
          <w:tcPr>
            <w:tcW w:w="4945" w:type="dxa"/>
            <w:vAlign w:val="center"/>
          </w:tcPr>
          <w:p w14:paraId="7561678D" w14:textId="7234307F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</w:t>
            </w:r>
            <w:r w:rsidR="005145BB">
              <w:rPr>
                <w:rFonts w:ascii="Aptos Narrow" w:hAnsi="Aptos Narrow"/>
                <w:color w:val="000000"/>
              </w:rPr>
              <w:t>GGAGAGTCGTGAAGCAGTTGAG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420" w:type="dxa"/>
            <w:vMerge w:val="restart"/>
            <w:vAlign w:val="center"/>
          </w:tcPr>
          <w:p w14:paraId="34CE8D66" w14:textId="23FC2093" w:rsidR="00D437E2" w:rsidRPr="00C20968" w:rsidRDefault="00F10A61" w:rsidP="00467AF0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0968">
              <w:rPr>
                <w:rFonts w:ascii="Arial" w:hAnsi="Arial" w:cs="Arial"/>
                <w:i/>
                <w:iCs/>
                <w:sz w:val="18"/>
                <w:szCs w:val="18"/>
              </w:rPr>
              <w:t>HSP90B1</w:t>
            </w:r>
          </w:p>
        </w:tc>
        <w:tc>
          <w:tcPr>
            <w:tcW w:w="1255" w:type="dxa"/>
            <w:vMerge w:val="restart"/>
            <w:vAlign w:val="center"/>
          </w:tcPr>
          <w:p w14:paraId="73136196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D437E2" w:rsidRPr="00E57641" w14:paraId="74C4CC15" w14:textId="77777777" w:rsidTr="009550B2">
        <w:trPr>
          <w:trHeight w:val="414"/>
        </w:trPr>
        <w:tc>
          <w:tcPr>
            <w:tcW w:w="4945" w:type="dxa"/>
            <w:vAlign w:val="center"/>
          </w:tcPr>
          <w:p w14:paraId="29C57E3A" w14:textId="0C84FC52" w:rsidR="00D437E2" w:rsidRPr="003161C5" w:rsidRDefault="00D437E2" w:rsidP="00467AF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5'-</w:t>
            </w:r>
            <w:r w:rsidR="003161C5">
              <w:rPr>
                <w:rFonts w:ascii="Aptos Narrow" w:hAnsi="Aptos Narrow"/>
                <w:color w:val="000000"/>
              </w:rPr>
              <w:t>CCACCAAAGCACACGGAGATTC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3420" w:type="dxa"/>
            <w:vMerge/>
            <w:vAlign w:val="center"/>
          </w:tcPr>
          <w:p w14:paraId="18883B7C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3D5EB14E" w14:textId="77777777" w:rsidR="00D437E2" w:rsidRPr="00E57641" w:rsidRDefault="00D437E2" w:rsidP="00467AF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596E" w:rsidRPr="00E57641" w14:paraId="7D1AD2B5" w14:textId="77777777" w:rsidTr="009550B2">
        <w:trPr>
          <w:trHeight w:val="409"/>
        </w:trPr>
        <w:tc>
          <w:tcPr>
            <w:tcW w:w="4945" w:type="dxa"/>
            <w:vAlign w:val="center"/>
          </w:tcPr>
          <w:p w14:paraId="548644E0" w14:textId="4507D5C4" w:rsidR="008D596E" w:rsidRPr="000B1546" w:rsidRDefault="008D596E" w:rsidP="008D596E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</w:t>
            </w:r>
            <w:r w:rsidR="000B1546">
              <w:rPr>
                <w:rFonts w:ascii="Aptos Narrow" w:hAnsi="Aptos Narrow"/>
                <w:color w:val="000000"/>
              </w:rPr>
              <w:t>GTCAGCCACTTGAAGAAGCAGG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420" w:type="dxa"/>
            <w:vMerge w:val="restart"/>
            <w:vAlign w:val="center"/>
          </w:tcPr>
          <w:p w14:paraId="3E0D3611" w14:textId="3FB3048B" w:rsidR="008D596E" w:rsidRPr="00C20968" w:rsidRDefault="008D596E" w:rsidP="008D596E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0968">
              <w:rPr>
                <w:rFonts w:ascii="Arial" w:hAnsi="Arial" w:cs="Arial"/>
                <w:i/>
                <w:iCs/>
                <w:sz w:val="18"/>
                <w:szCs w:val="18"/>
              </w:rPr>
              <w:t>PDIA3</w:t>
            </w:r>
          </w:p>
        </w:tc>
        <w:tc>
          <w:tcPr>
            <w:tcW w:w="1255" w:type="dxa"/>
            <w:vMerge w:val="restart"/>
            <w:vAlign w:val="center"/>
          </w:tcPr>
          <w:p w14:paraId="1BE00B36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8D596E" w:rsidRPr="00E57641" w14:paraId="591F0BAA" w14:textId="77777777" w:rsidTr="009550B2">
        <w:trPr>
          <w:trHeight w:val="409"/>
        </w:trPr>
        <w:tc>
          <w:tcPr>
            <w:tcW w:w="4945" w:type="dxa"/>
            <w:vAlign w:val="center"/>
          </w:tcPr>
          <w:p w14:paraId="209A8339" w14:textId="271E849B" w:rsidR="008D596E" w:rsidRPr="000F1D11" w:rsidRDefault="008D596E" w:rsidP="008D596E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5'-</w:t>
            </w:r>
            <w:r w:rsidR="000F1D11">
              <w:rPr>
                <w:rFonts w:ascii="Aptos Narrow" w:hAnsi="Aptos Narrow"/>
                <w:color w:val="000000"/>
              </w:rPr>
              <w:t>TAGGAACTCGGAGTGAGCCTCA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3420" w:type="dxa"/>
            <w:vMerge/>
            <w:vAlign w:val="center"/>
          </w:tcPr>
          <w:p w14:paraId="62A8D542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020A1D9F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D596E" w:rsidRPr="00E57641" w14:paraId="69A7066E" w14:textId="77777777" w:rsidTr="009550B2">
        <w:trPr>
          <w:trHeight w:val="409"/>
        </w:trPr>
        <w:tc>
          <w:tcPr>
            <w:tcW w:w="4945" w:type="dxa"/>
            <w:vAlign w:val="center"/>
          </w:tcPr>
          <w:p w14:paraId="45F13171" w14:textId="00F50734" w:rsidR="008D596E" w:rsidRPr="000F1D11" w:rsidRDefault="008D596E" w:rsidP="008D596E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Forward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5’-</w:t>
            </w:r>
            <w:r w:rsidR="000F1D11">
              <w:rPr>
                <w:rFonts w:ascii="Poppins" w:hAnsi="Poppins" w:cs="Poppins"/>
                <w:color w:val="000000"/>
                <w:sz w:val="20"/>
                <w:szCs w:val="20"/>
              </w:rPr>
              <w:t>TCAGAAAGGCGAGTCTCCTGTG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-3’</w:t>
            </w:r>
          </w:p>
        </w:tc>
        <w:tc>
          <w:tcPr>
            <w:tcW w:w="3420" w:type="dxa"/>
            <w:vMerge w:val="restart"/>
            <w:vAlign w:val="center"/>
          </w:tcPr>
          <w:p w14:paraId="510290B8" w14:textId="35A97066" w:rsidR="008D596E" w:rsidRPr="00C20968" w:rsidRDefault="008D596E" w:rsidP="008D596E">
            <w:pPr>
              <w:spacing w:after="0" w:line="240" w:lineRule="auto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C20968">
              <w:rPr>
                <w:rFonts w:ascii="Arial" w:hAnsi="Arial" w:cs="Arial"/>
                <w:i/>
                <w:iCs/>
                <w:sz w:val="18"/>
                <w:szCs w:val="18"/>
              </w:rPr>
              <w:t>PDIA6</w:t>
            </w:r>
          </w:p>
        </w:tc>
        <w:tc>
          <w:tcPr>
            <w:tcW w:w="1255" w:type="dxa"/>
            <w:vMerge w:val="restart"/>
            <w:vAlign w:val="center"/>
          </w:tcPr>
          <w:p w14:paraId="6A76C66C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This study</w:t>
            </w:r>
          </w:p>
        </w:tc>
      </w:tr>
      <w:tr w:rsidR="008D596E" w:rsidRPr="00E57641" w14:paraId="062E396B" w14:textId="77777777" w:rsidTr="009550B2">
        <w:trPr>
          <w:trHeight w:val="409"/>
        </w:trPr>
        <w:tc>
          <w:tcPr>
            <w:tcW w:w="4945" w:type="dxa"/>
            <w:vAlign w:val="center"/>
          </w:tcPr>
          <w:p w14:paraId="12E55D61" w14:textId="1DE54E70" w:rsidR="008D596E" w:rsidRPr="00B66C12" w:rsidRDefault="008D596E" w:rsidP="008D596E">
            <w:pPr>
              <w:spacing w:after="0" w:line="240" w:lineRule="auto"/>
              <w:rPr>
                <w:rFonts w:ascii="Aptos Narrow" w:hAnsi="Aptos Narrow"/>
                <w:color w:val="000000"/>
              </w:rPr>
            </w:pPr>
            <w:r w:rsidRPr="00E57641">
              <w:rPr>
                <w:rFonts w:ascii="Arial" w:hAnsi="Arial" w:cs="Arial"/>
                <w:i/>
                <w:iCs/>
                <w:color w:val="000000"/>
                <w:sz w:val="18"/>
                <w:szCs w:val="18"/>
              </w:rPr>
              <w:t>Reverse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: 5'-</w:t>
            </w:r>
            <w:r w:rsidR="00B66C12">
              <w:rPr>
                <w:rFonts w:ascii="Poppins" w:hAnsi="Poppins" w:cs="Poppins"/>
                <w:color w:val="000000"/>
                <w:sz w:val="20"/>
                <w:szCs w:val="20"/>
              </w:rPr>
              <w:t>CCTCTTGGCAATGTCCTCGTTG</w:t>
            </w:r>
            <w:r w:rsidRPr="00E57641">
              <w:rPr>
                <w:rFonts w:ascii="Arial" w:hAnsi="Arial" w:cs="Arial"/>
                <w:color w:val="000000"/>
                <w:sz w:val="18"/>
                <w:szCs w:val="18"/>
              </w:rPr>
              <w:t>-3'</w:t>
            </w:r>
          </w:p>
        </w:tc>
        <w:tc>
          <w:tcPr>
            <w:tcW w:w="3420" w:type="dxa"/>
            <w:vMerge/>
            <w:vAlign w:val="center"/>
          </w:tcPr>
          <w:p w14:paraId="043C208B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5" w:type="dxa"/>
            <w:vMerge/>
            <w:vAlign w:val="center"/>
          </w:tcPr>
          <w:p w14:paraId="11B920DB" w14:textId="77777777" w:rsidR="008D596E" w:rsidRPr="00E57641" w:rsidRDefault="008D596E" w:rsidP="008D596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7FD8BD" w14:textId="77777777" w:rsidR="00EE4080" w:rsidRDefault="00EE4080">
      <w:pPr>
        <w:spacing w:after="0" w:line="240" w:lineRule="auto"/>
        <w:rPr>
          <w:rFonts w:ascii="Arial" w:hAnsi="Arial" w:cs="Arial"/>
        </w:rPr>
      </w:pPr>
    </w:p>
    <w:p w14:paraId="0A8A0A4A" w14:textId="77777777" w:rsidR="00F17272" w:rsidRPr="00F17272" w:rsidRDefault="00F17272" w:rsidP="00F17272">
      <w:pPr>
        <w:rPr>
          <w:rFonts w:ascii="Arial" w:hAnsi="Arial" w:cs="Arial"/>
        </w:rPr>
      </w:pPr>
    </w:p>
    <w:p w14:paraId="433F4D1C" w14:textId="74CEB80F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15A9ED5A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1F771608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09AE2DE8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4A461D12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784F2144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636AF856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5ABF3C6C" w14:textId="77777777" w:rsidR="00F17272" w:rsidRDefault="00F17272" w:rsidP="00F17272">
      <w:pPr>
        <w:tabs>
          <w:tab w:val="left" w:pos="996"/>
        </w:tabs>
        <w:rPr>
          <w:rFonts w:ascii="Arial" w:hAnsi="Arial" w:cs="Arial"/>
        </w:rPr>
      </w:pPr>
    </w:p>
    <w:p w14:paraId="4C071FAD" w14:textId="0607C92A" w:rsidR="00A20B0D" w:rsidRDefault="00A20B0D" w:rsidP="00F17272"/>
    <w:sectPr w:rsidR="00A20B0D" w:rsidSect="009550B2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DC37173" w14:textId="77777777" w:rsidR="00727341" w:rsidRDefault="00727341" w:rsidP="00F71227">
      <w:pPr>
        <w:spacing w:after="0" w:line="240" w:lineRule="auto"/>
      </w:pPr>
      <w:r>
        <w:separator/>
      </w:r>
    </w:p>
  </w:endnote>
  <w:endnote w:type="continuationSeparator" w:id="0">
    <w:p w14:paraId="251F0CEA" w14:textId="77777777" w:rsidR="00727341" w:rsidRDefault="00727341" w:rsidP="00F71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688295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0D16641" w14:textId="2CDBE23F" w:rsidR="00F71227" w:rsidRDefault="00F712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BB5145" w14:textId="77777777" w:rsidR="00F71227" w:rsidRDefault="00F712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491B57E" w14:textId="77777777" w:rsidR="00727341" w:rsidRDefault="00727341" w:rsidP="00F71227">
      <w:pPr>
        <w:spacing w:after="0" w:line="240" w:lineRule="auto"/>
      </w:pPr>
      <w:r>
        <w:separator/>
      </w:r>
    </w:p>
  </w:footnote>
  <w:footnote w:type="continuationSeparator" w:id="0">
    <w:p w14:paraId="2F64257C" w14:textId="77777777" w:rsidR="00727341" w:rsidRDefault="00727341" w:rsidP="00F712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5D1F9B"/>
    <w:multiLevelType w:val="multilevel"/>
    <w:tmpl w:val="87F08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635705"/>
    <w:multiLevelType w:val="multilevel"/>
    <w:tmpl w:val="48A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CC7422"/>
    <w:multiLevelType w:val="multilevel"/>
    <w:tmpl w:val="0422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838693937">
    <w:abstractNumId w:val="0"/>
  </w:num>
  <w:num w:numId="2" w16cid:durableId="1103258021">
    <w:abstractNumId w:val="2"/>
  </w:num>
  <w:num w:numId="3" w16cid:durableId="136702246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Harvar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74F87"/>
    <w:rsid w:val="00011DD2"/>
    <w:rsid w:val="000150AE"/>
    <w:rsid w:val="00027754"/>
    <w:rsid w:val="00031DC6"/>
    <w:rsid w:val="00036EC8"/>
    <w:rsid w:val="00041CEA"/>
    <w:rsid w:val="000506A4"/>
    <w:rsid w:val="00052126"/>
    <w:rsid w:val="0005528A"/>
    <w:rsid w:val="00055698"/>
    <w:rsid w:val="000669D1"/>
    <w:rsid w:val="000710AF"/>
    <w:rsid w:val="00087574"/>
    <w:rsid w:val="00096393"/>
    <w:rsid w:val="000A7156"/>
    <w:rsid w:val="000B1546"/>
    <w:rsid w:val="000B1C9E"/>
    <w:rsid w:val="000B2839"/>
    <w:rsid w:val="000B5F34"/>
    <w:rsid w:val="000B73A0"/>
    <w:rsid w:val="000C2CAF"/>
    <w:rsid w:val="000C43C5"/>
    <w:rsid w:val="000C6143"/>
    <w:rsid w:val="000D0BA5"/>
    <w:rsid w:val="000D1EA0"/>
    <w:rsid w:val="000D3097"/>
    <w:rsid w:val="000D476B"/>
    <w:rsid w:val="000D6608"/>
    <w:rsid w:val="000D6ACF"/>
    <w:rsid w:val="000E25C3"/>
    <w:rsid w:val="000E592C"/>
    <w:rsid w:val="000F1D11"/>
    <w:rsid w:val="000F604E"/>
    <w:rsid w:val="001016B2"/>
    <w:rsid w:val="001023C8"/>
    <w:rsid w:val="00113190"/>
    <w:rsid w:val="00115026"/>
    <w:rsid w:val="00116D33"/>
    <w:rsid w:val="0013013F"/>
    <w:rsid w:val="001340D9"/>
    <w:rsid w:val="00152E1F"/>
    <w:rsid w:val="00155B24"/>
    <w:rsid w:val="001639C6"/>
    <w:rsid w:val="00175D63"/>
    <w:rsid w:val="00177821"/>
    <w:rsid w:val="00184B62"/>
    <w:rsid w:val="00186F71"/>
    <w:rsid w:val="0019345B"/>
    <w:rsid w:val="00193CD4"/>
    <w:rsid w:val="001956E7"/>
    <w:rsid w:val="001B4CBC"/>
    <w:rsid w:val="001C460A"/>
    <w:rsid w:val="001C4EF5"/>
    <w:rsid w:val="001C518E"/>
    <w:rsid w:val="001D0B2E"/>
    <w:rsid w:val="001D742D"/>
    <w:rsid w:val="001E11B1"/>
    <w:rsid w:val="001E498C"/>
    <w:rsid w:val="001E5047"/>
    <w:rsid w:val="001F702B"/>
    <w:rsid w:val="00200665"/>
    <w:rsid w:val="00206031"/>
    <w:rsid w:val="0022436B"/>
    <w:rsid w:val="00251872"/>
    <w:rsid w:val="00252356"/>
    <w:rsid w:val="0025380C"/>
    <w:rsid w:val="00264A7D"/>
    <w:rsid w:val="0026534E"/>
    <w:rsid w:val="002734AF"/>
    <w:rsid w:val="002766A7"/>
    <w:rsid w:val="00291303"/>
    <w:rsid w:val="002B2B3B"/>
    <w:rsid w:val="002B6A87"/>
    <w:rsid w:val="002B7D7E"/>
    <w:rsid w:val="002C4B43"/>
    <w:rsid w:val="002E3512"/>
    <w:rsid w:val="002F334B"/>
    <w:rsid w:val="002F431A"/>
    <w:rsid w:val="0031389B"/>
    <w:rsid w:val="00315D76"/>
    <w:rsid w:val="003161C5"/>
    <w:rsid w:val="00331F73"/>
    <w:rsid w:val="00332A96"/>
    <w:rsid w:val="0033301F"/>
    <w:rsid w:val="00342C27"/>
    <w:rsid w:val="0034529A"/>
    <w:rsid w:val="003561A7"/>
    <w:rsid w:val="003576EE"/>
    <w:rsid w:val="00370FAB"/>
    <w:rsid w:val="003742C0"/>
    <w:rsid w:val="0037657D"/>
    <w:rsid w:val="00380B1C"/>
    <w:rsid w:val="00380E19"/>
    <w:rsid w:val="00382D1E"/>
    <w:rsid w:val="00392E0D"/>
    <w:rsid w:val="003958D1"/>
    <w:rsid w:val="003A393E"/>
    <w:rsid w:val="003C7FDB"/>
    <w:rsid w:val="003D1BDF"/>
    <w:rsid w:val="003D73F1"/>
    <w:rsid w:val="003E0931"/>
    <w:rsid w:val="003E1C4F"/>
    <w:rsid w:val="003F04FD"/>
    <w:rsid w:val="003F345F"/>
    <w:rsid w:val="00402E13"/>
    <w:rsid w:val="0040607E"/>
    <w:rsid w:val="00406A85"/>
    <w:rsid w:val="0041109F"/>
    <w:rsid w:val="0041216E"/>
    <w:rsid w:val="004215D0"/>
    <w:rsid w:val="00431B99"/>
    <w:rsid w:val="004442D4"/>
    <w:rsid w:val="00451C55"/>
    <w:rsid w:val="0045221E"/>
    <w:rsid w:val="00463211"/>
    <w:rsid w:val="00466041"/>
    <w:rsid w:val="00466BA6"/>
    <w:rsid w:val="0046753A"/>
    <w:rsid w:val="0047774F"/>
    <w:rsid w:val="00481B64"/>
    <w:rsid w:val="0048260E"/>
    <w:rsid w:val="00485264"/>
    <w:rsid w:val="0048652F"/>
    <w:rsid w:val="00494861"/>
    <w:rsid w:val="004A1B29"/>
    <w:rsid w:val="004A1F16"/>
    <w:rsid w:val="004A7939"/>
    <w:rsid w:val="004B5D32"/>
    <w:rsid w:val="004C4B00"/>
    <w:rsid w:val="004D34CA"/>
    <w:rsid w:val="004D63A7"/>
    <w:rsid w:val="004D7A32"/>
    <w:rsid w:val="004E00F2"/>
    <w:rsid w:val="004E3134"/>
    <w:rsid w:val="004F4C57"/>
    <w:rsid w:val="004F754E"/>
    <w:rsid w:val="005052CF"/>
    <w:rsid w:val="005054E2"/>
    <w:rsid w:val="00505B6E"/>
    <w:rsid w:val="005145BB"/>
    <w:rsid w:val="00520491"/>
    <w:rsid w:val="005213D1"/>
    <w:rsid w:val="00522CD5"/>
    <w:rsid w:val="0052379F"/>
    <w:rsid w:val="00524D14"/>
    <w:rsid w:val="00527A61"/>
    <w:rsid w:val="0053016A"/>
    <w:rsid w:val="005370C3"/>
    <w:rsid w:val="005376C0"/>
    <w:rsid w:val="00541E3B"/>
    <w:rsid w:val="00550BFE"/>
    <w:rsid w:val="00554C93"/>
    <w:rsid w:val="00575589"/>
    <w:rsid w:val="00576C79"/>
    <w:rsid w:val="00576E8B"/>
    <w:rsid w:val="00582861"/>
    <w:rsid w:val="00594078"/>
    <w:rsid w:val="00595C8C"/>
    <w:rsid w:val="00596279"/>
    <w:rsid w:val="005A1331"/>
    <w:rsid w:val="005A3454"/>
    <w:rsid w:val="005A5130"/>
    <w:rsid w:val="005A5CD7"/>
    <w:rsid w:val="005A5F88"/>
    <w:rsid w:val="005B6DE9"/>
    <w:rsid w:val="005C11F9"/>
    <w:rsid w:val="005C265E"/>
    <w:rsid w:val="005C47D8"/>
    <w:rsid w:val="005C5B1D"/>
    <w:rsid w:val="005D1DF3"/>
    <w:rsid w:val="005D4C10"/>
    <w:rsid w:val="005E6D1A"/>
    <w:rsid w:val="005F72B2"/>
    <w:rsid w:val="005F7B9D"/>
    <w:rsid w:val="00601867"/>
    <w:rsid w:val="00611FBC"/>
    <w:rsid w:val="00615240"/>
    <w:rsid w:val="006236BC"/>
    <w:rsid w:val="0062432E"/>
    <w:rsid w:val="006366D7"/>
    <w:rsid w:val="0064239F"/>
    <w:rsid w:val="0064380E"/>
    <w:rsid w:val="00654194"/>
    <w:rsid w:val="00671058"/>
    <w:rsid w:val="006723F1"/>
    <w:rsid w:val="00675F33"/>
    <w:rsid w:val="00677AEE"/>
    <w:rsid w:val="006864C6"/>
    <w:rsid w:val="006864E0"/>
    <w:rsid w:val="006865E4"/>
    <w:rsid w:val="00686B91"/>
    <w:rsid w:val="00694B30"/>
    <w:rsid w:val="00694F6F"/>
    <w:rsid w:val="00695DF5"/>
    <w:rsid w:val="00696F8E"/>
    <w:rsid w:val="006A11DF"/>
    <w:rsid w:val="006A2AD5"/>
    <w:rsid w:val="006D0FFF"/>
    <w:rsid w:val="006E187C"/>
    <w:rsid w:val="006E7715"/>
    <w:rsid w:val="006F12AB"/>
    <w:rsid w:val="006F3D42"/>
    <w:rsid w:val="006F40E1"/>
    <w:rsid w:val="007131E4"/>
    <w:rsid w:val="00717E04"/>
    <w:rsid w:val="00725B2F"/>
    <w:rsid w:val="00727341"/>
    <w:rsid w:val="0073242C"/>
    <w:rsid w:val="00732BD3"/>
    <w:rsid w:val="00732D43"/>
    <w:rsid w:val="00736C31"/>
    <w:rsid w:val="00737999"/>
    <w:rsid w:val="00740AE7"/>
    <w:rsid w:val="007466D0"/>
    <w:rsid w:val="007472F3"/>
    <w:rsid w:val="007518EA"/>
    <w:rsid w:val="00756385"/>
    <w:rsid w:val="00761A74"/>
    <w:rsid w:val="007661C0"/>
    <w:rsid w:val="00771897"/>
    <w:rsid w:val="007739AE"/>
    <w:rsid w:val="00783C11"/>
    <w:rsid w:val="007850F8"/>
    <w:rsid w:val="0079071B"/>
    <w:rsid w:val="00797D26"/>
    <w:rsid w:val="007A1804"/>
    <w:rsid w:val="007B14F0"/>
    <w:rsid w:val="007B1C50"/>
    <w:rsid w:val="007B3C78"/>
    <w:rsid w:val="007C3563"/>
    <w:rsid w:val="007C5938"/>
    <w:rsid w:val="007C774A"/>
    <w:rsid w:val="007D2A4A"/>
    <w:rsid w:val="007E197B"/>
    <w:rsid w:val="007E3770"/>
    <w:rsid w:val="007E49BF"/>
    <w:rsid w:val="0083049F"/>
    <w:rsid w:val="00831595"/>
    <w:rsid w:val="00831E8A"/>
    <w:rsid w:val="00831F3B"/>
    <w:rsid w:val="00853C83"/>
    <w:rsid w:val="00862911"/>
    <w:rsid w:val="008736F2"/>
    <w:rsid w:val="00875855"/>
    <w:rsid w:val="00875C18"/>
    <w:rsid w:val="0088075D"/>
    <w:rsid w:val="00882F72"/>
    <w:rsid w:val="0088426F"/>
    <w:rsid w:val="0088670D"/>
    <w:rsid w:val="00887123"/>
    <w:rsid w:val="00890B46"/>
    <w:rsid w:val="00892C0D"/>
    <w:rsid w:val="00895B96"/>
    <w:rsid w:val="008A71EA"/>
    <w:rsid w:val="008B006B"/>
    <w:rsid w:val="008B1F5B"/>
    <w:rsid w:val="008D596E"/>
    <w:rsid w:val="008D7203"/>
    <w:rsid w:val="008E34C7"/>
    <w:rsid w:val="008F1B48"/>
    <w:rsid w:val="008F35A4"/>
    <w:rsid w:val="008F4BD7"/>
    <w:rsid w:val="0090184E"/>
    <w:rsid w:val="00912221"/>
    <w:rsid w:val="009138BD"/>
    <w:rsid w:val="00921A69"/>
    <w:rsid w:val="00923A33"/>
    <w:rsid w:val="00937F3B"/>
    <w:rsid w:val="00941637"/>
    <w:rsid w:val="009507F6"/>
    <w:rsid w:val="00954F2A"/>
    <w:rsid w:val="009550B2"/>
    <w:rsid w:val="00972838"/>
    <w:rsid w:val="00976A91"/>
    <w:rsid w:val="009802C6"/>
    <w:rsid w:val="00981096"/>
    <w:rsid w:val="0098602A"/>
    <w:rsid w:val="0099670D"/>
    <w:rsid w:val="00997DB8"/>
    <w:rsid w:val="009A62DC"/>
    <w:rsid w:val="009A7291"/>
    <w:rsid w:val="009A7EBD"/>
    <w:rsid w:val="009B1E8C"/>
    <w:rsid w:val="009B2F7C"/>
    <w:rsid w:val="009B5225"/>
    <w:rsid w:val="009B7801"/>
    <w:rsid w:val="009C0C0C"/>
    <w:rsid w:val="009D59AD"/>
    <w:rsid w:val="009E10E4"/>
    <w:rsid w:val="009E2A53"/>
    <w:rsid w:val="009E443E"/>
    <w:rsid w:val="009F057D"/>
    <w:rsid w:val="009F521C"/>
    <w:rsid w:val="00A20B0D"/>
    <w:rsid w:val="00A22986"/>
    <w:rsid w:val="00A22AA0"/>
    <w:rsid w:val="00A245A5"/>
    <w:rsid w:val="00A27514"/>
    <w:rsid w:val="00A275A9"/>
    <w:rsid w:val="00A33706"/>
    <w:rsid w:val="00A368BD"/>
    <w:rsid w:val="00A36FB8"/>
    <w:rsid w:val="00A44262"/>
    <w:rsid w:val="00A503B8"/>
    <w:rsid w:val="00A51D26"/>
    <w:rsid w:val="00A76A92"/>
    <w:rsid w:val="00A81F68"/>
    <w:rsid w:val="00A84C25"/>
    <w:rsid w:val="00A862C2"/>
    <w:rsid w:val="00A9589E"/>
    <w:rsid w:val="00A95C5D"/>
    <w:rsid w:val="00AA7E89"/>
    <w:rsid w:val="00AB1711"/>
    <w:rsid w:val="00AD4191"/>
    <w:rsid w:val="00AE01E2"/>
    <w:rsid w:val="00AE0A86"/>
    <w:rsid w:val="00AE46ED"/>
    <w:rsid w:val="00AF6317"/>
    <w:rsid w:val="00B05BA7"/>
    <w:rsid w:val="00B2121E"/>
    <w:rsid w:val="00B21361"/>
    <w:rsid w:val="00B238BA"/>
    <w:rsid w:val="00B2658D"/>
    <w:rsid w:val="00B35E5D"/>
    <w:rsid w:val="00B44293"/>
    <w:rsid w:val="00B4716B"/>
    <w:rsid w:val="00B517C8"/>
    <w:rsid w:val="00B54DAA"/>
    <w:rsid w:val="00B55D02"/>
    <w:rsid w:val="00B66C12"/>
    <w:rsid w:val="00B70377"/>
    <w:rsid w:val="00B74176"/>
    <w:rsid w:val="00B85606"/>
    <w:rsid w:val="00B92A2C"/>
    <w:rsid w:val="00BA4E40"/>
    <w:rsid w:val="00BB57A7"/>
    <w:rsid w:val="00BB7594"/>
    <w:rsid w:val="00BC24A4"/>
    <w:rsid w:val="00BD1573"/>
    <w:rsid w:val="00BD1D0A"/>
    <w:rsid w:val="00BE56F6"/>
    <w:rsid w:val="00BF0931"/>
    <w:rsid w:val="00BF4EB7"/>
    <w:rsid w:val="00BF6C19"/>
    <w:rsid w:val="00C02691"/>
    <w:rsid w:val="00C135E6"/>
    <w:rsid w:val="00C20968"/>
    <w:rsid w:val="00C42B4F"/>
    <w:rsid w:val="00C469ED"/>
    <w:rsid w:val="00C46CE7"/>
    <w:rsid w:val="00C50279"/>
    <w:rsid w:val="00C540A0"/>
    <w:rsid w:val="00C71BC6"/>
    <w:rsid w:val="00C73A44"/>
    <w:rsid w:val="00C74F87"/>
    <w:rsid w:val="00C8206C"/>
    <w:rsid w:val="00C90076"/>
    <w:rsid w:val="00C92DDD"/>
    <w:rsid w:val="00CA2D93"/>
    <w:rsid w:val="00CA3AA2"/>
    <w:rsid w:val="00CB0A82"/>
    <w:rsid w:val="00CB19A5"/>
    <w:rsid w:val="00CB6C64"/>
    <w:rsid w:val="00CC5BEA"/>
    <w:rsid w:val="00CD76D7"/>
    <w:rsid w:val="00CE3DBA"/>
    <w:rsid w:val="00CE706A"/>
    <w:rsid w:val="00CF0931"/>
    <w:rsid w:val="00CF597B"/>
    <w:rsid w:val="00D04FF0"/>
    <w:rsid w:val="00D11B4B"/>
    <w:rsid w:val="00D21D87"/>
    <w:rsid w:val="00D22CBC"/>
    <w:rsid w:val="00D31DB7"/>
    <w:rsid w:val="00D325FD"/>
    <w:rsid w:val="00D32E87"/>
    <w:rsid w:val="00D437E2"/>
    <w:rsid w:val="00D44519"/>
    <w:rsid w:val="00D568F6"/>
    <w:rsid w:val="00D6422D"/>
    <w:rsid w:val="00D75F9C"/>
    <w:rsid w:val="00D9067F"/>
    <w:rsid w:val="00D97216"/>
    <w:rsid w:val="00DA42B6"/>
    <w:rsid w:val="00DA42F0"/>
    <w:rsid w:val="00DB45E2"/>
    <w:rsid w:val="00DD04AF"/>
    <w:rsid w:val="00DD49DA"/>
    <w:rsid w:val="00DD544F"/>
    <w:rsid w:val="00DD78B1"/>
    <w:rsid w:val="00DE18C6"/>
    <w:rsid w:val="00DE2268"/>
    <w:rsid w:val="00E01918"/>
    <w:rsid w:val="00E038DE"/>
    <w:rsid w:val="00E14E31"/>
    <w:rsid w:val="00E30A8B"/>
    <w:rsid w:val="00E349B8"/>
    <w:rsid w:val="00E35E60"/>
    <w:rsid w:val="00E37E99"/>
    <w:rsid w:val="00E417A0"/>
    <w:rsid w:val="00E41E47"/>
    <w:rsid w:val="00E43A45"/>
    <w:rsid w:val="00E4654D"/>
    <w:rsid w:val="00E51956"/>
    <w:rsid w:val="00E53EB6"/>
    <w:rsid w:val="00E57958"/>
    <w:rsid w:val="00E60E61"/>
    <w:rsid w:val="00E64CEC"/>
    <w:rsid w:val="00E65BC1"/>
    <w:rsid w:val="00E705EE"/>
    <w:rsid w:val="00E70821"/>
    <w:rsid w:val="00E70FE7"/>
    <w:rsid w:val="00E71F42"/>
    <w:rsid w:val="00E80EFD"/>
    <w:rsid w:val="00E82453"/>
    <w:rsid w:val="00E86DFC"/>
    <w:rsid w:val="00E97BEB"/>
    <w:rsid w:val="00EA29CD"/>
    <w:rsid w:val="00EA2C5D"/>
    <w:rsid w:val="00EA3433"/>
    <w:rsid w:val="00EB2725"/>
    <w:rsid w:val="00EC044B"/>
    <w:rsid w:val="00EC0908"/>
    <w:rsid w:val="00ED2079"/>
    <w:rsid w:val="00ED2EF6"/>
    <w:rsid w:val="00ED50D7"/>
    <w:rsid w:val="00ED5215"/>
    <w:rsid w:val="00ED58E5"/>
    <w:rsid w:val="00EE4080"/>
    <w:rsid w:val="00EF75BC"/>
    <w:rsid w:val="00F01F93"/>
    <w:rsid w:val="00F078AB"/>
    <w:rsid w:val="00F10A61"/>
    <w:rsid w:val="00F15058"/>
    <w:rsid w:val="00F17272"/>
    <w:rsid w:val="00F2231C"/>
    <w:rsid w:val="00F24BA8"/>
    <w:rsid w:val="00F309CF"/>
    <w:rsid w:val="00F53189"/>
    <w:rsid w:val="00F56AA1"/>
    <w:rsid w:val="00F60576"/>
    <w:rsid w:val="00F661BF"/>
    <w:rsid w:val="00F71227"/>
    <w:rsid w:val="00F7664A"/>
    <w:rsid w:val="00F77E0E"/>
    <w:rsid w:val="00F95CA6"/>
    <w:rsid w:val="00F96AFE"/>
    <w:rsid w:val="00FA4E6C"/>
    <w:rsid w:val="00FA6082"/>
    <w:rsid w:val="00FD778E"/>
    <w:rsid w:val="00FE21F7"/>
    <w:rsid w:val="00FE6B69"/>
    <w:rsid w:val="00FF1FA8"/>
    <w:rsid w:val="00FF20F4"/>
    <w:rsid w:val="00FF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87785"/>
  <w15:chartTrackingRefBased/>
  <w15:docId w15:val="{13502A89-6F63-404C-8AC4-17A72471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F87"/>
    <w:pPr>
      <w:spacing w:after="160" w:line="259" w:lineRule="auto"/>
    </w:pPr>
    <w:rPr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05EE"/>
    <w:rPr>
      <w:color w:val="0000FF"/>
      <w:u w:val="single"/>
    </w:rPr>
  </w:style>
  <w:style w:type="table" w:styleId="TableGrid">
    <w:name w:val="Table Grid"/>
    <w:basedOn w:val="TableNormal"/>
    <w:uiPriority w:val="39"/>
    <w:rsid w:val="00C74F87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74F87"/>
    <w:rPr>
      <w:b/>
      <w:bCs/>
    </w:rPr>
  </w:style>
  <w:style w:type="paragraph" w:styleId="Revision">
    <w:name w:val="Revision"/>
    <w:hidden/>
    <w:uiPriority w:val="99"/>
    <w:semiHidden/>
    <w:rsid w:val="00A33706"/>
    <w:rPr>
      <w:kern w:val="2"/>
      <w:sz w:val="22"/>
      <w:szCs w:val="22"/>
      <w14:ligatures w14:val="standardContextual"/>
    </w:rPr>
  </w:style>
  <w:style w:type="paragraph" w:customStyle="1" w:styleId="EndNoteBibliographyTitle">
    <w:name w:val="EndNote Bibliography Title"/>
    <w:basedOn w:val="Normal"/>
    <w:link w:val="EndNoteBibliographyTitleChar"/>
    <w:rsid w:val="004E00F2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4E00F2"/>
    <w:rPr>
      <w:rFonts w:ascii="Calibri" w:hAnsi="Calibri" w:cs="Calibri"/>
      <w:noProof/>
      <w:kern w:val="2"/>
      <w:sz w:val="22"/>
      <w:szCs w:val="22"/>
      <w14:ligatures w14:val="standardContextual"/>
    </w:rPr>
  </w:style>
  <w:style w:type="paragraph" w:customStyle="1" w:styleId="EndNoteBibliography">
    <w:name w:val="EndNote Bibliography"/>
    <w:basedOn w:val="Normal"/>
    <w:link w:val="EndNoteBibliographyChar"/>
    <w:rsid w:val="004E00F2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4E00F2"/>
    <w:rPr>
      <w:rFonts w:ascii="Calibri" w:hAnsi="Calibri" w:cs="Calibri"/>
      <w:noProof/>
      <w:kern w:val="2"/>
      <w:sz w:val="22"/>
      <w:szCs w:val="2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4442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42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42D4"/>
    <w:rPr>
      <w:kern w:val="2"/>
      <w:sz w:val="20"/>
      <w:szCs w:val="20"/>
      <w14:ligatures w14:val="standardContextu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42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42D4"/>
    <w:rPr>
      <w:b/>
      <w:bCs/>
      <w:kern w:val="2"/>
      <w:sz w:val="20"/>
      <w:szCs w:val="20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F71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227"/>
    <w:rPr>
      <w:kern w:val="2"/>
      <w:sz w:val="22"/>
      <w:szCs w:val="22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71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227"/>
    <w:rPr>
      <w:kern w:val="2"/>
      <w:sz w:val="22"/>
      <w:szCs w:val="22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F712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57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abArchives xmlns:xsi="http://www.w3.org/2001/XMLSchema-instance" xmlns:xsd="http://www.w3.org/2001/XMLSchema">
  <BaseUri>https://mynotebook.labarchives.com</BaseUri>
  <eid>NjE1MS42fDk1MjAxNC80NzMyL0VudHJ5UGFydC80NjA0NzQzNjh8MTU2MTUuNTk5OTk5OTk5OTk5</eid>
  <version>1</version>
  <updated-at>2026-05-18T21:24:38Z</updated-at>
</LabArchiv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82B77-E2CD-4429-B36B-0E6C5C15FC46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3790D963-2171-4858-85E4-8BD2327EA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355</TotalTime>
  <Pages>3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Raghavan, Malini</cp:lastModifiedBy>
  <cp:revision>16</cp:revision>
  <dcterms:created xsi:type="dcterms:W3CDTF">2026-10-09T17:34:00Z</dcterms:created>
  <dcterms:modified xsi:type="dcterms:W3CDTF">2026-10-14T16:51:00Z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d33b3938-794b-4d8a-b79d-7dba8860050f</vt:lpwstr>
  </property>
</Properties>
</file>