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745846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5F14A7" w:rsidR="00F102CC" w:rsidRPr="003D5AF6" w:rsidRDefault="006E2F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AF831B" w:rsidR="00F102CC" w:rsidRPr="003D5AF6" w:rsidRDefault="00C26B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458B30" w:rsidR="00F102CC" w:rsidRPr="003D5AF6" w:rsidRDefault="00C26B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2DD968" w:rsidR="00F102CC" w:rsidRPr="003D5AF6" w:rsidRDefault="00C26BB7">
            <w:pPr>
              <w:rPr>
                <w:rFonts w:ascii="Noto Sans" w:eastAsia="Noto Sans" w:hAnsi="Noto Sans" w:cs="Noto Sans"/>
                <w:bCs/>
                <w:color w:val="434343"/>
                <w:sz w:val="18"/>
                <w:szCs w:val="18"/>
              </w:rPr>
            </w:pPr>
            <w:r>
              <w:t>Methods – Human iPSC-derived Ventricular Cardiomyocyte Differentiation and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0776FEE" w:rsidR="00F102CC" w:rsidRPr="003D5AF6" w:rsidRDefault="00C26BB7">
            <w:pPr>
              <w:rPr>
                <w:rFonts w:ascii="Noto Sans" w:eastAsia="Noto Sans" w:hAnsi="Noto Sans" w:cs="Noto Sans"/>
                <w:bCs/>
                <w:color w:val="434343"/>
                <w:sz w:val="18"/>
                <w:szCs w:val="18"/>
              </w:rPr>
            </w:pPr>
            <w:r>
              <w:t xml:space="preserve">Methods – Human iPSC-derived Ventricular Cardiomyocyte </w:t>
            </w:r>
            <w:r>
              <w:lastRenderedPageBreak/>
              <w:t>Differentiation and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FDF02E" w:rsidR="00F102CC" w:rsidRPr="003D5AF6" w:rsidRDefault="00C26B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F3C916" w:rsidR="00F102CC" w:rsidRPr="003D5AF6" w:rsidRDefault="00C26B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76298F" w:rsidR="00F102CC" w:rsidRPr="003D5AF6" w:rsidRDefault="00C26B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252141" w:rsidR="00F102CC" w:rsidRPr="003D5AF6" w:rsidRDefault="00C26B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7966F9" w:rsidR="00F102CC" w:rsidRDefault="00C26BB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702651" w:rsidR="00F102CC" w:rsidRPr="003D5AF6" w:rsidRDefault="00C26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6129D1" w:rsidR="00F102CC" w:rsidRPr="003D5AF6" w:rsidRDefault="00C26BB7">
            <w:pPr>
              <w:spacing w:line="225" w:lineRule="auto"/>
              <w:rPr>
                <w:rFonts w:ascii="Noto Sans" w:eastAsia="Noto Sans" w:hAnsi="Noto Sans" w:cs="Noto Sans"/>
                <w:bCs/>
                <w:color w:val="434343"/>
                <w:sz w:val="18"/>
                <w:szCs w:val="18"/>
              </w:rPr>
            </w:pPr>
            <w:r>
              <w:t xml:space="preserve">Methods – Experimental electrophysiology recordings; </w:t>
            </w:r>
            <w:r>
              <w:lastRenderedPageBreak/>
              <w:t>Computationally optimized voltage-clamp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4A8FD9" w:rsidR="00F102CC" w:rsidRPr="003D5AF6" w:rsidRDefault="00AA45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9FC583" w:rsidR="00F102CC" w:rsidRDefault="00AA45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692202" w:rsidR="00F102CC" w:rsidRPr="003D5AF6" w:rsidRDefault="00AA45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7D71F8" w:rsidR="00F102CC" w:rsidRPr="003D5AF6" w:rsidRDefault="00AA45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7C8A67" w:rsidR="00F102CC" w:rsidRPr="003D5AF6" w:rsidRDefault="00AA457D">
            <w:pPr>
              <w:spacing w:line="225" w:lineRule="auto"/>
              <w:rPr>
                <w:rFonts w:ascii="Noto Sans" w:eastAsia="Noto Sans" w:hAnsi="Noto Sans" w:cs="Noto Sans"/>
                <w:bCs/>
                <w:color w:val="434343"/>
                <w:sz w:val="18"/>
                <w:szCs w:val="18"/>
              </w:rPr>
            </w:pPr>
            <w:r>
              <w:t>Methods – Human iPSC differentiation and culture (2 differentiation batches; recordings across 6 coverslips/batch)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1219A34" w:rsidR="00F102CC" w:rsidRPr="003D5AF6" w:rsidRDefault="00AA457D">
            <w:pPr>
              <w:spacing w:line="225" w:lineRule="auto"/>
              <w:rPr>
                <w:rFonts w:ascii="Noto Sans" w:eastAsia="Noto Sans" w:hAnsi="Noto Sans" w:cs="Noto Sans"/>
                <w:bCs/>
                <w:color w:val="434343"/>
                <w:sz w:val="18"/>
                <w:szCs w:val="18"/>
              </w:rPr>
            </w:pPr>
            <w:r>
              <w:t>Methods – Experimental electrophysiology recordings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662AAC" w:rsidR="00F102CC" w:rsidRPr="003D5AF6" w:rsidRDefault="00C26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77FBC90" w:rsidR="00F102CC" w:rsidRPr="003D5AF6" w:rsidRDefault="00C26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719D02" w:rsidR="00F102CC" w:rsidRPr="003D5AF6" w:rsidRDefault="00C26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A10E27" w:rsidR="00F102CC" w:rsidRPr="003D5AF6" w:rsidRDefault="00C26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C44B85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605D90" w:rsidR="00F102CC" w:rsidRPr="003D5AF6" w:rsidRDefault="007558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D051EAA" w:rsidR="00F102CC" w:rsidRPr="003D5AF6" w:rsidRDefault="00C26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F04604" w:rsidR="00F102CC" w:rsidRPr="003D5AF6" w:rsidRDefault="00C26BB7">
            <w:pPr>
              <w:spacing w:line="225" w:lineRule="auto"/>
              <w:rPr>
                <w:rFonts w:ascii="Noto Sans" w:eastAsia="Noto Sans" w:hAnsi="Noto Sans" w:cs="Noto Sans"/>
                <w:bCs/>
                <w:color w:val="434343"/>
                <w:sz w:val="18"/>
                <w:szCs w:val="18"/>
              </w:rPr>
            </w:pPr>
            <w:r>
              <w:t>Data availability section</w:t>
            </w:r>
            <w:r w:rsidR="00A006F5">
              <w:t xml:space="preserve"> (</w:t>
            </w:r>
            <w:r w:rsidR="00A006F5" w:rsidRPr="00A006F5">
              <w:t>https://github.com/ClancyLabUCD/Digital-Twin-for-the-Win-Personalized-Cardiac-Electrophysiology</w:t>
            </w:r>
            <w:r w:rsidR="00A006F5">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029D27" w:rsidR="00F102CC" w:rsidRPr="003D5AF6" w:rsidRDefault="00C26BB7">
            <w:pPr>
              <w:spacing w:line="225" w:lineRule="auto"/>
              <w:rPr>
                <w:rFonts w:ascii="Noto Sans" w:eastAsia="Noto Sans" w:hAnsi="Noto Sans" w:cs="Noto Sans"/>
                <w:bCs/>
                <w:color w:val="434343"/>
                <w:sz w:val="18"/>
                <w:szCs w:val="18"/>
              </w:rPr>
            </w:pPr>
            <w:r>
              <w:t>Data availability section</w:t>
            </w:r>
            <w:r w:rsidR="00A006F5">
              <w:t xml:space="preserve"> (</w:t>
            </w:r>
            <w:r w:rsidR="00A006F5" w:rsidRPr="00A006F5">
              <w:t>https://github.com/ClancyLabUCD/Digital-Twin-for-the-Win-Personalized-Cardiac-Electrophysiology</w:t>
            </w:r>
            <w:r w:rsidR="00A006F5">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DC8EC1" w:rsidR="00F102CC" w:rsidRPr="003D5AF6" w:rsidRDefault="00EB5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572DC4" w:rsidR="00F102CC" w:rsidRPr="003D5AF6" w:rsidRDefault="00382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 section (</w:t>
            </w:r>
            <w:r w:rsidR="00A006F5" w:rsidRPr="00A006F5">
              <w:rPr>
                <w:rFonts w:ascii="Noto Sans" w:eastAsia="Noto Sans" w:hAnsi="Noto Sans" w:cs="Noto Sans"/>
                <w:bCs/>
                <w:color w:val="434343"/>
                <w:sz w:val="18"/>
                <w:szCs w:val="18"/>
              </w:rPr>
              <w:t>https://github.com/ClancyLabUCD/Digital-Twin-for-the-Win-Personalized-Cardiac-Electrophysiology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B707D2" w:rsidR="00F102CC" w:rsidRPr="00A006F5" w:rsidRDefault="00382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 section (</w:t>
            </w:r>
            <w:r w:rsidR="00A006F5" w:rsidRPr="00A006F5">
              <w:rPr>
                <w:rFonts w:ascii="Noto Sans" w:eastAsia="Noto Sans" w:hAnsi="Noto Sans" w:cs="Noto Sans"/>
                <w:bCs/>
                <w:color w:val="434343"/>
                <w:sz w:val="18"/>
                <w:szCs w:val="18"/>
              </w:rPr>
              <w:t>https://github.com/ClancyLabUCD/Digital-Twin-for-the-Win-Personalized-Cardiac-Electrophysiology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703E07" w:rsidR="00F102CC" w:rsidRPr="003D5AF6" w:rsidRDefault="00A00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3B7E7C" w:rsidR="00F102CC" w:rsidRPr="003D5AF6" w:rsidRDefault="00A00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5E1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48A6" w14:textId="77777777" w:rsidR="006B5E14" w:rsidRDefault="006B5E14">
      <w:r>
        <w:separator/>
      </w:r>
    </w:p>
  </w:endnote>
  <w:endnote w:type="continuationSeparator" w:id="0">
    <w:p w14:paraId="3FA8EC4F" w14:textId="77777777" w:rsidR="006B5E14" w:rsidRDefault="006B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6D8D" w14:textId="77777777" w:rsidR="006B5E14" w:rsidRDefault="006B5E14">
      <w:r>
        <w:separator/>
      </w:r>
    </w:p>
  </w:footnote>
  <w:footnote w:type="continuationSeparator" w:id="0">
    <w:p w14:paraId="4CAED70D" w14:textId="77777777" w:rsidR="006B5E14" w:rsidRDefault="006B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1382"/>
    <w:rsid w:val="002209A8"/>
    <w:rsid w:val="00382A2F"/>
    <w:rsid w:val="003D5AF6"/>
    <w:rsid w:val="00400C53"/>
    <w:rsid w:val="00427975"/>
    <w:rsid w:val="004E2C31"/>
    <w:rsid w:val="005B0259"/>
    <w:rsid w:val="006B5E14"/>
    <w:rsid w:val="006E2F0D"/>
    <w:rsid w:val="007054B6"/>
    <w:rsid w:val="00755833"/>
    <w:rsid w:val="0078687E"/>
    <w:rsid w:val="009C7B26"/>
    <w:rsid w:val="00A006F5"/>
    <w:rsid w:val="00A11E52"/>
    <w:rsid w:val="00AA457D"/>
    <w:rsid w:val="00B2483D"/>
    <w:rsid w:val="00BD41E9"/>
    <w:rsid w:val="00C26BB7"/>
    <w:rsid w:val="00C84413"/>
    <w:rsid w:val="00EB50F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Pei-Chi Yang</cp:lastModifiedBy>
  <cp:revision>13</cp:revision>
  <dcterms:created xsi:type="dcterms:W3CDTF">2022-02-28T12:21:00Z</dcterms:created>
  <dcterms:modified xsi:type="dcterms:W3CDTF">2026-07-02T18:40:00Z</dcterms:modified>
</cp:coreProperties>
</file>