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E4C41" w14:textId="6312CE19" w:rsidR="005700AD" w:rsidRDefault="00A257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3BC06" wp14:editId="5DDDCC7E">
                <wp:simplePos x="0" y="0"/>
                <wp:positionH relativeFrom="column">
                  <wp:posOffset>3077426</wp:posOffset>
                </wp:positionH>
                <wp:positionV relativeFrom="paragraph">
                  <wp:posOffset>447067</wp:posOffset>
                </wp:positionV>
                <wp:extent cx="1731091" cy="276671"/>
                <wp:effectExtent l="19050" t="19050" r="2159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91" cy="2766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4AA2" id="Rectangle 4" o:spid="_x0000_s1026" style="position:absolute;margin-left:242.3pt;margin-top:35.2pt;width:136.3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DDDAE" wp14:editId="122581E9">
                <wp:simplePos x="0" y="0"/>
                <wp:positionH relativeFrom="column">
                  <wp:posOffset>466927</wp:posOffset>
                </wp:positionH>
                <wp:positionV relativeFrom="paragraph">
                  <wp:posOffset>1147864</wp:posOffset>
                </wp:positionV>
                <wp:extent cx="1731091" cy="330740"/>
                <wp:effectExtent l="19050" t="19050" r="2159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91" cy="33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68B9" id="Rectangle 3" o:spid="_x0000_s1026" style="position:absolute;margin-left:36.75pt;margin-top:90.4pt;width:136.3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" filled="f" strokecolor="red" strokeweight="3pt"/>
            </w:pict>
          </mc:Fallback>
        </mc:AlternateContent>
      </w:r>
      <w:r w:rsidR="00275719">
        <w:rPr>
          <w:noProof/>
        </w:rPr>
        <w:drawing>
          <wp:inline distT="0" distB="0" distL="0" distR="0" wp14:anchorId="63798745" wp14:editId="529A981C">
            <wp:extent cx="5731510" cy="2841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9ABE" w14:textId="3553E066" w:rsidR="009B46F5" w:rsidRDefault="00BE466B" w:rsidP="00BE466B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</w:t>
      </w:r>
      <w:r w:rsidR="00037645">
        <w:rPr>
          <w:rFonts w:ascii="Arial" w:hAnsi="Arial" w:cs="Arial"/>
          <w:b/>
          <w:bCs/>
        </w:rPr>
        <w:t xml:space="preserve"> </w:t>
      </w:r>
      <w:r w:rsidR="00592A29">
        <w:rPr>
          <w:rFonts w:ascii="Arial" w:hAnsi="Arial" w:cs="Arial"/>
          <w:b/>
          <w:bCs/>
        </w:rPr>
        <w:t>1</w:t>
      </w:r>
      <w:r w:rsidR="009B46F5">
        <w:rPr>
          <w:rFonts w:ascii="Arial" w:hAnsi="Arial" w:cs="Arial"/>
          <w:b/>
          <w:bCs/>
        </w:rPr>
        <w:t>B</w:t>
      </w:r>
      <w:r w:rsidR="00037645">
        <w:rPr>
          <w:rFonts w:ascii="Arial" w:hAnsi="Arial" w:cs="Arial"/>
          <w:b/>
          <w:bCs/>
        </w:rPr>
        <w:t xml:space="preserve"> –</w:t>
      </w:r>
      <w:r w:rsidR="00592A2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Source Data </w:t>
      </w:r>
      <w:r w:rsidR="00532B58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. </w:t>
      </w:r>
      <w:r w:rsidRPr="00260510">
        <w:rPr>
          <w:rFonts w:ascii="Arial" w:hAnsi="Arial" w:cs="Arial"/>
        </w:rPr>
        <w:t xml:space="preserve">Original film corresponding to Figure </w:t>
      </w:r>
      <w:r w:rsidR="00592A29">
        <w:rPr>
          <w:rFonts w:ascii="Arial" w:hAnsi="Arial" w:cs="Arial"/>
        </w:rPr>
        <w:t>1</w:t>
      </w:r>
      <w:r w:rsidR="00532B58">
        <w:rPr>
          <w:rFonts w:ascii="Arial" w:hAnsi="Arial" w:cs="Arial"/>
        </w:rPr>
        <w:t>B</w:t>
      </w:r>
      <w:r w:rsidRPr="00260510">
        <w:rPr>
          <w:rFonts w:ascii="Arial" w:hAnsi="Arial" w:cs="Arial"/>
        </w:rPr>
        <w:t xml:space="preserve">. </w:t>
      </w:r>
      <w:r w:rsidR="002204CA">
        <w:rPr>
          <w:rFonts w:ascii="Arial" w:hAnsi="Arial" w:cs="Arial"/>
        </w:rPr>
        <w:t xml:space="preserve">U2OStx cells were </w:t>
      </w:r>
      <w:r w:rsidR="00532B58">
        <w:rPr>
          <w:rFonts w:ascii="Arial" w:hAnsi="Arial" w:cs="Arial"/>
        </w:rPr>
        <w:t xml:space="preserve">transfected with PER2-mNG, </w:t>
      </w:r>
      <w:r w:rsidR="00592A29">
        <w:rPr>
          <w:rFonts w:ascii="Arial" w:hAnsi="Arial" w:cs="Arial"/>
        </w:rPr>
        <w:t>induced with DOX</w:t>
      </w:r>
      <w:r w:rsidR="00532B58">
        <w:rPr>
          <w:rFonts w:ascii="Arial" w:hAnsi="Arial" w:cs="Arial"/>
        </w:rPr>
        <w:t xml:space="preserve">, </w:t>
      </w:r>
      <w:r w:rsidR="002204CA">
        <w:rPr>
          <w:rFonts w:ascii="Arial" w:hAnsi="Arial" w:cs="Arial"/>
        </w:rPr>
        <w:t xml:space="preserve">and protein samples were taken </w:t>
      </w:r>
      <w:r w:rsidR="00592A29">
        <w:rPr>
          <w:rFonts w:ascii="Arial" w:hAnsi="Arial" w:cs="Arial"/>
        </w:rPr>
        <w:t>0</w:t>
      </w:r>
      <w:r w:rsidR="002204CA">
        <w:rPr>
          <w:rFonts w:ascii="Arial" w:hAnsi="Arial" w:cs="Arial"/>
        </w:rPr>
        <w:t xml:space="preserve">, </w:t>
      </w:r>
      <w:r w:rsidR="00592A29">
        <w:rPr>
          <w:rFonts w:ascii="Arial" w:hAnsi="Arial" w:cs="Arial"/>
        </w:rPr>
        <w:t>1</w:t>
      </w:r>
      <w:r w:rsidR="002204CA">
        <w:rPr>
          <w:rFonts w:ascii="Arial" w:hAnsi="Arial" w:cs="Arial"/>
        </w:rPr>
        <w:t xml:space="preserve">, </w:t>
      </w:r>
      <w:r w:rsidR="00532B58">
        <w:rPr>
          <w:rFonts w:ascii="Arial" w:hAnsi="Arial" w:cs="Arial"/>
        </w:rPr>
        <w:t>4</w:t>
      </w:r>
      <w:r w:rsidR="002204CA">
        <w:rPr>
          <w:rFonts w:ascii="Arial" w:hAnsi="Arial" w:cs="Arial"/>
        </w:rPr>
        <w:t xml:space="preserve">, </w:t>
      </w:r>
      <w:r w:rsidR="00532B58">
        <w:rPr>
          <w:rFonts w:ascii="Arial" w:hAnsi="Arial" w:cs="Arial"/>
        </w:rPr>
        <w:t xml:space="preserve">12, 18, </w:t>
      </w:r>
      <w:r w:rsidR="002204CA">
        <w:rPr>
          <w:rFonts w:ascii="Arial" w:hAnsi="Arial" w:cs="Arial"/>
        </w:rPr>
        <w:t xml:space="preserve">and </w:t>
      </w:r>
      <w:r w:rsidR="00592A29">
        <w:rPr>
          <w:rFonts w:ascii="Arial" w:hAnsi="Arial" w:cs="Arial"/>
        </w:rPr>
        <w:t>2</w:t>
      </w:r>
      <w:r w:rsidR="00532B58">
        <w:rPr>
          <w:rFonts w:ascii="Arial" w:hAnsi="Arial" w:cs="Arial"/>
        </w:rPr>
        <w:t>4</w:t>
      </w:r>
      <w:r w:rsidR="002204CA">
        <w:rPr>
          <w:rFonts w:ascii="Arial" w:hAnsi="Arial" w:cs="Arial"/>
        </w:rPr>
        <w:t xml:space="preserve"> h post-</w:t>
      </w:r>
      <w:r w:rsidR="00592A29">
        <w:rPr>
          <w:rFonts w:ascii="Arial" w:hAnsi="Arial" w:cs="Arial"/>
        </w:rPr>
        <w:t>induction</w:t>
      </w:r>
      <w:r w:rsidR="002204CA">
        <w:rPr>
          <w:rFonts w:ascii="Arial" w:hAnsi="Arial" w:cs="Arial"/>
        </w:rPr>
        <w:t xml:space="preserve"> for immunoblotting. The top half of the blot was decorated with anti-</w:t>
      </w:r>
      <w:r w:rsidR="00532B58">
        <w:rPr>
          <w:rFonts w:ascii="Arial" w:hAnsi="Arial" w:cs="Arial"/>
        </w:rPr>
        <w:t>FLAG</w:t>
      </w:r>
      <w:r w:rsidR="002204CA">
        <w:rPr>
          <w:rFonts w:ascii="Arial" w:hAnsi="Arial" w:cs="Arial"/>
        </w:rPr>
        <w:t xml:space="preserve"> antibody</w:t>
      </w:r>
      <w:r w:rsidR="00592A29">
        <w:rPr>
          <w:rFonts w:ascii="Arial" w:hAnsi="Arial" w:cs="Arial"/>
        </w:rPr>
        <w:t xml:space="preserve"> to detect overexpressed PER2</w:t>
      </w:r>
      <w:r w:rsidR="00532B58">
        <w:rPr>
          <w:rFonts w:ascii="Arial" w:hAnsi="Arial" w:cs="Arial"/>
        </w:rPr>
        <w:t>-mNG</w:t>
      </w:r>
      <w:r w:rsidR="002204CA">
        <w:rPr>
          <w:rFonts w:ascii="Arial" w:hAnsi="Arial" w:cs="Arial"/>
        </w:rPr>
        <w:t xml:space="preserve"> and the lower half was decorated with anti-</w:t>
      </w:r>
      <w:r w:rsidR="00592A29">
        <w:rPr>
          <w:rFonts w:ascii="Arial" w:hAnsi="Arial" w:cs="Arial"/>
        </w:rPr>
        <w:t>CRY1 (in-house) to detect endogenous CRY1</w:t>
      </w:r>
      <w:r w:rsidR="002204CA">
        <w:rPr>
          <w:rFonts w:ascii="Arial" w:hAnsi="Arial" w:cs="Arial"/>
        </w:rPr>
        <w:t xml:space="preserve">. </w:t>
      </w:r>
      <w:r w:rsidR="00592A29">
        <w:rPr>
          <w:rFonts w:ascii="Arial" w:hAnsi="Arial" w:cs="Arial"/>
        </w:rPr>
        <w:t xml:space="preserve">The black circle indicates non-specific signal. Both short and long exposures were taken from the same membrane. </w:t>
      </w:r>
    </w:p>
    <w:p w14:paraId="6DD47F12" w14:textId="77777777" w:rsidR="009B46F5" w:rsidRDefault="009B46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C14C6F" w14:textId="5A6F8ECA" w:rsidR="009B46F5" w:rsidRDefault="00A257A9" w:rsidP="009B46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5BC0B" wp14:editId="1EF2E80E">
                <wp:simplePos x="0" y="0"/>
                <wp:positionH relativeFrom="column">
                  <wp:posOffset>3454859</wp:posOffset>
                </wp:positionH>
                <wp:positionV relativeFrom="paragraph">
                  <wp:posOffset>1427615</wp:posOffset>
                </wp:positionV>
                <wp:extent cx="1170291" cy="354492"/>
                <wp:effectExtent l="19050" t="19050" r="1143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291" cy="3544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3D1AE" id="Rectangle 7" o:spid="_x0000_s1026" style="position:absolute;margin-left:272.05pt;margin-top:112.4pt;width:92.15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25696" wp14:editId="744A4DDD">
                <wp:simplePos x="0" y="0"/>
                <wp:positionH relativeFrom="column">
                  <wp:posOffset>521402</wp:posOffset>
                </wp:positionH>
                <wp:positionV relativeFrom="paragraph">
                  <wp:posOffset>785590</wp:posOffset>
                </wp:positionV>
                <wp:extent cx="1170291" cy="330740"/>
                <wp:effectExtent l="19050" t="19050" r="1143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291" cy="330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04E33" id="Rectangle 6" o:spid="_x0000_s1026" style="position:absolute;margin-left:41.05pt;margin-top:61.85pt;width:92.15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" filled="f" strokecolor="red" strokeweight="3pt"/>
            </w:pict>
          </mc:Fallback>
        </mc:AlternateContent>
      </w:r>
      <w:r w:rsidR="009B46F5">
        <w:rPr>
          <w:noProof/>
        </w:rPr>
        <w:drawing>
          <wp:inline distT="0" distB="0" distL="0" distR="0" wp14:anchorId="3990CA27" wp14:editId="02A80A1F">
            <wp:extent cx="5731510" cy="2785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202E" w14:textId="38F1FE63" w:rsidR="009B46F5" w:rsidRPr="00260510" w:rsidRDefault="009B46F5" w:rsidP="009B46F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1C – Source Data 1. </w:t>
      </w:r>
      <w:r w:rsidRPr="00260510">
        <w:rPr>
          <w:rFonts w:ascii="Arial" w:hAnsi="Arial" w:cs="Arial"/>
        </w:rPr>
        <w:t xml:space="preserve">Original film corresponding to Figure </w:t>
      </w:r>
      <w:r>
        <w:rPr>
          <w:rFonts w:ascii="Arial" w:hAnsi="Arial" w:cs="Arial"/>
        </w:rPr>
        <w:t>1C</w:t>
      </w:r>
      <w:r w:rsidRPr="0026051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U2OStx_V5-PER2 cells were induced with DOX and protein samples were taken 0, 10, 15, and 20 h post-induction for immunoblotting. The top half of the blot was decorated with anti-V5 antibody to detect overexpressed V5-PER2 and the lower half was decorated with anti-CRY1 (in-house) to detect endogenous CRY1. The black circle indicates non-specific signal. Both short and long exposures were taken from the same membrane. </w:t>
      </w:r>
    </w:p>
    <w:p w14:paraId="18456718" w14:textId="77777777" w:rsidR="009B46F5" w:rsidRDefault="009B46F5" w:rsidP="009B46F5"/>
    <w:p w14:paraId="0ED25001" w14:textId="77777777" w:rsidR="00BE466B" w:rsidRPr="00260510" w:rsidRDefault="00BE466B" w:rsidP="00BE466B">
      <w:pPr>
        <w:rPr>
          <w:rFonts w:ascii="Arial" w:hAnsi="Arial" w:cs="Arial"/>
        </w:rPr>
      </w:pPr>
    </w:p>
    <w:p w14:paraId="38419F22" w14:textId="77777777" w:rsidR="00BE466B" w:rsidRDefault="00BE466B"/>
    <w:sectPr w:rsidR="00BE46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B"/>
    <w:rsid w:val="00037645"/>
    <w:rsid w:val="000C551B"/>
    <w:rsid w:val="002204CA"/>
    <w:rsid w:val="0024625B"/>
    <w:rsid w:val="00275719"/>
    <w:rsid w:val="002E6519"/>
    <w:rsid w:val="00532B58"/>
    <w:rsid w:val="005700AD"/>
    <w:rsid w:val="00592A29"/>
    <w:rsid w:val="007612FB"/>
    <w:rsid w:val="009B46F5"/>
    <w:rsid w:val="00A257A9"/>
    <w:rsid w:val="00BE466B"/>
    <w:rsid w:val="00F4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6A40B7"/>
  <w15:chartTrackingRefBased/>
  <w15:docId w15:val="{583E2DC5-0E58-42F8-B3C3-467B9401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 Serrano</dc:creator>
  <cp:keywords/>
  <dc:description/>
  <cp:lastModifiedBy>Fidel Serrano</cp:lastModifiedBy>
  <cp:revision>4</cp:revision>
  <dcterms:created xsi:type="dcterms:W3CDTF">2026-05-18T14:51:00Z</dcterms:created>
  <dcterms:modified xsi:type="dcterms:W3CDTF">2026-06-05T12:26:00Z</dcterms:modified>
</cp:coreProperties>
</file>