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C4CF43" w14:textId="77777777" w:rsidR="00FB0E2E" w:rsidRDefault="00FB0E2E">
      <w:pPr>
        <w:rPr>
          <w:rFonts w:ascii="Arial" w:hAnsi="Arial" w:cs="Arial"/>
        </w:rPr>
      </w:pPr>
    </w:p>
    <w:p w14:paraId="29C5DC2E" w14:textId="1FEBDE88" w:rsidR="00F67C5F" w:rsidRDefault="00C84362" w:rsidP="00FB0E2E">
      <w:pPr>
        <w:ind w:left="720"/>
      </w:pPr>
      <w:r w:rsidRPr="00220443">
        <w:rPr>
          <w:rFonts w:ascii="Arial" w:hAnsi="Arial" w:cs="Arial"/>
        </w:rPr>
        <w:t>S401–R542 structural perspective</w:t>
      </w:r>
    </w:p>
    <w:tbl>
      <w:tblPr>
        <w:tblW w:w="7640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945"/>
        <w:gridCol w:w="922"/>
        <w:gridCol w:w="662"/>
        <w:gridCol w:w="1303"/>
        <w:gridCol w:w="1384"/>
        <w:gridCol w:w="1424"/>
      </w:tblGrid>
      <w:tr w:rsidR="003302D4" w14:paraId="52E618BD" w14:textId="77777777" w:rsidTr="006F672E">
        <w:trPr>
          <w:trHeight w:val="253"/>
          <w:jc w:val="center"/>
        </w:trPr>
        <w:tc>
          <w:tcPr>
            <w:tcW w:w="194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vAlign w:val="center"/>
            <w:hideMark/>
          </w:tcPr>
          <w:p w14:paraId="5EF37DFB" w14:textId="77777777" w:rsidR="003302D4" w:rsidRDefault="003302D4" w:rsidP="006F672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 xml:space="preserve">Conformational populations of Ab-incubated Env </w:t>
            </w:r>
          </w:p>
          <w:p w14:paraId="3E34E7F7" w14:textId="77777777" w:rsidR="003302D4" w:rsidRDefault="003302D4" w:rsidP="006F672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on native virions</w:t>
            </w:r>
          </w:p>
        </w:tc>
        <w:tc>
          <w:tcPr>
            <w:tcW w:w="92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vAlign w:val="center"/>
            <w:hideMark/>
          </w:tcPr>
          <w:p w14:paraId="0EB3CA25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Curve fitting</w:t>
            </w:r>
          </w:p>
          <w:p w14:paraId="225EB7FF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i/>
                <w:iCs/>
                <w:color w:val="000000" w:themeColor="text1"/>
                <w:kern w:val="24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i/>
                <w:iCs/>
                <w:color w:val="000000" w:themeColor="text1"/>
                <w:kern w:val="24"/>
                <w:position w:val="4"/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66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vAlign w:val="center"/>
            <w:hideMark/>
          </w:tcPr>
          <w:p w14:paraId="26C58136" w14:textId="77777777" w:rsidR="003302D4" w:rsidRDefault="003302D4" w:rsidP="006F672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RMSE</w:t>
            </w:r>
          </w:p>
        </w:tc>
        <w:tc>
          <w:tcPr>
            <w:tcW w:w="13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01FACAB7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kern w:val="24"/>
                <w:sz w:val="16"/>
                <w:szCs w:val="16"/>
              </w:rPr>
              <w:t>PT State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0D3F76A5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kern w:val="24"/>
                <w:sz w:val="16"/>
                <w:szCs w:val="16"/>
              </w:rPr>
              <w:t>PC State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56B75935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kern w:val="24"/>
                <w:sz w:val="16"/>
                <w:szCs w:val="16"/>
              </w:rPr>
              <w:t>CO State</w:t>
            </w:r>
          </w:p>
        </w:tc>
      </w:tr>
      <w:tr w:rsidR="003302D4" w14:paraId="71C6E7A4" w14:textId="77777777" w:rsidTr="006F672E">
        <w:trPr>
          <w:trHeight w:val="212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4FFB0D" w14:textId="77777777" w:rsidR="003302D4" w:rsidRDefault="003302D4" w:rsidP="006F672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75F0D3E" w14:textId="77777777" w:rsidR="003302D4" w:rsidRDefault="003302D4" w:rsidP="006F672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48BF677" w14:textId="77777777" w:rsidR="003302D4" w:rsidRDefault="003302D4" w:rsidP="006F672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3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587AFF48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Symbol" w:eastAsia="Symbol" w:hAnsi="Symbol" w:cs="Symbol"/>
                <w:b/>
                <w:bCs/>
                <w:color w:val="000000" w:themeColor="text1"/>
                <w:kern w:val="2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: 0.55 ± 0.05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01A05503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Symbol" w:eastAsia="Symbol" w:hAnsi="Symbol" w:cs="Symbol"/>
                <w:b/>
                <w:bCs/>
                <w:color w:val="000000" w:themeColor="text1"/>
                <w:kern w:val="2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: 0.28 ± 0.04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7EE9FE1F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Symbol" w:eastAsia="Symbol" w:hAnsi="Symbol" w:cs="Symbol"/>
                <w:b/>
                <w:bCs/>
                <w:color w:val="000000" w:themeColor="text1"/>
                <w:kern w:val="2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: 0.10 ± 0.02</w:t>
            </w:r>
          </w:p>
        </w:tc>
      </w:tr>
      <w:tr w:rsidR="003302D4" w14:paraId="41D15606" w14:textId="77777777" w:rsidTr="006F672E">
        <w:trPr>
          <w:trHeight w:val="194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6B17809" w14:textId="77777777" w:rsidR="003302D4" w:rsidRDefault="003302D4" w:rsidP="006F672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56DC0C" w14:textId="77777777" w:rsidR="003302D4" w:rsidRDefault="003302D4" w:rsidP="006F672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C4465B1" w14:textId="77777777" w:rsidR="003302D4" w:rsidRDefault="003302D4" w:rsidP="006F672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3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76FE0D04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Symbol" w:eastAsia="Symbol" w:hAnsi="Symbol" w:cs="Symbol"/>
                <w:b/>
                <w:bCs/>
                <w:color w:val="000000" w:themeColor="text1"/>
                <w:kern w:val="24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 xml:space="preserve">: 0.15 ± </w:t>
            </w:r>
            <w:r>
              <w:rPr>
                <w:rFonts w:ascii="Arial" w:eastAsia="Symbol" w:hAnsi="Arial" w:cs="Arial"/>
                <w:color w:val="000000" w:themeColor="text1"/>
                <w:kern w:val="24"/>
                <w:sz w:val="12"/>
                <w:szCs w:val="12"/>
              </w:rPr>
              <w:t>0.01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0B464ADE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Symbol" w:eastAsia="Symbol" w:hAnsi="Symbol" w:cs="Symbol"/>
                <w:b/>
                <w:bCs/>
                <w:color w:val="000000" w:themeColor="text1"/>
                <w:kern w:val="24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: 0.09 ± 0.02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22B2D63B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Symbol" w:eastAsia="Symbol" w:hAnsi="Symbol" w:cs="Symbol"/>
                <w:b/>
                <w:bCs/>
                <w:color w:val="000000" w:themeColor="text1"/>
                <w:kern w:val="24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: 0.07 ± 0.01</w:t>
            </w:r>
          </w:p>
        </w:tc>
      </w:tr>
      <w:tr w:rsidR="003302D4" w14:paraId="6AD25C10" w14:textId="77777777" w:rsidTr="006F672E">
        <w:trPr>
          <w:trHeight w:val="184"/>
          <w:jc w:val="center"/>
        </w:trPr>
        <w:tc>
          <w:tcPr>
            <w:tcW w:w="194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16DDEDB0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Env</w:t>
            </w:r>
            <w:r>
              <w:rPr>
                <w:rFonts w:ascii="Arial" w:eastAsia="Arial" w:hAnsi="Arial" w:cs="Arial"/>
                <w:color w:val="000000" w:themeColor="text1"/>
                <w:kern w:val="24"/>
                <w:position w:val="-3"/>
                <w:sz w:val="12"/>
                <w:szCs w:val="12"/>
                <w:vertAlign w:val="subscript"/>
              </w:rPr>
              <w:t>BG505</w:t>
            </w:r>
          </w:p>
        </w:tc>
        <w:tc>
          <w:tcPr>
            <w:tcW w:w="922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5AF433AE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0.9732</w:t>
            </w:r>
          </w:p>
        </w:tc>
        <w:tc>
          <w:tcPr>
            <w:tcW w:w="662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656F83A2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8.427e-4</w:t>
            </w:r>
          </w:p>
        </w:tc>
        <w:tc>
          <w:tcPr>
            <w:tcW w:w="1303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0219CD80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59% ± 15%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32ED4D57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24% ± 14%</w:t>
            </w:r>
          </w:p>
        </w:tc>
        <w:tc>
          <w:tcPr>
            <w:tcW w:w="1424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54BCD208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17% ± 6%</w:t>
            </w:r>
          </w:p>
        </w:tc>
      </w:tr>
      <w:tr w:rsidR="003302D4" w14:paraId="16357486" w14:textId="77777777" w:rsidTr="006F672E">
        <w:trPr>
          <w:trHeight w:val="236"/>
          <w:jc w:val="center"/>
        </w:trPr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2322C5E1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Env</w:t>
            </w:r>
            <w:r>
              <w:rPr>
                <w:rFonts w:ascii="Arial" w:eastAsia="Arial" w:hAnsi="Arial" w:cs="Arial"/>
                <w:color w:val="000000" w:themeColor="text1"/>
                <w:kern w:val="24"/>
                <w:position w:val="-3"/>
                <w:sz w:val="12"/>
                <w:szCs w:val="12"/>
                <w:vertAlign w:val="subscript"/>
              </w:rPr>
              <w:t>BG505</w:t>
            </w: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 xml:space="preserve"> + sCD4 + 17b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080E0A28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0.9878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1DA8439A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8.447e-4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5B361EB8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28% ± 13%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46456664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30% ± 13%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6F75D33B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42% ± 7%</w:t>
            </w:r>
          </w:p>
        </w:tc>
      </w:tr>
      <w:tr w:rsidR="003302D4" w14:paraId="05A3AD50" w14:textId="77777777" w:rsidTr="006F672E">
        <w:trPr>
          <w:trHeight w:val="236"/>
          <w:jc w:val="center"/>
        </w:trPr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1BC3F659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Env</w:t>
            </w:r>
            <w:r>
              <w:rPr>
                <w:rFonts w:ascii="Arial" w:eastAsia="Arial" w:hAnsi="Arial" w:cs="Arial"/>
                <w:color w:val="000000" w:themeColor="text1"/>
                <w:kern w:val="24"/>
                <w:position w:val="-3"/>
                <w:sz w:val="12"/>
                <w:szCs w:val="12"/>
                <w:vertAlign w:val="subscript"/>
              </w:rPr>
              <w:t>BG505</w:t>
            </w: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 xml:space="preserve"> + 8ANC195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47CE7A9D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0.9734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5742C169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9.605e-4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3702B3F5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45% ± 14%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7DBE9D89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32% ± 15%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14AE8151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23% ± 9%</w:t>
            </w:r>
          </w:p>
        </w:tc>
      </w:tr>
      <w:tr w:rsidR="003302D4" w14:paraId="03EBEEB3" w14:textId="77777777" w:rsidTr="006F672E">
        <w:trPr>
          <w:trHeight w:val="236"/>
          <w:jc w:val="center"/>
        </w:trPr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733C81F8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Env</w:t>
            </w:r>
            <w:r>
              <w:rPr>
                <w:rFonts w:ascii="Arial" w:eastAsia="Arial" w:hAnsi="Arial" w:cs="Arial"/>
                <w:color w:val="000000" w:themeColor="text1"/>
                <w:kern w:val="24"/>
                <w:position w:val="-3"/>
                <w:sz w:val="12"/>
                <w:szCs w:val="12"/>
                <w:vertAlign w:val="subscript"/>
              </w:rPr>
              <w:t xml:space="preserve">BG505 </w:t>
            </w: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+ VRC34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7352F1DD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0.9893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5015A558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6.638e-4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6974F6C2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34% ± 11%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472B6FDB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42% ±15%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686EF64E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24% ± 9%</w:t>
            </w:r>
          </w:p>
        </w:tc>
      </w:tr>
      <w:tr w:rsidR="003302D4" w14:paraId="46C3E068" w14:textId="77777777" w:rsidTr="006F672E">
        <w:trPr>
          <w:trHeight w:val="236"/>
          <w:jc w:val="center"/>
        </w:trPr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0D30ECC6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Env</w:t>
            </w:r>
            <w:r>
              <w:rPr>
                <w:rFonts w:ascii="Arial" w:eastAsia="Arial" w:hAnsi="Arial" w:cs="Arial"/>
                <w:color w:val="000000" w:themeColor="text1"/>
                <w:kern w:val="24"/>
                <w:position w:val="-3"/>
                <w:sz w:val="12"/>
                <w:szCs w:val="12"/>
                <w:vertAlign w:val="subscript"/>
              </w:rPr>
              <w:t xml:space="preserve">BG505 </w:t>
            </w: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+ PGT151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28F80DB2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0.9895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4F322E1E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6.858e-4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5320278A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34% ± 14%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1399AF87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47% ± 14%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09EF9215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19% ± 5%</w:t>
            </w:r>
          </w:p>
        </w:tc>
      </w:tr>
      <w:tr w:rsidR="003302D4" w14:paraId="6D62D263" w14:textId="77777777" w:rsidTr="006F672E">
        <w:trPr>
          <w:trHeight w:val="236"/>
          <w:jc w:val="center"/>
        </w:trPr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6384D922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Env</w:t>
            </w:r>
            <w:r>
              <w:rPr>
                <w:rFonts w:ascii="Arial" w:eastAsia="Arial" w:hAnsi="Arial" w:cs="Arial"/>
                <w:color w:val="000000" w:themeColor="text1"/>
                <w:kern w:val="24"/>
                <w:position w:val="-3"/>
                <w:sz w:val="12"/>
                <w:szCs w:val="12"/>
                <w:vertAlign w:val="subscript"/>
              </w:rPr>
              <w:t xml:space="preserve">BG505 </w:t>
            </w: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+ DH511.2_K3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7A8AE802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0.9890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3DF37BD4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7.149e-4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40E24B75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36% ± 14%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4475A05E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45% ± 14%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6F962052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19% ± 6%</w:t>
            </w:r>
          </w:p>
        </w:tc>
      </w:tr>
      <w:tr w:rsidR="003302D4" w14:paraId="66E36B9E" w14:textId="77777777" w:rsidTr="006F672E">
        <w:trPr>
          <w:trHeight w:val="236"/>
          <w:jc w:val="center"/>
        </w:trPr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032E0FB0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Env</w:t>
            </w:r>
            <w:r>
              <w:rPr>
                <w:rFonts w:ascii="Arial" w:eastAsia="Arial" w:hAnsi="Arial" w:cs="Arial"/>
                <w:color w:val="000000" w:themeColor="text1"/>
                <w:kern w:val="24"/>
                <w:position w:val="-3"/>
                <w:sz w:val="12"/>
                <w:szCs w:val="12"/>
                <w:vertAlign w:val="subscript"/>
              </w:rPr>
              <w:t xml:space="preserve">BG505 </w:t>
            </w: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+ VRC42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191C7FD2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0.9865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75606D8F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8.237e-4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0F5808BA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22% ± 10%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3F539220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53% ± 11%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0419A534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25% ± 5%</w:t>
            </w:r>
          </w:p>
        </w:tc>
      </w:tr>
      <w:tr w:rsidR="003302D4" w:rsidRPr="00063FA4" w14:paraId="147F2C5F" w14:textId="77777777" w:rsidTr="006F672E">
        <w:trPr>
          <w:trHeight w:val="236"/>
          <w:jc w:val="center"/>
        </w:trPr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</w:tcPr>
          <w:p w14:paraId="3DA48149" w14:textId="77777777" w:rsidR="003302D4" w:rsidRPr="00063FA4" w:rsidRDefault="003302D4" w:rsidP="006F672E">
            <w:pPr>
              <w:pStyle w:val="NormalWeb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</w:pPr>
            <w:r w:rsidRPr="00063FA4"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Env</w:t>
            </w:r>
            <w:r w:rsidRPr="00063FA4">
              <w:rPr>
                <w:rFonts w:ascii="Arial" w:eastAsia="Arial" w:hAnsi="Arial" w:cs="Arial"/>
                <w:color w:val="000000" w:themeColor="text1"/>
                <w:kern w:val="24"/>
                <w:position w:val="-3"/>
                <w:sz w:val="12"/>
                <w:szCs w:val="12"/>
                <w:vertAlign w:val="subscript"/>
              </w:rPr>
              <w:t xml:space="preserve">BG505 </w:t>
            </w:r>
            <w:r w:rsidRPr="00063FA4"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+ 10E8.4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</w:tcPr>
          <w:p w14:paraId="6B00B525" w14:textId="77777777" w:rsidR="003302D4" w:rsidRPr="00063FA4" w:rsidRDefault="003302D4" w:rsidP="006F672E">
            <w:pPr>
              <w:pStyle w:val="NormalWeb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</w:pPr>
            <w:r w:rsidRPr="00063FA4"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0.9877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</w:tcPr>
          <w:p w14:paraId="15322E4D" w14:textId="77777777" w:rsidR="003302D4" w:rsidRPr="00063FA4" w:rsidRDefault="003302D4" w:rsidP="006F672E">
            <w:pPr>
              <w:pStyle w:val="NormalWeb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</w:pPr>
            <w:r w:rsidRPr="00063FA4"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8.375e-4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</w:tcPr>
          <w:p w14:paraId="4126FC24" w14:textId="77777777" w:rsidR="003302D4" w:rsidRPr="00063FA4" w:rsidRDefault="003302D4" w:rsidP="006F672E">
            <w:pPr>
              <w:pStyle w:val="NormalWeb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</w:pPr>
            <w:r w:rsidRPr="00063FA4"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25% ± 16%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</w:tcPr>
          <w:p w14:paraId="0FA3C573" w14:textId="77777777" w:rsidR="003302D4" w:rsidRPr="00063FA4" w:rsidRDefault="003302D4" w:rsidP="006F672E">
            <w:pPr>
              <w:pStyle w:val="NormalWeb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</w:pPr>
            <w:r w:rsidRPr="00063FA4"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51% ± 16%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</w:tcPr>
          <w:p w14:paraId="18DA947D" w14:textId="77777777" w:rsidR="003302D4" w:rsidRPr="00063FA4" w:rsidRDefault="003302D4" w:rsidP="006F672E">
            <w:pPr>
              <w:pStyle w:val="NormalWeb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</w:pPr>
            <w:r w:rsidRPr="00063FA4"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24% ± 8%</w:t>
            </w:r>
          </w:p>
        </w:tc>
      </w:tr>
      <w:tr w:rsidR="003302D4" w:rsidRPr="00063FA4" w14:paraId="20815175" w14:textId="77777777" w:rsidTr="006F672E">
        <w:trPr>
          <w:trHeight w:val="236"/>
          <w:jc w:val="center"/>
        </w:trPr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</w:tcPr>
          <w:p w14:paraId="6DD5EB63" w14:textId="77777777" w:rsidR="003302D4" w:rsidRPr="00063FA4" w:rsidRDefault="003302D4" w:rsidP="006F672E">
            <w:pPr>
              <w:pStyle w:val="NormalWeb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</w:pPr>
            <w:r w:rsidRPr="00063FA4"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Env</w:t>
            </w:r>
            <w:r w:rsidRPr="00063FA4">
              <w:rPr>
                <w:rFonts w:ascii="Arial" w:eastAsia="Arial" w:hAnsi="Arial" w:cs="Arial"/>
                <w:color w:val="000000" w:themeColor="text1"/>
                <w:kern w:val="24"/>
                <w:position w:val="-3"/>
                <w:sz w:val="12"/>
                <w:szCs w:val="12"/>
                <w:vertAlign w:val="subscript"/>
              </w:rPr>
              <w:t xml:space="preserve">BG505 </w:t>
            </w:r>
            <w:r w:rsidRPr="00063FA4"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 xml:space="preserve">+ </w:t>
            </w:r>
            <w:proofErr w:type="spellStart"/>
            <w:r w:rsidRPr="00063FA4"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iMab</w:t>
            </w:r>
            <w:proofErr w:type="spellEnd"/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</w:tcPr>
          <w:p w14:paraId="42B41B9E" w14:textId="77777777" w:rsidR="003302D4" w:rsidRPr="00063FA4" w:rsidRDefault="003302D4" w:rsidP="006F672E">
            <w:pPr>
              <w:pStyle w:val="NormalWeb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</w:pPr>
            <w:r w:rsidRPr="00063FA4"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0.9756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</w:tcPr>
          <w:p w14:paraId="1294508C" w14:textId="77777777" w:rsidR="003302D4" w:rsidRPr="00063FA4" w:rsidRDefault="003302D4" w:rsidP="006F672E">
            <w:pPr>
              <w:pStyle w:val="NormalWeb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</w:pPr>
            <w:r w:rsidRPr="00063FA4"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8.503e-4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</w:tcPr>
          <w:p w14:paraId="5EE2BDA9" w14:textId="77777777" w:rsidR="003302D4" w:rsidRPr="00063FA4" w:rsidRDefault="003302D4" w:rsidP="006F672E">
            <w:pPr>
              <w:pStyle w:val="NormalWeb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</w:pPr>
            <w:r w:rsidRPr="00063FA4"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59% ± 16%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</w:tcPr>
          <w:p w14:paraId="3B92DC14" w14:textId="77777777" w:rsidR="003302D4" w:rsidRPr="00063FA4" w:rsidRDefault="003302D4" w:rsidP="006F672E">
            <w:pPr>
              <w:pStyle w:val="NormalWeb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</w:pPr>
            <w:r w:rsidRPr="00063FA4"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27% ± 17%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</w:tcPr>
          <w:p w14:paraId="0C11C363" w14:textId="77777777" w:rsidR="003302D4" w:rsidRPr="00063FA4" w:rsidRDefault="003302D4" w:rsidP="006F672E">
            <w:pPr>
              <w:pStyle w:val="NormalWeb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</w:pPr>
            <w:r w:rsidRPr="00063FA4"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14% ± 11%</w:t>
            </w:r>
          </w:p>
        </w:tc>
      </w:tr>
      <w:tr w:rsidR="003302D4" w:rsidRPr="00063FA4" w14:paraId="1E90DD0F" w14:textId="77777777" w:rsidTr="006F672E">
        <w:trPr>
          <w:trHeight w:val="236"/>
          <w:jc w:val="center"/>
        </w:trPr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</w:tcPr>
          <w:p w14:paraId="1C1EBA97" w14:textId="77777777" w:rsidR="003302D4" w:rsidRPr="00063FA4" w:rsidRDefault="003302D4" w:rsidP="006F672E">
            <w:pPr>
              <w:pStyle w:val="NormalWeb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</w:pPr>
            <w:r w:rsidRPr="00063FA4"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Env</w:t>
            </w:r>
            <w:r w:rsidRPr="00063FA4">
              <w:rPr>
                <w:rFonts w:ascii="Arial" w:eastAsia="Arial" w:hAnsi="Arial" w:cs="Arial"/>
                <w:color w:val="000000" w:themeColor="text1"/>
                <w:kern w:val="24"/>
                <w:position w:val="-3"/>
                <w:sz w:val="12"/>
                <w:szCs w:val="12"/>
                <w:vertAlign w:val="subscript"/>
              </w:rPr>
              <w:t xml:space="preserve">BG505 </w:t>
            </w:r>
            <w:r w:rsidRPr="00063FA4"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+ 10E8.4/</w:t>
            </w:r>
            <w:proofErr w:type="spellStart"/>
            <w:r w:rsidRPr="00063FA4"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iMab</w:t>
            </w:r>
            <w:proofErr w:type="spellEnd"/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</w:tcPr>
          <w:p w14:paraId="61E8F876" w14:textId="77777777" w:rsidR="003302D4" w:rsidRPr="00063FA4" w:rsidRDefault="003302D4" w:rsidP="006F672E">
            <w:pPr>
              <w:pStyle w:val="NormalWeb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</w:pPr>
            <w:r w:rsidRPr="00063FA4"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0.9700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</w:tcPr>
          <w:p w14:paraId="4190BD41" w14:textId="77777777" w:rsidR="003302D4" w:rsidRPr="00063FA4" w:rsidRDefault="003302D4" w:rsidP="006F672E">
            <w:pPr>
              <w:pStyle w:val="NormalWeb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</w:pPr>
            <w:r w:rsidRPr="00063FA4"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0.0012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</w:tcPr>
          <w:p w14:paraId="68B94027" w14:textId="77777777" w:rsidR="003302D4" w:rsidRPr="00063FA4" w:rsidRDefault="003302D4" w:rsidP="006F672E">
            <w:pPr>
              <w:pStyle w:val="NormalWeb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</w:pPr>
            <w:r w:rsidRPr="00063FA4"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28% ± 10%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</w:tcPr>
          <w:p w14:paraId="25DEF455" w14:textId="77777777" w:rsidR="003302D4" w:rsidRPr="00063FA4" w:rsidRDefault="003302D4" w:rsidP="006F672E">
            <w:pPr>
              <w:pStyle w:val="NormalWeb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</w:pPr>
            <w:r w:rsidRPr="00063FA4"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35% ± 12%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</w:tcPr>
          <w:p w14:paraId="75502463" w14:textId="77777777" w:rsidR="003302D4" w:rsidRPr="00063FA4" w:rsidRDefault="003302D4" w:rsidP="006F672E">
            <w:pPr>
              <w:pStyle w:val="NormalWeb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</w:pPr>
            <w:r w:rsidRPr="00063FA4"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37% ± 14%</w:t>
            </w:r>
          </w:p>
        </w:tc>
      </w:tr>
      <w:tr w:rsidR="003302D4" w:rsidRPr="00063FA4" w14:paraId="402BC298" w14:textId="77777777" w:rsidTr="006F672E">
        <w:trPr>
          <w:trHeight w:val="236"/>
          <w:jc w:val="center"/>
        </w:trPr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367D3BED" w14:textId="77777777" w:rsidR="003302D4" w:rsidRPr="00063FA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063FA4"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Env</w:t>
            </w:r>
            <w:r w:rsidRPr="00063FA4">
              <w:rPr>
                <w:rFonts w:ascii="Arial" w:eastAsia="Arial" w:hAnsi="Arial" w:cs="Arial"/>
                <w:color w:val="000000" w:themeColor="text1"/>
                <w:kern w:val="24"/>
                <w:position w:val="-3"/>
                <w:sz w:val="12"/>
                <w:szCs w:val="12"/>
                <w:vertAlign w:val="subscript"/>
              </w:rPr>
              <w:t xml:space="preserve">BG505 </w:t>
            </w:r>
            <w:r w:rsidRPr="00063FA4"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+ 10E8.4/</w:t>
            </w:r>
            <w:proofErr w:type="spellStart"/>
            <w:r w:rsidRPr="00063FA4"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iMab</w:t>
            </w:r>
            <w:proofErr w:type="spellEnd"/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7D70C4C4" w14:textId="77777777" w:rsidR="003302D4" w:rsidRPr="00063FA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063FA4"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0.9700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6A3992F4" w14:textId="77777777" w:rsidR="003302D4" w:rsidRPr="00063FA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063FA4"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0.0012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3DC78F4E" w14:textId="77777777" w:rsidR="003302D4" w:rsidRPr="00063FA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063FA4"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28% ± 10%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2BD1760F" w14:textId="77777777" w:rsidR="003302D4" w:rsidRPr="00063FA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063FA4"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35% ± 12%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1DAAE54F" w14:textId="77777777" w:rsidR="003302D4" w:rsidRPr="00063FA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063FA4"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37% ± 14%</w:t>
            </w:r>
          </w:p>
        </w:tc>
      </w:tr>
      <w:tr w:rsidR="003302D4" w14:paraId="6ED94A7B" w14:textId="77777777" w:rsidTr="006F672E">
        <w:trPr>
          <w:trHeight w:val="236"/>
          <w:jc w:val="center"/>
        </w:trPr>
        <w:tc>
          <w:tcPr>
            <w:tcW w:w="194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69D51237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Env</w:t>
            </w:r>
            <w:r>
              <w:rPr>
                <w:rFonts w:ascii="Arial" w:eastAsia="Arial" w:hAnsi="Arial" w:cs="Arial"/>
                <w:color w:val="000000" w:themeColor="text1"/>
                <w:kern w:val="24"/>
                <w:position w:val="-3"/>
                <w:sz w:val="12"/>
                <w:szCs w:val="12"/>
                <w:vertAlign w:val="subscript"/>
              </w:rPr>
              <w:t xml:space="preserve">BG505 </w:t>
            </w: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+ 10E8.4 + sCD4 + 17b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2E28AF62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0.9910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69DD0F8D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8.471e-4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60AA82F7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23% ± 16%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086F2968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33% ± 14%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2B942EEF" w14:textId="77777777" w:rsidR="003302D4" w:rsidRDefault="003302D4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 w:themeColor="text1"/>
                <w:kern w:val="24"/>
                <w:sz w:val="12"/>
                <w:szCs w:val="12"/>
              </w:rPr>
              <w:t>44% ± 6%</w:t>
            </w:r>
          </w:p>
        </w:tc>
      </w:tr>
    </w:tbl>
    <w:p w14:paraId="6C219239" w14:textId="77777777" w:rsidR="003302D4" w:rsidRDefault="003302D4"/>
    <w:p w14:paraId="20EE28F0" w14:textId="726C9728" w:rsidR="00D11083" w:rsidRDefault="00973675" w:rsidP="00FB0E2E">
      <w:pPr>
        <w:ind w:left="720"/>
      </w:pPr>
      <w:r w:rsidRPr="00E4132E">
        <w:rPr>
          <w:rFonts w:ascii="Arial" w:hAnsi="Arial" w:cs="Arial"/>
        </w:rPr>
        <w:t>N136–S401 structural perspective</w:t>
      </w:r>
    </w:p>
    <w:tbl>
      <w:tblPr>
        <w:tblW w:w="7640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945"/>
        <w:gridCol w:w="922"/>
        <w:gridCol w:w="662"/>
        <w:gridCol w:w="1303"/>
        <w:gridCol w:w="1384"/>
        <w:gridCol w:w="1424"/>
      </w:tblGrid>
      <w:tr w:rsidR="00D11083" w14:paraId="0EE1E7AC" w14:textId="77777777" w:rsidTr="006F672E">
        <w:trPr>
          <w:trHeight w:val="253"/>
          <w:jc w:val="center"/>
        </w:trPr>
        <w:tc>
          <w:tcPr>
            <w:tcW w:w="194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vAlign w:val="center"/>
            <w:hideMark/>
          </w:tcPr>
          <w:p w14:paraId="301EB6ED" w14:textId="77777777" w:rsidR="00D11083" w:rsidRDefault="00D11083" w:rsidP="006F672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/>
                <w:kern w:val="24"/>
                <w:sz w:val="12"/>
                <w:szCs w:val="12"/>
              </w:rPr>
              <w:t xml:space="preserve">Conformational populations of Ab-incubated Env </w:t>
            </w:r>
          </w:p>
          <w:p w14:paraId="255C5E58" w14:textId="77777777" w:rsidR="00D11083" w:rsidRDefault="00D11083" w:rsidP="006F672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/>
                <w:kern w:val="24"/>
                <w:sz w:val="12"/>
                <w:szCs w:val="12"/>
              </w:rPr>
              <w:t>on native virions</w:t>
            </w:r>
          </w:p>
        </w:tc>
        <w:tc>
          <w:tcPr>
            <w:tcW w:w="92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vAlign w:val="center"/>
            <w:hideMark/>
          </w:tcPr>
          <w:p w14:paraId="639C0AF1" w14:textId="77777777" w:rsidR="00D11083" w:rsidRDefault="00D11083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/>
                <w:kern w:val="24"/>
                <w:sz w:val="12"/>
                <w:szCs w:val="12"/>
              </w:rPr>
              <w:t>Curve fitting</w:t>
            </w:r>
          </w:p>
          <w:p w14:paraId="745CA97F" w14:textId="77777777" w:rsidR="00D11083" w:rsidRDefault="00D11083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kern w:val="24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i/>
                <w:iCs/>
                <w:color w:val="000000"/>
                <w:kern w:val="24"/>
                <w:position w:val="4"/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66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vAlign w:val="center"/>
            <w:hideMark/>
          </w:tcPr>
          <w:p w14:paraId="21DF6732" w14:textId="77777777" w:rsidR="00D11083" w:rsidRDefault="00D11083" w:rsidP="006F672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/>
                <w:kern w:val="24"/>
                <w:sz w:val="12"/>
                <w:szCs w:val="12"/>
              </w:rPr>
              <w:t>RMSE</w:t>
            </w:r>
          </w:p>
        </w:tc>
        <w:tc>
          <w:tcPr>
            <w:tcW w:w="13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1286BEF6" w14:textId="77777777" w:rsidR="00D11083" w:rsidRDefault="00D11083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kern w:val="24"/>
                <w:sz w:val="16"/>
                <w:szCs w:val="16"/>
              </w:rPr>
              <w:t>PT State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56589605" w14:textId="77777777" w:rsidR="00D11083" w:rsidRDefault="00D11083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kern w:val="24"/>
                <w:sz w:val="16"/>
                <w:szCs w:val="16"/>
              </w:rPr>
              <w:t>PC State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1F800F91" w14:textId="77777777" w:rsidR="00D11083" w:rsidRDefault="00D11083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kern w:val="24"/>
                <w:sz w:val="16"/>
                <w:szCs w:val="16"/>
              </w:rPr>
              <w:t>CO State</w:t>
            </w:r>
          </w:p>
        </w:tc>
      </w:tr>
      <w:tr w:rsidR="00D11083" w14:paraId="3B006111" w14:textId="77777777" w:rsidTr="006F672E">
        <w:trPr>
          <w:trHeight w:val="212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B817B98" w14:textId="77777777" w:rsidR="00D11083" w:rsidRDefault="00D11083" w:rsidP="006F672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16F1BFD" w14:textId="77777777" w:rsidR="00D11083" w:rsidRDefault="00D11083" w:rsidP="006F672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E915B01" w14:textId="77777777" w:rsidR="00D11083" w:rsidRDefault="00D11083" w:rsidP="006F672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3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495D01A4" w14:textId="77777777" w:rsidR="00D11083" w:rsidRDefault="00D11083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Symbol" w:eastAsia="Symbol" w:hAnsi="Symbol" w:cs="Symbol"/>
                <w:b/>
                <w:bCs/>
                <w:color w:val="000000"/>
                <w:kern w:val="2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color w:val="000000"/>
                <w:kern w:val="24"/>
                <w:sz w:val="12"/>
                <w:szCs w:val="12"/>
              </w:rPr>
              <w:t>: 0.10 ± 0.02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1014D27A" w14:textId="77777777" w:rsidR="00D11083" w:rsidRDefault="00D11083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Symbol" w:eastAsia="Symbol" w:hAnsi="Symbol" w:cs="Symbol"/>
                <w:b/>
                <w:bCs/>
                <w:color w:val="000000"/>
                <w:kern w:val="2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color w:val="000000"/>
                <w:kern w:val="24"/>
                <w:sz w:val="12"/>
                <w:szCs w:val="12"/>
              </w:rPr>
              <w:t>: 0.60 ± 0.01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09DB3EAE" w14:textId="77777777" w:rsidR="00D11083" w:rsidRDefault="00D11083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Symbol" w:eastAsia="Symbol" w:hAnsi="Symbol" w:cs="Symbol"/>
                <w:b/>
                <w:bCs/>
                <w:color w:val="000000"/>
                <w:kern w:val="2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color w:val="000000"/>
                <w:kern w:val="24"/>
                <w:sz w:val="12"/>
                <w:szCs w:val="12"/>
              </w:rPr>
              <w:t>: 0.32 ± 0.03</w:t>
            </w:r>
          </w:p>
        </w:tc>
      </w:tr>
      <w:tr w:rsidR="00D11083" w14:paraId="11488301" w14:textId="77777777" w:rsidTr="006F672E">
        <w:trPr>
          <w:trHeight w:val="194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898AA6F" w14:textId="77777777" w:rsidR="00D11083" w:rsidRDefault="00D11083" w:rsidP="006F672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3CF3553" w14:textId="77777777" w:rsidR="00D11083" w:rsidRDefault="00D11083" w:rsidP="006F672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F3D7231" w14:textId="77777777" w:rsidR="00D11083" w:rsidRDefault="00D11083" w:rsidP="006F672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3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63528EC0" w14:textId="77777777" w:rsidR="00D11083" w:rsidRDefault="00D11083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Symbol" w:eastAsia="Symbol" w:hAnsi="Symbol" w:cs="Symbol"/>
                <w:b/>
                <w:bCs/>
                <w:color w:val="000000"/>
                <w:kern w:val="24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color w:val="000000"/>
                <w:kern w:val="24"/>
                <w:sz w:val="12"/>
                <w:szCs w:val="12"/>
              </w:rPr>
              <w:t xml:space="preserve">: 0.08 ± </w:t>
            </w:r>
            <w:r>
              <w:rPr>
                <w:rFonts w:ascii="Symbol" w:eastAsia="Symbol" w:hAnsi="Symbol" w:cs="Symbol"/>
                <w:color w:val="000000"/>
                <w:kern w:val="24"/>
                <w:sz w:val="12"/>
                <w:szCs w:val="12"/>
              </w:rPr>
              <w:t>0.01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713B4A7E" w14:textId="77777777" w:rsidR="00D11083" w:rsidRDefault="00D11083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Symbol" w:eastAsia="Symbol" w:hAnsi="Symbol" w:cs="Symbol"/>
                <w:b/>
                <w:bCs/>
                <w:color w:val="000000"/>
                <w:kern w:val="24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color w:val="000000"/>
                <w:kern w:val="24"/>
                <w:sz w:val="12"/>
                <w:szCs w:val="12"/>
              </w:rPr>
              <w:t>: 0.15 ± 0.01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0AA5AF73" w14:textId="77777777" w:rsidR="00D11083" w:rsidRDefault="00D11083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Symbol" w:eastAsia="Symbol" w:hAnsi="Symbol" w:cs="Symbol"/>
                <w:b/>
                <w:bCs/>
                <w:color w:val="000000"/>
                <w:kern w:val="24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color w:val="000000"/>
                <w:kern w:val="24"/>
                <w:sz w:val="12"/>
                <w:szCs w:val="12"/>
              </w:rPr>
              <w:t>: 0.11 ± 0.01</w:t>
            </w:r>
          </w:p>
        </w:tc>
      </w:tr>
      <w:tr w:rsidR="00D11083" w14:paraId="1D31AD0C" w14:textId="77777777" w:rsidTr="006F672E">
        <w:trPr>
          <w:trHeight w:val="180"/>
          <w:jc w:val="center"/>
        </w:trPr>
        <w:tc>
          <w:tcPr>
            <w:tcW w:w="194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25D687FE" w14:textId="77777777" w:rsidR="00D11083" w:rsidRDefault="00D11083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/>
                <w:kern w:val="24"/>
                <w:sz w:val="12"/>
                <w:szCs w:val="12"/>
              </w:rPr>
              <w:t>Env</w:t>
            </w:r>
            <w:r>
              <w:rPr>
                <w:rFonts w:ascii="Arial" w:eastAsia="Arial" w:hAnsi="Arial" w:cs="Arial"/>
                <w:color w:val="000000"/>
                <w:kern w:val="24"/>
                <w:position w:val="-3"/>
                <w:sz w:val="12"/>
                <w:szCs w:val="12"/>
                <w:vertAlign w:val="subscript"/>
              </w:rPr>
              <w:t>BG505</w:t>
            </w:r>
          </w:p>
        </w:tc>
        <w:tc>
          <w:tcPr>
            <w:tcW w:w="922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322BF1D1" w14:textId="77777777" w:rsidR="00D11083" w:rsidRDefault="00D11083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/>
                <w:kern w:val="24"/>
                <w:sz w:val="12"/>
                <w:szCs w:val="12"/>
              </w:rPr>
              <w:t>0.9879</w:t>
            </w:r>
          </w:p>
        </w:tc>
        <w:tc>
          <w:tcPr>
            <w:tcW w:w="662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5AE8B0E5" w14:textId="77777777" w:rsidR="00D11083" w:rsidRDefault="00D11083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/>
                <w:kern w:val="24"/>
                <w:sz w:val="12"/>
                <w:szCs w:val="12"/>
              </w:rPr>
              <w:t>9.715e-4</w:t>
            </w:r>
          </w:p>
        </w:tc>
        <w:tc>
          <w:tcPr>
            <w:tcW w:w="1303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2BD73675" w14:textId="77777777" w:rsidR="00D11083" w:rsidRDefault="00D11083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/>
                <w:kern w:val="24"/>
                <w:sz w:val="12"/>
                <w:szCs w:val="12"/>
              </w:rPr>
              <w:t>42% ± 6%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7A50E43E" w14:textId="77777777" w:rsidR="00D11083" w:rsidRDefault="00D11083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/>
                <w:kern w:val="24"/>
                <w:sz w:val="12"/>
                <w:szCs w:val="12"/>
              </w:rPr>
              <w:t>23% ± 11%</w:t>
            </w:r>
          </w:p>
        </w:tc>
        <w:tc>
          <w:tcPr>
            <w:tcW w:w="1424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0C511224" w14:textId="77777777" w:rsidR="00D11083" w:rsidRDefault="00D11083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/>
                <w:kern w:val="24"/>
                <w:sz w:val="12"/>
                <w:szCs w:val="12"/>
              </w:rPr>
              <w:t>35% ± 11%</w:t>
            </w:r>
          </w:p>
        </w:tc>
      </w:tr>
      <w:tr w:rsidR="00D11083" w14:paraId="21C4A61B" w14:textId="77777777" w:rsidTr="006F672E">
        <w:trPr>
          <w:trHeight w:val="236"/>
          <w:jc w:val="center"/>
        </w:trPr>
        <w:tc>
          <w:tcPr>
            <w:tcW w:w="194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15C86128" w14:textId="77777777" w:rsidR="00D11083" w:rsidRDefault="00D11083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/>
                <w:kern w:val="24"/>
                <w:sz w:val="12"/>
                <w:szCs w:val="12"/>
              </w:rPr>
              <w:t>Env</w:t>
            </w:r>
            <w:r>
              <w:rPr>
                <w:rFonts w:ascii="Arial" w:eastAsia="Arial" w:hAnsi="Arial" w:cs="Arial"/>
                <w:color w:val="000000"/>
                <w:kern w:val="24"/>
                <w:position w:val="-3"/>
                <w:sz w:val="12"/>
                <w:szCs w:val="12"/>
                <w:vertAlign w:val="subscript"/>
              </w:rPr>
              <w:t>BG505</w:t>
            </w:r>
            <w:r>
              <w:rPr>
                <w:rFonts w:ascii="Arial" w:eastAsia="Arial" w:hAnsi="Arial" w:cs="Arial"/>
                <w:color w:val="000000"/>
                <w:kern w:val="24"/>
                <w:sz w:val="12"/>
                <w:szCs w:val="12"/>
              </w:rPr>
              <w:t xml:space="preserve"> + sCD4 + 17b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4343ED0F" w14:textId="77777777" w:rsidR="00D11083" w:rsidRDefault="00D11083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/>
                <w:kern w:val="24"/>
                <w:sz w:val="12"/>
                <w:szCs w:val="12"/>
              </w:rPr>
              <w:t>0.9841</w:t>
            </w:r>
          </w:p>
        </w:tc>
        <w:tc>
          <w:tcPr>
            <w:tcW w:w="66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1FEA34C3" w14:textId="77777777" w:rsidR="00D11083" w:rsidRDefault="00D11083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/>
                <w:kern w:val="24"/>
                <w:sz w:val="12"/>
                <w:szCs w:val="12"/>
              </w:rPr>
              <w:t>8.701e-4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76F6EE49" w14:textId="77777777" w:rsidR="00D11083" w:rsidRDefault="00D11083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/>
                <w:kern w:val="24"/>
                <w:sz w:val="12"/>
                <w:szCs w:val="12"/>
              </w:rPr>
              <w:t>29% ± 8%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7A20515D" w14:textId="77777777" w:rsidR="00D11083" w:rsidRDefault="00D11083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/>
                <w:kern w:val="24"/>
                <w:sz w:val="12"/>
                <w:szCs w:val="12"/>
              </w:rPr>
              <w:t>26% ± 13%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9" w:type="dxa"/>
              <w:left w:w="58" w:type="dxa"/>
              <w:bottom w:w="29" w:type="dxa"/>
              <w:right w:w="58" w:type="dxa"/>
            </w:tcMar>
            <w:hideMark/>
          </w:tcPr>
          <w:p w14:paraId="44DE5DE3" w14:textId="77777777" w:rsidR="00D11083" w:rsidRDefault="00D11083" w:rsidP="006F67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color w:val="000000"/>
                <w:kern w:val="24"/>
                <w:sz w:val="12"/>
                <w:szCs w:val="12"/>
              </w:rPr>
              <w:t>45% ± 15%</w:t>
            </w:r>
          </w:p>
        </w:tc>
      </w:tr>
    </w:tbl>
    <w:p w14:paraId="3F6F6912" w14:textId="77777777" w:rsidR="00D11083" w:rsidRDefault="00D11083"/>
    <w:p w14:paraId="0B4F6B71" w14:textId="77777777" w:rsidR="008768ED" w:rsidRDefault="008768ED" w:rsidP="008768ED">
      <w:pPr>
        <w:rPr>
          <w:rFonts w:ascii="Arial" w:hAnsi="Arial" w:cs="Arial"/>
          <w:b/>
          <w:bCs/>
        </w:rPr>
      </w:pPr>
    </w:p>
    <w:p w14:paraId="7C1B9925" w14:textId="7274F106" w:rsidR="004D5E78" w:rsidRDefault="008768ED" w:rsidP="008768ED">
      <w:pPr>
        <w:rPr>
          <w:rFonts w:ascii="Arial" w:hAnsi="Arial" w:cs="Arial"/>
        </w:rPr>
      </w:pPr>
      <w:r w:rsidRPr="00FB0E2E">
        <w:rPr>
          <w:rFonts w:ascii="Arial" w:hAnsi="Arial" w:cs="Arial"/>
          <w:b/>
          <w:bCs/>
        </w:rPr>
        <w:t xml:space="preserve">Supplementary </w:t>
      </w:r>
      <w:r>
        <w:rPr>
          <w:rFonts w:ascii="Arial" w:hAnsi="Arial" w:cs="Arial"/>
          <w:b/>
          <w:bCs/>
        </w:rPr>
        <w:t xml:space="preserve">File </w:t>
      </w:r>
      <w:r w:rsidRPr="00FB0E2E">
        <w:rPr>
          <w:rFonts w:ascii="Arial" w:hAnsi="Arial" w:cs="Arial"/>
          <w:b/>
          <w:bCs/>
        </w:rPr>
        <w:t>S1</w:t>
      </w:r>
      <w:r w:rsidRPr="00FB0E2E">
        <w:rPr>
          <w:rFonts w:ascii="Arial" w:hAnsi="Arial" w:cs="Arial"/>
        </w:rPr>
        <w:t>. Model-fitting statistics and parameters for FRET histograms.</w:t>
      </w:r>
    </w:p>
    <w:p w14:paraId="7C1D53DE" w14:textId="77777777" w:rsidR="008768ED" w:rsidRDefault="008768ED" w:rsidP="004D5E78">
      <w:pPr>
        <w:jc w:val="both"/>
        <w:rPr>
          <w:rFonts w:ascii="Arial" w:hAnsi="Arial" w:cs="Arial"/>
        </w:rPr>
      </w:pPr>
    </w:p>
    <w:p w14:paraId="0FF6A45F" w14:textId="29DC1BA5" w:rsidR="004D5E78" w:rsidRDefault="004D5E78" w:rsidP="004D5E78">
      <w:pPr>
        <w:jc w:val="both"/>
        <w:rPr>
          <w:rFonts w:ascii="Arial" w:hAnsi="Arial" w:cs="Arial"/>
        </w:rPr>
      </w:pPr>
      <w:r w:rsidRPr="00A72BD6">
        <w:rPr>
          <w:rFonts w:ascii="Arial" w:hAnsi="Arial" w:cs="Arial"/>
        </w:rPr>
        <w:t xml:space="preserve">FRET histograms acquired from two structural perspectives (top: S401 – R542; bottom: N136 – S401) of Ab-incubated Env on native virions were fitted independently using constrained three-state models. Each state was described by a Gaussian distribution </w:t>
      </w:r>
      <w:r w:rsidRPr="001A0D31">
        <w:rPr>
          <w:rFonts w:ascii="Arial" w:hAnsi="Arial" w:cs="Arial"/>
          <w:i/>
          <w:iCs/>
        </w:rPr>
        <w:t>N</w:t>
      </w:r>
      <w:r w:rsidRPr="00A72BD6">
        <w:rPr>
          <w:rFonts w:ascii="Arial" w:hAnsi="Arial" w:cs="Arial"/>
        </w:rPr>
        <w:t xml:space="preserve"> (</w:t>
      </w:r>
      <w:r w:rsidRPr="00D3712B">
        <w:rPr>
          <w:rFonts w:ascii="Arial" w:hAnsi="Arial" w:cs="Arial"/>
          <w:i/>
          <w:iCs/>
        </w:rPr>
        <w:t>µ</w:t>
      </w:r>
      <w:r w:rsidRPr="00A72BD6">
        <w:rPr>
          <w:rFonts w:ascii="Arial" w:hAnsi="Arial" w:cs="Arial"/>
        </w:rPr>
        <w:t xml:space="preserve">, </w:t>
      </w:r>
      <w:r w:rsidRPr="000D7166">
        <w:rPr>
          <w:rFonts w:ascii="Symbol" w:eastAsia="Symbol" w:hAnsi="Symbol" w:cs="Symbol"/>
          <w:i/>
          <w:iCs/>
          <w:color w:val="000000"/>
          <w:kern w:val="24"/>
        </w:rPr>
        <w:t>s</w:t>
      </w:r>
      <w:r w:rsidRPr="00D3712B">
        <w:rPr>
          <w:rFonts w:ascii="Arial" w:hAnsi="Arial" w:cs="Arial"/>
          <w:vertAlign w:val="superscript"/>
        </w:rPr>
        <w:t>2</w:t>
      </w:r>
      <w:r w:rsidRPr="00A72BD6">
        <w:rPr>
          <w:rFonts w:ascii="Arial" w:hAnsi="Arial" w:cs="Arial"/>
        </w:rPr>
        <w:t>) corresponding to PT, PC, and CO states. The mean (</w:t>
      </w:r>
      <w:r w:rsidRPr="00D3712B">
        <w:rPr>
          <w:rFonts w:ascii="Arial" w:hAnsi="Arial" w:cs="Arial"/>
          <w:i/>
          <w:iCs/>
        </w:rPr>
        <w:t>µ</w:t>
      </w:r>
      <w:r w:rsidRPr="00A72BD6">
        <w:rPr>
          <w:rFonts w:ascii="Arial" w:hAnsi="Arial" w:cs="Arial"/>
        </w:rPr>
        <w:t>) and standard deviation (</w:t>
      </w:r>
      <w:r w:rsidRPr="000D7166">
        <w:rPr>
          <w:rFonts w:ascii="Symbol" w:eastAsia="Symbol" w:hAnsi="Symbol" w:cs="Symbol"/>
          <w:i/>
          <w:iCs/>
          <w:color w:val="000000"/>
          <w:kern w:val="24"/>
        </w:rPr>
        <w:t>s</w:t>
      </w:r>
      <w:r w:rsidRPr="00A72BD6">
        <w:rPr>
          <w:rFonts w:ascii="Arial" w:hAnsi="Arial" w:cs="Arial"/>
        </w:rPr>
        <w:t xml:space="preserve">) parameters were determined separately for each perspective based on visual inspection of trajectories exhibiting state-to-state transitions and idealization of individual trajectories using multi-state Hidden Markov modeling. State probabilities are reported as mean ± </w:t>
      </w:r>
      <w:proofErr w:type="spellStart"/>
      <w:r w:rsidRPr="00A72BD6">
        <w:rPr>
          <w:rFonts w:ascii="Arial" w:hAnsi="Arial" w:cs="Arial"/>
        </w:rPr>
        <w:t>s.e.m.</w:t>
      </w:r>
      <w:proofErr w:type="spellEnd"/>
      <w:r w:rsidRPr="00A72BD6">
        <w:rPr>
          <w:rFonts w:ascii="Arial" w:hAnsi="Arial" w:cs="Arial"/>
        </w:rPr>
        <w:t xml:space="preserve"> Goodness-of-fit was assessed using </w:t>
      </w:r>
      <w:r w:rsidRPr="00D05797">
        <w:rPr>
          <w:rFonts w:ascii="Arial" w:hAnsi="Arial" w:cs="Arial"/>
          <w:i/>
          <w:iCs/>
        </w:rPr>
        <w:t>R</w:t>
      </w:r>
      <w:r w:rsidRPr="00A72BD6">
        <w:rPr>
          <w:rFonts w:ascii="Arial" w:hAnsi="Arial" w:cs="Arial"/>
        </w:rPr>
        <w:t xml:space="preserve">² and RMSE (root-mean-square error), with </w:t>
      </w:r>
      <w:r w:rsidRPr="000D7166">
        <w:rPr>
          <w:rFonts w:ascii="Arial" w:hAnsi="Arial" w:cs="Arial"/>
          <w:i/>
          <w:iCs/>
        </w:rPr>
        <w:t>R</w:t>
      </w:r>
      <w:r w:rsidRPr="00A72BD6">
        <w:rPr>
          <w:rFonts w:ascii="Arial" w:hAnsi="Arial" w:cs="Arial"/>
        </w:rPr>
        <w:t>² values approaching 1 and RMSE values approaching 0 indicating a high-quality fit.</w:t>
      </w:r>
    </w:p>
    <w:p w14:paraId="5E31ACBD" w14:textId="77777777" w:rsidR="004D5E78" w:rsidRDefault="004D5E78"/>
    <w:sectPr w:rsidR="004D5E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E59"/>
    <w:rsid w:val="003302D4"/>
    <w:rsid w:val="004D5E78"/>
    <w:rsid w:val="0060488C"/>
    <w:rsid w:val="008768ED"/>
    <w:rsid w:val="00973675"/>
    <w:rsid w:val="009C5E59"/>
    <w:rsid w:val="00B7465E"/>
    <w:rsid w:val="00BD36B4"/>
    <w:rsid w:val="00C84362"/>
    <w:rsid w:val="00D11083"/>
    <w:rsid w:val="00D910CD"/>
    <w:rsid w:val="00F16D1C"/>
    <w:rsid w:val="00F67C5F"/>
    <w:rsid w:val="00FB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8F3D3"/>
  <w15:chartTrackingRefBased/>
  <w15:docId w15:val="{6C903635-D581-42DE-9DBE-64DF697AB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2D4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5E5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5E5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5E5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5E5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5E5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5E5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5E5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5E5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5E5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5E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5E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5E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5E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5E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5E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5E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5E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5E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5E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C5E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5E5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C5E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5E59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C5E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5E59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C5E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E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E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5E5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3302D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f5c2410-cd60-4dbe-b97e-3c9c38140272}" enabled="0" method="" siteId="{5f5c2410-cd60-4dbe-b97e-3c9c381402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339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Xu, Wang</dc:creator>
  <cp:keywords/>
  <dc:description/>
  <cp:lastModifiedBy>Lu, Maolin</cp:lastModifiedBy>
  <cp:revision>9</cp:revision>
  <dcterms:created xsi:type="dcterms:W3CDTF">2026-09-17T15:37:00Z</dcterms:created>
  <dcterms:modified xsi:type="dcterms:W3CDTF">2026-09-18T15:10:00Z</dcterms:modified>
</cp:coreProperties>
</file>