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44"/>
        <w:gridCol w:w="3072"/>
        <w:gridCol w:w="1094"/>
        <w:gridCol w:w="10"/>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gridSpan w:val="2"/>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gridSpan w:val="2"/>
            <w:tcBorders>
              <w:top w:val="nil"/>
              <w:left w:val="nil"/>
              <w:bottom w:val="single" w:sz="8" w:space="0" w:color="000000"/>
              <w:right w:val="single" w:sz="8" w:space="0" w:color="000000"/>
            </w:tcBorders>
            <w:tcMar>
              <w:top w:w="100" w:type="dxa"/>
              <w:left w:w="120" w:type="dxa"/>
              <w:bottom w:w="100" w:type="dxa"/>
              <w:right w:w="120" w:type="dxa"/>
            </w:tcMar>
          </w:tcPr>
          <w:p w14:paraId="462BA294" w14:textId="341F42DF"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gridSpan w:val="2"/>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gridSpan w:val="2"/>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gridSpan w:val="2"/>
            <w:tcBorders>
              <w:top w:val="nil"/>
              <w:left w:val="nil"/>
              <w:bottom w:val="single" w:sz="8" w:space="0" w:color="000000"/>
              <w:right w:val="single" w:sz="8" w:space="0" w:color="000000"/>
            </w:tcBorders>
            <w:tcMar>
              <w:top w:w="100" w:type="dxa"/>
              <w:left w:w="120" w:type="dxa"/>
              <w:bottom w:w="100" w:type="dxa"/>
              <w:right w:w="120" w:type="dxa"/>
            </w:tcMar>
          </w:tcPr>
          <w:p w14:paraId="4B966EF8" w14:textId="2E553D6E"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gridSpan w:val="2"/>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gridSpan w:val="2"/>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37EDB59B"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Directions to RNA sequencing data can be found in “</w:t>
            </w:r>
            <w:r w:rsidRPr="00F71D52">
              <w:rPr>
                <w:rFonts w:ascii="Noto Sans" w:eastAsia="Noto Sans" w:hAnsi="Noto Sans" w:cs="Noto Sans"/>
                <w:bCs/>
                <w:color w:val="434343"/>
                <w:sz w:val="18"/>
                <w:szCs w:val="18"/>
              </w:rPr>
              <w:t>RNA sequencing and Bioinformatic Analysis</w:t>
            </w:r>
            <w:r>
              <w:rPr>
                <w:rFonts w:ascii="Noto Sans" w:eastAsia="Noto Sans" w:hAnsi="Noto Sans" w:cs="Noto Sans"/>
                <w:bCs/>
                <w:color w:val="434343"/>
                <w:sz w:val="18"/>
                <w:szCs w:val="18"/>
              </w:rPr>
              <w:t>” and “Data Availability” sections</w:t>
            </w:r>
          </w:p>
        </w:tc>
        <w:tc>
          <w:tcPr>
            <w:tcW w:w="1095"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gridAfter w:val="1"/>
          <w:wAfter w:w="10" w:type="dxa"/>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AFE0E03" w14:textId="77777777" w:rsidR="00F102CC" w:rsidRDefault="00F102CC">
            <w:pPr>
              <w:rPr>
                <w:rFonts w:ascii="Noto Sans" w:eastAsia="Noto Sans" w:hAnsi="Noto Sans" w:cs="Noto Sans"/>
                <w:b/>
                <w:color w:val="434343"/>
                <w:sz w:val="16"/>
                <w:szCs w:val="16"/>
              </w:rPr>
            </w:pPr>
          </w:p>
          <w:p w14:paraId="5C49FDCA" w14:textId="64C1BD54" w:rsidR="00A34D4C" w:rsidRPr="003D5AF6" w:rsidRDefault="00A34D4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gridAfter w:val="1"/>
          <w:wAfter w:w="10" w:type="dxa"/>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gridAfter w:val="1"/>
          <w:wAfter w:w="10" w:type="dxa"/>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0A0AD946"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gridAfter w:val="1"/>
          <w:wAfter w:w="10" w:type="dxa"/>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gridAfter w:val="1"/>
          <w:wAfter w:w="10" w:type="dxa"/>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gridAfter w:val="1"/>
          <w:wAfter w:w="10" w:type="dxa"/>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gridAfter w:val="1"/>
          <w:wAfter w:w="10" w:type="dxa"/>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59CCC9D2"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Details on strains used can be found in “Strains”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gridAfter w:val="1"/>
          <w:wAfter w:w="10" w:type="dxa"/>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55CD7D9"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gridAfter w:val="1"/>
          <w:wAfter w:w="10" w:type="dxa"/>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gridAfter w:val="1"/>
          <w:wAfter w:w="10" w:type="dxa"/>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gridAfter w:val="1"/>
          <w:wAfter w:w="10" w:type="dxa"/>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45D15FD2"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gridAfter w:val="1"/>
          <w:wAfter w:w="10" w:type="dxa"/>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0C55D9C7" w:rsidR="00F102CC" w:rsidRPr="003D5AF6" w:rsidRDefault="00F71D52">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gridAfter w:val="1"/>
          <w:wAfter w:w="10" w:type="dxa"/>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gridAfter w:val="1"/>
          <w:wAfter w:w="10" w:type="dxa"/>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gridAfter w:val="1"/>
          <w:wAfter w:w="10" w:type="dxa"/>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54905CA4" w:rsidR="00F102CC" w:rsidRDefault="00F71D52">
            <w:pPr>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13EE601"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50A99D1"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22BBBE85"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610BB958"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1788B4C2"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28B320B"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6DEC434B"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Number of replicates can be found in Figure Legends and or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6BB8EE18"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Biological replicates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092ED81" w:rsidR="00F102CC" w:rsidRPr="003D5AF6" w:rsidRDefault="00F71D52">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23FC6B36"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5A9BABB"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7B6D4FAD"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13A00D3F"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Worms that died of unnatural causes (e.g. internal hatching) were excluded.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754E36B8"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Statistical tests are described in the Figure Legends and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5496298D"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1FC4F80B"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626C6E19"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74C8A672"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50A65CCC"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1942E1D7"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35DEC5E1" w:rsidR="00F102CC" w:rsidRPr="003D5AF6" w:rsidRDefault="000B129C">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001FC" w14:textId="77777777" w:rsidR="000E5DBD" w:rsidRDefault="000E5DBD">
      <w:r>
        <w:separator/>
      </w:r>
    </w:p>
  </w:endnote>
  <w:endnote w:type="continuationSeparator" w:id="0">
    <w:p w14:paraId="67507B98" w14:textId="77777777" w:rsidR="000E5DBD" w:rsidRDefault="000E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B402" w14:textId="77777777" w:rsidR="000E5DBD" w:rsidRDefault="000E5DBD">
      <w:r>
        <w:separator/>
      </w:r>
    </w:p>
  </w:footnote>
  <w:footnote w:type="continuationSeparator" w:id="0">
    <w:p w14:paraId="0ACAFF47" w14:textId="77777777" w:rsidR="000E5DBD" w:rsidRDefault="000E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129C"/>
    <w:rsid w:val="000B600B"/>
    <w:rsid w:val="000E5DBD"/>
    <w:rsid w:val="001B3BCC"/>
    <w:rsid w:val="002209A8"/>
    <w:rsid w:val="003D5AF6"/>
    <w:rsid w:val="00400C53"/>
    <w:rsid w:val="00427975"/>
    <w:rsid w:val="004E2C31"/>
    <w:rsid w:val="005B0259"/>
    <w:rsid w:val="007054B6"/>
    <w:rsid w:val="0078687E"/>
    <w:rsid w:val="009C7B26"/>
    <w:rsid w:val="00A11E52"/>
    <w:rsid w:val="00A34D4C"/>
    <w:rsid w:val="00B2483D"/>
    <w:rsid w:val="00B80948"/>
    <w:rsid w:val="00BD41E9"/>
    <w:rsid w:val="00C84413"/>
    <w:rsid w:val="00F102CC"/>
    <w:rsid w:val="00F71D52"/>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1478</Words>
  <Characters>8426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Jeremy Van Raamsdonk</cp:lastModifiedBy>
  <cp:revision>9</cp:revision>
  <dcterms:created xsi:type="dcterms:W3CDTF">2022-02-28T12:21:00Z</dcterms:created>
  <dcterms:modified xsi:type="dcterms:W3CDTF">2026-07-31T21:42:00Z</dcterms:modified>
</cp:coreProperties>
</file>