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74FFD" w14:textId="6EDA2B18" w:rsidR="00D47788" w:rsidRDefault="00BD56F7" w:rsidP="00B3583D">
      <w:pP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noProof/>
          <w:color w:val="000000"/>
          <w:shd w:val="clear" w:color="auto" w:fill="FFFFFF"/>
        </w:rPr>
        <w:drawing>
          <wp:inline distT="0" distB="0" distL="0" distR="0" wp14:anchorId="113A4D7C" wp14:editId="76DDE441">
            <wp:extent cx="4963886" cy="3516029"/>
            <wp:effectExtent l="0" t="0" r="0" b="825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8176" cy="3561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6B4164" w14:textId="139C4C34" w:rsidR="00B3583D" w:rsidRDefault="00B3583D" w:rsidP="00B3583D">
      <w:pPr>
        <w:rPr>
          <w:rStyle w:val="eop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Figure </w:t>
      </w:r>
      <w:r w:rsidR="000E469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4A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– Source Data 1</w:t>
      </w:r>
      <w:r w:rsidR="00D704C5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a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. 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Original film corresponding to Figure </w:t>
      </w:r>
      <w:r w:rsidR="000E469C">
        <w:rPr>
          <w:rStyle w:val="normaltextrun"/>
          <w:rFonts w:ascii="Arial" w:hAnsi="Arial" w:cs="Arial"/>
          <w:color w:val="000000"/>
          <w:shd w:val="clear" w:color="auto" w:fill="FFFFFF"/>
        </w:rPr>
        <w:t>4A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. CK1δ-FLAG was induced and treated with a combination of CalA and PF670462 for 1h followed by CHX to arrest protein translation and assess the stability of the phosphorylated kinase. Circles correspond to hypo- (unfilled) and hyperphosphorylated (filled) kinase. Resulting blots were decorated with anti-FLAG antibody. </w:t>
      </w:r>
      <w:r w:rsidR="00D47788">
        <w:rPr>
          <w:rStyle w:val="eop"/>
          <w:rFonts w:ascii="Arial" w:hAnsi="Arial" w:cs="Arial"/>
          <w:color w:val="000000"/>
          <w:shd w:val="clear" w:color="auto" w:fill="FFFFFF"/>
        </w:rPr>
        <w:t xml:space="preserve">n = 3. </w:t>
      </w:r>
    </w:p>
    <w:p w14:paraId="09D443B5" w14:textId="77777777" w:rsidR="00BD56F7" w:rsidRDefault="00BD56F7" w:rsidP="00B3583D"/>
    <w:p w14:paraId="442F1C3B" w14:textId="77777777" w:rsidR="00D704C5" w:rsidRDefault="00BD56F7">
      <w:pPr>
        <w:rPr>
          <w:noProof/>
        </w:rPr>
      </w:pPr>
      <w:r>
        <w:rPr>
          <w:noProof/>
        </w:rPr>
        <w:drawing>
          <wp:inline distT="0" distB="0" distL="0" distR="0" wp14:anchorId="476B8BCD" wp14:editId="2FFFBB44">
            <wp:extent cx="5044273" cy="3032264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727" cy="3080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5AE37D" w14:textId="63D4095A" w:rsidR="00D704C5" w:rsidRDefault="00D704C5" w:rsidP="00D704C5">
      <w:pPr>
        <w:rPr>
          <w:rStyle w:val="eop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Figure </w:t>
      </w:r>
      <w:r w:rsidR="000E469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4A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– Source Data 1b. 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Original Ponceau Staining scan corresponding to Figure </w:t>
      </w:r>
      <w:r w:rsidR="000E469C">
        <w:rPr>
          <w:rStyle w:val="normaltextrun"/>
          <w:rFonts w:ascii="Arial" w:hAnsi="Arial" w:cs="Arial"/>
          <w:color w:val="000000"/>
          <w:shd w:val="clear" w:color="auto" w:fill="FFFFFF"/>
        </w:rPr>
        <w:t>4A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. </w:t>
      </w:r>
      <w:r>
        <w:rPr>
          <w:rStyle w:val="eop"/>
          <w:rFonts w:ascii="Arial" w:hAnsi="Arial" w:cs="Arial"/>
          <w:color w:val="000000"/>
          <w:shd w:val="clear" w:color="auto" w:fill="FFFFFF"/>
        </w:rPr>
        <w:t xml:space="preserve">n = 3. </w:t>
      </w:r>
    </w:p>
    <w:p w14:paraId="72291082" w14:textId="167290F1" w:rsidR="00B3583D" w:rsidRDefault="00B3583D">
      <w:pPr>
        <w:rPr>
          <w:noProof/>
        </w:rPr>
      </w:pPr>
      <w:r>
        <w:rPr>
          <w:noProof/>
        </w:rPr>
        <w:br w:type="page"/>
      </w:r>
    </w:p>
    <w:p w14:paraId="34726A3F" w14:textId="1B464746" w:rsidR="005700AD" w:rsidRDefault="00B3583D">
      <w:r>
        <w:rPr>
          <w:noProof/>
        </w:rPr>
        <w:lastRenderedPageBreak/>
        <w:drawing>
          <wp:inline distT="0" distB="0" distL="0" distR="0" wp14:anchorId="65289161" wp14:editId="79B92ABC">
            <wp:extent cx="5061098" cy="3119707"/>
            <wp:effectExtent l="0" t="0" r="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585" cy="31360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D27371" w14:textId="6CC8C459" w:rsidR="00B3583D" w:rsidRDefault="00B3583D">
      <w:pPr>
        <w:rPr>
          <w:rStyle w:val="normaltextrun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Figure </w:t>
      </w:r>
      <w:r w:rsidR="000E469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4B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– Source Data 1</w:t>
      </w:r>
      <w:r w:rsidR="000E469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a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. 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Original film corresponding to Figure </w:t>
      </w:r>
      <w:r w:rsidR="000E469C">
        <w:rPr>
          <w:rStyle w:val="normaltextrun"/>
          <w:rFonts w:ascii="Arial" w:hAnsi="Arial" w:cs="Arial"/>
          <w:color w:val="000000"/>
          <w:shd w:val="clear" w:color="auto" w:fill="FFFFFF"/>
        </w:rPr>
        <w:t>4B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. CK1ε-FLAG was induced and treated with a combination of CalA and PF670462 for 1h followed by CHX to arrest protein translation and assess the stability of the phosphorylated kinase. Circles correspond to hypo- (unfilled) and hyperphosphorylated (filled) kinase. Resulting blots were decorated with anti-FLAG antibody.</w:t>
      </w:r>
      <w:r w:rsidR="00D4778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n = 2.</w:t>
      </w:r>
    </w:p>
    <w:p w14:paraId="101ABDF1" w14:textId="2FDC385C" w:rsidR="00D704C5" w:rsidRDefault="00D704C5">
      <w:r>
        <w:rPr>
          <w:noProof/>
        </w:rPr>
        <w:drawing>
          <wp:inline distT="0" distB="0" distL="0" distR="0" wp14:anchorId="1F011F9B" wp14:editId="434049FA">
            <wp:extent cx="5241471" cy="3301756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095" cy="3314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F87530" w14:textId="3712F188" w:rsidR="00D704C5" w:rsidRDefault="00D704C5" w:rsidP="00D704C5">
      <w:pPr>
        <w:rPr>
          <w:rStyle w:val="eop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Figure </w:t>
      </w:r>
      <w:r w:rsidR="000E469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4B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– Source Data 1b. 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Original Ponceau Staining scan corresponding to Figure </w:t>
      </w:r>
      <w:r w:rsidR="000E469C">
        <w:rPr>
          <w:rStyle w:val="normaltextrun"/>
          <w:rFonts w:ascii="Arial" w:hAnsi="Arial" w:cs="Arial"/>
          <w:color w:val="000000"/>
          <w:shd w:val="clear" w:color="auto" w:fill="FFFFFF"/>
        </w:rPr>
        <w:t>4B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. </w:t>
      </w:r>
      <w:r>
        <w:rPr>
          <w:rStyle w:val="eop"/>
          <w:rFonts w:ascii="Arial" w:hAnsi="Arial" w:cs="Arial"/>
          <w:color w:val="000000"/>
          <w:shd w:val="clear" w:color="auto" w:fill="FFFFFF"/>
        </w:rPr>
        <w:t xml:space="preserve">n = 2. </w:t>
      </w:r>
    </w:p>
    <w:p w14:paraId="2E6AEBFA" w14:textId="78F15A7F" w:rsidR="009A6DA8" w:rsidRDefault="009A6DA8">
      <w:r>
        <w:br w:type="page"/>
      </w:r>
    </w:p>
    <w:p w14:paraId="5E29A715" w14:textId="65DF1E15" w:rsidR="00D704C5" w:rsidRDefault="009A6DA8">
      <w:r>
        <w:rPr>
          <w:noProof/>
        </w:rPr>
        <w:lastRenderedPageBreak/>
        <w:drawing>
          <wp:inline distT="0" distB="0" distL="0" distR="0" wp14:anchorId="02A9C2AD" wp14:editId="39561770">
            <wp:extent cx="5986463" cy="4043427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42"/>
                    <a:stretch/>
                  </pic:blipFill>
                  <pic:spPr bwMode="auto">
                    <a:xfrm>
                      <a:off x="0" y="0"/>
                      <a:ext cx="5994358" cy="404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146C01" w14:textId="67A2687E" w:rsidR="009A6DA8" w:rsidRDefault="009A6DA8" w:rsidP="009A6DA8">
      <w:pPr>
        <w:rPr>
          <w:rStyle w:val="eop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Figure </w:t>
      </w:r>
      <w:r w:rsidR="000E469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4C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– Source Data 1. 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Left: Original film corresponding to Figure </w:t>
      </w:r>
      <w:r w:rsidR="000E469C">
        <w:rPr>
          <w:rStyle w:val="normaltextrun"/>
          <w:rFonts w:ascii="Arial" w:hAnsi="Arial" w:cs="Arial"/>
          <w:color w:val="000000"/>
          <w:shd w:val="clear" w:color="auto" w:fill="FFFFFF"/>
        </w:rPr>
        <w:t>4C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>. 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NLS-V5-CK1δ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was induced and treated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with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CHX to arrest protein translation and assess the stability of the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nuclear-localized 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>kinase.</w:t>
      </w:r>
      <w:r w:rsidR="00AB2B09" w:rsidRPr="00AB2B09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="00AB2B09">
        <w:rPr>
          <w:rStyle w:val="normaltextrun"/>
          <w:rFonts w:ascii="Arial" w:hAnsi="Arial" w:cs="Arial"/>
          <w:color w:val="000000"/>
          <w:shd w:val="clear" w:color="auto" w:fill="FFFFFF"/>
        </w:rPr>
        <w:t>Resulting blots were decorated with anti-V5 antibody.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Right: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Original Ponceau Staining scan corresponding to Figure </w:t>
      </w:r>
      <w:r w:rsidR="000E469C">
        <w:rPr>
          <w:rStyle w:val="normaltextrun"/>
          <w:rFonts w:ascii="Arial" w:hAnsi="Arial" w:cs="Arial"/>
          <w:color w:val="000000"/>
          <w:shd w:val="clear" w:color="auto" w:fill="FFFFFF"/>
        </w:rPr>
        <w:t>4C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.  </w:t>
      </w:r>
      <w:r>
        <w:rPr>
          <w:rStyle w:val="eop"/>
          <w:rFonts w:ascii="Arial" w:hAnsi="Arial" w:cs="Arial"/>
          <w:color w:val="000000"/>
          <w:shd w:val="clear" w:color="auto" w:fill="FFFFFF"/>
        </w:rPr>
        <w:t xml:space="preserve">n = 3. </w:t>
      </w:r>
    </w:p>
    <w:p w14:paraId="4B672058" w14:textId="77777777" w:rsidR="009A6DA8" w:rsidRDefault="009A6DA8">
      <w:pPr>
        <w:rPr>
          <w:noProof/>
        </w:rPr>
      </w:pPr>
      <w:r>
        <w:rPr>
          <w:noProof/>
        </w:rPr>
        <w:br w:type="page"/>
      </w:r>
    </w:p>
    <w:p w14:paraId="07FF3EAF" w14:textId="5270C5F5" w:rsidR="009A6DA8" w:rsidRDefault="009A6DA8">
      <w:r>
        <w:rPr>
          <w:noProof/>
        </w:rPr>
        <w:lastRenderedPageBreak/>
        <w:drawing>
          <wp:inline distT="0" distB="0" distL="0" distR="0" wp14:anchorId="15C949A2" wp14:editId="087251A8">
            <wp:extent cx="5667270" cy="35496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74"/>
                    <a:stretch/>
                  </pic:blipFill>
                  <pic:spPr bwMode="auto">
                    <a:xfrm>
                      <a:off x="0" y="0"/>
                      <a:ext cx="5701417" cy="3571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15BFEC" w14:textId="7B1FD92F" w:rsidR="009A6DA8" w:rsidRDefault="009A6DA8" w:rsidP="009A6DA8">
      <w:pPr>
        <w:rPr>
          <w:rStyle w:val="eop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Figure </w:t>
      </w:r>
      <w:r w:rsidR="000E469C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4D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– Source Data 1. 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Left: Original film corresponding to Figure </w:t>
      </w:r>
      <w:r w:rsidR="000E469C">
        <w:rPr>
          <w:rStyle w:val="normaltextrun"/>
          <w:rFonts w:ascii="Arial" w:hAnsi="Arial" w:cs="Arial"/>
          <w:color w:val="000000"/>
          <w:shd w:val="clear" w:color="auto" w:fill="FFFFFF"/>
        </w:rPr>
        <w:t>4D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>. 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NES-V5-CK1δ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was induced and treated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with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CHX to arrest protein translation and assess the stability of the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cytoplasm-localized 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>kinase.</w:t>
      </w:r>
      <w:r w:rsidR="00AB2B09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Resulting blots were decorated with anti-V5 antibody.</w:t>
      </w:r>
      <w:r w:rsidRPr="009A6DA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Right: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Original Ponceau Staining scan corresponding to Figure </w:t>
      </w:r>
      <w:r w:rsidR="000E469C">
        <w:rPr>
          <w:rStyle w:val="normaltextrun"/>
          <w:rFonts w:ascii="Arial" w:hAnsi="Arial" w:cs="Arial"/>
          <w:color w:val="000000"/>
          <w:shd w:val="clear" w:color="auto" w:fill="FFFFFF"/>
        </w:rPr>
        <w:t>4</w:t>
      </w:r>
      <w:r w:rsidR="00AB2B09">
        <w:rPr>
          <w:rStyle w:val="normaltextrun"/>
          <w:rFonts w:ascii="Arial" w:hAnsi="Arial" w:cs="Arial"/>
          <w:color w:val="000000"/>
          <w:shd w:val="clear" w:color="auto" w:fill="FFFFFF"/>
        </w:rPr>
        <w:t>D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.  </w:t>
      </w:r>
      <w:r>
        <w:rPr>
          <w:rStyle w:val="eop"/>
          <w:rFonts w:ascii="Arial" w:hAnsi="Arial" w:cs="Arial"/>
          <w:color w:val="000000"/>
          <w:shd w:val="clear" w:color="auto" w:fill="FFFFFF"/>
        </w:rPr>
        <w:t xml:space="preserve">n = 3. </w:t>
      </w:r>
    </w:p>
    <w:p w14:paraId="726D87D9" w14:textId="77777777" w:rsidR="009A6DA8" w:rsidRDefault="009A6DA8"/>
    <w:sectPr w:rsidR="009A6D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3D"/>
    <w:rsid w:val="000E469C"/>
    <w:rsid w:val="005700AD"/>
    <w:rsid w:val="009A6DA8"/>
    <w:rsid w:val="00AB2B09"/>
    <w:rsid w:val="00B3583D"/>
    <w:rsid w:val="00BD56F7"/>
    <w:rsid w:val="00D47788"/>
    <w:rsid w:val="00D704C5"/>
    <w:rsid w:val="00E7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348D87"/>
  <w15:chartTrackingRefBased/>
  <w15:docId w15:val="{F81EB965-2A6F-4B68-BAB2-EF35380A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B3583D"/>
  </w:style>
  <w:style w:type="character" w:customStyle="1" w:styleId="eop">
    <w:name w:val="eop"/>
    <w:basedOn w:val="DefaultParagraphFont"/>
    <w:rsid w:val="00B35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Fidel Serrano</dc:creator>
  <cp:keywords/>
  <dc:description/>
  <cp:lastModifiedBy>Fidel Serrano</cp:lastModifiedBy>
  <cp:revision>5</cp:revision>
  <dcterms:created xsi:type="dcterms:W3CDTF">2026-06-18T13:35:00Z</dcterms:created>
  <dcterms:modified xsi:type="dcterms:W3CDTF">2026-06-18T17:45:00Z</dcterms:modified>
</cp:coreProperties>
</file>