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0538B" w14:textId="77777777" w:rsidR="00D66A0B" w:rsidRPr="00113A29" w:rsidRDefault="31CC4069" w:rsidP="00D66A0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31CC40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Supplementary file 1A: </w:t>
      </w:r>
      <w:r w:rsidRPr="31CC406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List of primers for qPCR and genotyping</w:t>
      </w:r>
    </w:p>
    <w:tbl>
      <w:tblPr>
        <w:tblStyle w:val="Tabellenraster"/>
        <w:tblpPr w:leftFromText="180" w:rightFromText="180" w:vertAnchor="text" w:horzAnchor="margin" w:tblpY="112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3156"/>
        <w:gridCol w:w="1205"/>
        <w:gridCol w:w="5261"/>
      </w:tblGrid>
      <w:tr w:rsidR="00D66A0B" w:rsidRPr="00710806" w14:paraId="74C2E529" w14:textId="77777777" w:rsidTr="31CC4069">
        <w:tc>
          <w:tcPr>
            <w:tcW w:w="1640" w:type="pct"/>
            <w:shd w:val="clear" w:color="auto" w:fill="auto"/>
            <w:vAlign w:val="center"/>
          </w:tcPr>
          <w:p w14:paraId="5AA019B4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b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b/>
                <w:bCs/>
                <w:sz w:val="24"/>
                <w:szCs w:val="24"/>
              </w:rPr>
              <w:t>Primer/Probe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0FCF7FF2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b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b/>
                <w:bCs/>
                <w:sz w:val="24"/>
                <w:szCs w:val="24"/>
              </w:rPr>
              <w:t>Species</w:t>
            </w:r>
          </w:p>
        </w:tc>
        <w:tc>
          <w:tcPr>
            <w:tcW w:w="2734" w:type="pct"/>
            <w:shd w:val="clear" w:color="auto" w:fill="auto"/>
            <w:vAlign w:val="center"/>
          </w:tcPr>
          <w:p w14:paraId="55CBFFEE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b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b/>
                <w:bCs/>
                <w:sz w:val="24"/>
                <w:szCs w:val="24"/>
              </w:rPr>
              <w:t>Sequence 5´-3´</w:t>
            </w:r>
          </w:p>
        </w:tc>
      </w:tr>
      <w:tr w:rsidR="00D66A0B" w:rsidRPr="00710806" w14:paraId="72A3FA91" w14:textId="77777777" w:rsidTr="31CC4069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2F890B27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i/>
                <w:iCs/>
                <w:sz w:val="24"/>
                <w:szCs w:val="24"/>
              </w:rPr>
              <w:t>YME1L1</w:t>
            </w: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 xml:space="preserve"> mRNA expression </w:t>
            </w:r>
          </w:p>
        </w:tc>
      </w:tr>
      <w:tr w:rsidR="00D66A0B" w:rsidRPr="00710806" w14:paraId="4F0AB6F9" w14:textId="77777777" w:rsidTr="31CC4069">
        <w:tc>
          <w:tcPr>
            <w:tcW w:w="1640" w:type="pct"/>
          </w:tcPr>
          <w:p w14:paraId="4115101C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mYme1l1-F</w:t>
            </w:r>
          </w:p>
        </w:tc>
        <w:tc>
          <w:tcPr>
            <w:tcW w:w="626" w:type="pct"/>
          </w:tcPr>
          <w:p w14:paraId="2ADA587D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2734" w:type="pct"/>
          </w:tcPr>
          <w:p w14:paraId="082D4C14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AGGCGAACTCGTCTGATCCTC</w:t>
            </w:r>
          </w:p>
        </w:tc>
      </w:tr>
      <w:tr w:rsidR="00D66A0B" w:rsidRPr="00710806" w14:paraId="7264B956" w14:textId="77777777" w:rsidTr="31CC4069">
        <w:tc>
          <w:tcPr>
            <w:tcW w:w="1640" w:type="pct"/>
          </w:tcPr>
          <w:p w14:paraId="3CE1EF1C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mYme1l1-R</w:t>
            </w:r>
          </w:p>
        </w:tc>
        <w:tc>
          <w:tcPr>
            <w:tcW w:w="626" w:type="pct"/>
          </w:tcPr>
          <w:p w14:paraId="6DAF4B00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2734" w:type="pct"/>
          </w:tcPr>
          <w:p w14:paraId="2462DAAC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ACAGGGTCTACCGCAGAATCAA</w:t>
            </w:r>
          </w:p>
        </w:tc>
      </w:tr>
      <w:tr w:rsidR="00D66A0B" w:rsidRPr="00710806" w14:paraId="7FAC54A1" w14:textId="77777777" w:rsidTr="31CC4069">
        <w:tc>
          <w:tcPr>
            <w:tcW w:w="1640" w:type="pct"/>
          </w:tcPr>
          <w:p w14:paraId="2CBF5FC0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mYme1l1-probe</w:t>
            </w:r>
          </w:p>
        </w:tc>
        <w:tc>
          <w:tcPr>
            <w:tcW w:w="626" w:type="pct"/>
          </w:tcPr>
          <w:p w14:paraId="2420568F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2734" w:type="pct"/>
          </w:tcPr>
          <w:p w14:paraId="3D561CD8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FAM-TCCTGTAGTTGTCCGAAAGCGCACA-BBQ</w:t>
            </w:r>
          </w:p>
        </w:tc>
      </w:tr>
      <w:tr w:rsidR="00D66A0B" w:rsidRPr="00710806" w14:paraId="4921687C" w14:textId="77777777" w:rsidTr="31CC4069">
        <w:tc>
          <w:tcPr>
            <w:tcW w:w="1640" w:type="pct"/>
          </w:tcPr>
          <w:p w14:paraId="10C7096A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mHprt-F</w:t>
            </w:r>
          </w:p>
        </w:tc>
        <w:tc>
          <w:tcPr>
            <w:tcW w:w="626" w:type="pct"/>
          </w:tcPr>
          <w:p w14:paraId="78F14D95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2734" w:type="pct"/>
          </w:tcPr>
          <w:p w14:paraId="0DDB929D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ATCATTATGCCGAGGATTTGGAA</w:t>
            </w:r>
          </w:p>
        </w:tc>
      </w:tr>
      <w:tr w:rsidR="00D66A0B" w:rsidRPr="00710806" w14:paraId="680C12C1" w14:textId="77777777" w:rsidTr="31CC4069">
        <w:tc>
          <w:tcPr>
            <w:tcW w:w="1640" w:type="pct"/>
          </w:tcPr>
          <w:p w14:paraId="0806CABD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mHprt-R</w:t>
            </w:r>
          </w:p>
        </w:tc>
        <w:tc>
          <w:tcPr>
            <w:tcW w:w="626" w:type="pct"/>
          </w:tcPr>
          <w:p w14:paraId="7270285F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2734" w:type="pct"/>
          </w:tcPr>
          <w:p w14:paraId="38B6F958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TTGAGCACACAGAGGGCCA</w:t>
            </w:r>
          </w:p>
        </w:tc>
      </w:tr>
      <w:tr w:rsidR="00D66A0B" w:rsidRPr="00710806" w14:paraId="52C94B8A" w14:textId="77777777" w:rsidTr="31CC4069">
        <w:tc>
          <w:tcPr>
            <w:tcW w:w="1640" w:type="pct"/>
          </w:tcPr>
          <w:p w14:paraId="710BD2CE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mHprt-probe</w:t>
            </w:r>
          </w:p>
        </w:tc>
        <w:tc>
          <w:tcPr>
            <w:tcW w:w="626" w:type="pct"/>
          </w:tcPr>
          <w:p w14:paraId="7FB327C9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2734" w:type="pct"/>
          </w:tcPr>
          <w:p w14:paraId="3AAD9B40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FAM-TGGACAGGACTGAAAGACTTGCTCGAGATG-TAMRA</w:t>
            </w:r>
          </w:p>
        </w:tc>
      </w:tr>
      <w:tr w:rsidR="00D66A0B" w:rsidRPr="00710806" w14:paraId="64764D53" w14:textId="77777777" w:rsidTr="31CC4069">
        <w:tc>
          <w:tcPr>
            <w:tcW w:w="1640" w:type="pct"/>
          </w:tcPr>
          <w:p w14:paraId="1DD78226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hYME1L1-F</w:t>
            </w:r>
          </w:p>
        </w:tc>
        <w:tc>
          <w:tcPr>
            <w:tcW w:w="626" w:type="pct"/>
          </w:tcPr>
          <w:p w14:paraId="4E0019CD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153E4817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CCCATGTCTCTGCACAATCC</w:t>
            </w:r>
          </w:p>
        </w:tc>
      </w:tr>
      <w:tr w:rsidR="00D66A0B" w:rsidRPr="00710806" w14:paraId="3E197AA5" w14:textId="77777777" w:rsidTr="31CC4069">
        <w:tc>
          <w:tcPr>
            <w:tcW w:w="1640" w:type="pct"/>
          </w:tcPr>
          <w:p w14:paraId="337ED62E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hYME1L1-R</w:t>
            </w:r>
          </w:p>
        </w:tc>
        <w:tc>
          <w:tcPr>
            <w:tcW w:w="626" w:type="pct"/>
          </w:tcPr>
          <w:p w14:paraId="65D6E855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672BBB4F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ACCCCTTCACGAATGATGG</w:t>
            </w:r>
          </w:p>
        </w:tc>
      </w:tr>
      <w:tr w:rsidR="00D66A0B" w:rsidRPr="00710806" w14:paraId="25E84968" w14:textId="77777777" w:rsidTr="31CC4069">
        <w:tc>
          <w:tcPr>
            <w:tcW w:w="1640" w:type="pct"/>
          </w:tcPr>
          <w:p w14:paraId="01A839F6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hYME1L1 probe</w:t>
            </w:r>
          </w:p>
        </w:tc>
        <w:tc>
          <w:tcPr>
            <w:tcW w:w="626" w:type="pct"/>
          </w:tcPr>
          <w:p w14:paraId="7E2711E2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16A6A200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FAM-CAGCTAATCTCTCGGAGGTAGACTGGAGAC-BBQ</w:t>
            </w:r>
          </w:p>
        </w:tc>
      </w:tr>
      <w:tr w:rsidR="00D66A0B" w:rsidRPr="00710806" w14:paraId="2111A78A" w14:textId="77777777" w:rsidTr="31CC4069">
        <w:tc>
          <w:tcPr>
            <w:tcW w:w="1640" w:type="pct"/>
          </w:tcPr>
          <w:p w14:paraId="15750C60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hRPII-F</w:t>
            </w:r>
          </w:p>
        </w:tc>
        <w:tc>
          <w:tcPr>
            <w:tcW w:w="626" w:type="pct"/>
          </w:tcPr>
          <w:p w14:paraId="320ED84C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4CB15A77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GCACCACGTCCAATGACAT</w:t>
            </w:r>
          </w:p>
        </w:tc>
      </w:tr>
      <w:tr w:rsidR="00D66A0B" w:rsidRPr="00710806" w14:paraId="19155BC6" w14:textId="77777777" w:rsidTr="31CC4069">
        <w:tc>
          <w:tcPr>
            <w:tcW w:w="1640" w:type="pct"/>
          </w:tcPr>
          <w:p w14:paraId="5B7B4551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hRPII-R</w:t>
            </w:r>
          </w:p>
        </w:tc>
        <w:tc>
          <w:tcPr>
            <w:tcW w:w="626" w:type="pct"/>
          </w:tcPr>
          <w:p w14:paraId="1C219D52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2B800607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GTGCGGCTGCTTCCATAA</w:t>
            </w:r>
          </w:p>
        </w:tc>
      </w:tr>
      <w:tr w:rsidR="00D66A0B" w:rsidRPr="00710806" w14:paraId="3D6647B3" w14:textId="77777777" w:rsidTr="31CC4069">
        <w:tc>
          <w:tcPr>
            <w:tcW w:w="1640" w:type="pct"/>
          </w:tcPr>
          <w:p w14:paraId="749074A0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hRPII-probe</w:t>
            </w:r>
          </w:p>
        </w:tc>
        <w:tc>
          <w:tcPr>
            <w:tcW w:w="626" w:type="pct"/>
          </w:tcPr>
          <w:p w14:paraId="5FEB3F13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239D61EB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FAM-TACCACGTCATCTCCTTTGATGGCTCCTAT-TAMRA</w:t>
            </w:r>
          </w:p>
        </w:tc>
      </w:tr>
      <w:tr w:rsidR="00D66A0B" w:rsidRPr="00710806" w14:paraId="5ECF05F5" w14:textId="77777777" w:rsidTr="31CC4069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66E7528C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i/>
                <w:iCs/>
                <w:sz w:val="24"/>
                <w:szCs w:val="24"/>
              </w:rPr>
              <w:t>YME1L1</w:t>
            </w: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 xml:space="preserve"> genotyping</w:t>
            </w:r>
          </w:p>
        </w:tc>
      </w:tr>
      <w:tr w:rsidR="00D66A0B" w:rsidRPr="00710806" w14:paraId="729406F2" w14:textId="77777777" w:rsidTr="31CC4069">
        <w:tc>
          <w:tcPr>
            <w:tcW w:w="1640" w:type="pct"/>
          </w:tcPr>
          <w:p w14:paraId="07C8B535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lastRenderedPageBreak/>
              <w:t>YME1L1-Genotyping-F</w:t>
            </w:r>
          </w:p>
        </w:tc>
        <w:tc>
          <w:tcPr>
            <w:tcW w:w="626" w:type="pct"/>
          </w:tcPr>
          <w:p w14:paraId="635BD78E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39ED0139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CGTATTGAAGTGTCAGGCAAA</w:t>
            </w:r>
          </w:p>
        </w:tc>
      </w:tr>
      <w:tr w:rsidR="00D66A0B" w:rsidRPr="00710806" w14:paraId="5CBFBF9C" w14:textId="77777777" w:rsidTr="31CC4069">
        <w:tc>
          <w:tcPr>
            <w:tcW w:w="1640" w:type="pct"/>
          </w:tcPr>
          <w:p w14:paraId="5DFEE42A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YME1L1-Genotyping-R</w:t>
            </w:r>
          </w:p>
        </w:tc>
        <w:tc>
          <w:tcPr>
            <w:tcW w:w="626" w:type="pct"/>
          </w:tcPr>
          <w:p w14:paraId="4161E852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702CBD3C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TCAGCCAACAAAAGAAATCAGA</w:t>
            </w:r>
          </w:p>
        </w:tc>
      </w:tr>
      <w:tr w:rsidR="00D66A0B" w:rsidRPr="00710806" w14:paraId="23B6FEC0" w14:textId="77777777" w:rsidTr="31CC4069">
        <w:tc>
          <w:tcPr>
            <w:tcW w:w="5000" w:type="pct"/>
            <w:gridSpan w:val="3"/>
            <w:shd w:val="clear" w:color="auto" w:fill="D9D9D9" w:themeFill="background1" w:themeFillShade="D9"/>
          </w:tcPr>
          <w:p w14:paraId="548D3730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val="en-GB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i/>
                <w:iCs/>
                <w:sz w:val="24"/>
                <w:szCs w:val="24"/>
                <w:lang w:val="en-GB"/>
              </w:rPr>
              <w:t>YME1L1</w:t>
            </w: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val="en-GB"/>
              </w:rPr>
              <w:t xml:space="preserve"> Sanger sequencing of putative patients</w:t>
            </w:r>
          </w:p>
        </w:tc>
      </w:tr>
      <w:tr w:rsidR="00D66A0B" w:rsidRPr="00710806" w14:paraId="6EE1D54E" w14:textId="77777777" w:rsidTr="31CC4069">
        <w:tc>
          <w:tcPr>
            <w:tcW w:w="1640" w:type="pct"/>
          </w:tcPr>
          <w:p w14:paraId="587102E9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val="en-GB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val="en-GB"/>
              </w:rPr>
              <w:t>YME1L1-Sanger- Exon5-F</w:t>
            </w:r>
          </w:p>
        </w:tc>
        <w:tc>
          <w:tcPr>
            <w:tcW w:w="626" w:type="pct"/>
          </w:tcPr>
          <w:p w14:paraId="66496006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4C2D7E73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val="en-GB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val="en-GB"/>
              </w:rPr>
              <w:t>TCTTAGGCATTTTTCTTTTCCTG</w:t>
            </w:r>
          </w:p>
        </w:tc>
      </w:tr>
      <w:tr w:rsidR="00D66A0B" w:rsidRPr="00710806" w14:paraId="46E8776A" w14:textId="77777777" w:rsidTr="31CC4069">
        <w:tc>
          <w:tcPr>
            <w:tcW w:w="1640" w:type="pct"/>
          </w:tcPr>
          <w:p w14:paraId="3CF49B3F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val="en-GB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val="en-GB"/>
              </w:rPr>
              <w:t>YME1L1-Sanger-Exon5-R</w:t>
            </w:r>
          </w:p>
        </w:tc>
        <w:tc>
          <w:tcPr>
            <w:tcW w:w="626" w:type="pct"/>
          </w:tcPr>
          <w:p w14:paraId="176DD370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2734" w:type="pct"/>
          </w:tcPr>
          <w:p w14:paraId="47792E86" w14:textId="77777777" w:rsidR="00D66A0B" w:rsidRPr="00710806" w:rsidRDefault="31CC4069" w:rsidP="00832C43">
            <w:pPr>
              <w:widowControl w:val="0"/>
              <w:tabs>
                <w:tab w:val="left" w:pos="1701"/>
              </w:tabs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val="en-GB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val="en-GB"/>
              </w:rPr>
              <w:t>TGAAAATATTTGCTTTTTGGATCA</w:t>
            </w:r>
          </w:p>
        </w:tc>
      </w:tr>
    </w:tbl>
    <w:p w14:paraId="129FF787" w14:textId="77777777" w:rsidR="00D66A0B" w:rsidRDefault="00D66A0B" w:rsidP="00D66A0B">
      <w:pPr>
        <w:pStyle w:val="KeinLeerraum"/>
        <w:spacing w:line="480" w:lineRule="auto"/>
        <w:rPr>
          <w:rFonts w:ascii="Times New Roman" w:hAnsi="Times New Roman"/>
          <w:b/>
          <w:sz w:val="24"/>
          <w:lang w:val="en-US"/>
        </w:rPr>
      </w:pPr>
    </w:p>
    <w:p w14:paraId="624AAB95" w14:textId="77777777" w:rsidR="00D66A0B" w:rsidRDefault="31CC4069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  <w:r w:rsidRPr="31CC4069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Abbreviations</w:t>
      </w:r>
      <w:r w:rsidRPr="31CC4069">
        <w:rPr>
          <w:rFonts w:ascii="Times New Roman" w:eastAsia="Times New Roman" w:hAnsi="Times New Roman"/>
          <w:sz w:val="24"/>
          <w:szCs w:val="24"/>
          <w:lang w:val="en-US"/>
        </w:rPr>
        <w:t xml:space="preserve">: mYme1l1, mouse Yme1l1; hYME1L1, human YME1L1; mHprt, mouse Hprt; hRPII, human RPII; </w:t>
      </w:r>
      <w:r w:rsidRPr="00710806">
        <w:rPr>
          <w:rFonts w:ascii="Times New Roman" w:eastAsia="Times New Roman,小塚ゴシック Pro R" w:hAnsi="Times New Roman"/>
          <w:sz w:val="24"/>
          <w:szCs w:val="24"/>
          <w:lang w:val="en-GB"/>
        </w:rPr>
        <w:t>YME1L1-Sanger-Exon5, YME1L1 Sanger sequencing for Exon 5</w:t>
      </w:r>
      <w:r w:rsidRPr="31CC4069">
        <w:rPr>
          <w:rFonts w:ascii="Times New Roman,小塚ゴシック Pro R" w:eastAsia="Times New Roman,小塚ゴシック Pro R" w:hAnsi="Times New Roman,小塚ゴシック Pro R" w:cs="Times New Roman,小塚ゴシック Pro R"/>
          <w:sz w:val="24"/>
          <w:szCs w:val="24"/>
          <w:lang w:val="en-GB"/>
        </w:rPr>
        <w:t>.</w:t>
      </w:r>
      <w:r w:rsidRPr="31CC4069">
        <w:rPr>
          <w:rFonts w:ascii="Times New Roman,小塚ゴシック Pro R" w:eastAsia="Times New Roman,小塚ゴシック Pro R" w:hAnsi="Times New Roman,小塚ゴシック Pro R" w:cs="Times New Roman,小塚ゴシック Pro R"/>
          <w:b/>
          <w:bCs/>
          <w:sz w:val="24"/>
          <w:szCs w:val="24"/>
          <w:lang w:val="en-US"/>
        </w:rPr>
        <w:t xml:space="preserve"> </w:t>
      </w:r>
    </w:p>
    <w:p w14:paraId="6CC9EB12" w14:textId="77777777" w:rsidR="00E74AF1" w:rsidRDefault="00E74AF1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52970661" w14:textId="77777777" w:rsidR="00E74AF1" w:rsidRDefault="00E74AF1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55F7F270" w14:textId="77777777" w:rsidR="00E74AF1" w:rsidRDefault="00E74AF1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25BECDE8" w14:textId="77777777" w:rsidR="00E74AF1" w:rsidRDefault="00E74AF1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1FA19D92" w14:textId="77777777" w:rsidR="00E74AF1" w:rsidRDefault="00E74AF1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774E0638" w14:textId="77777777" w:rsidR="00E74AF1" w:rsidRDefault="00E74AF1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54EA357C" w14:textId="77777777" w:rsidR="00E74AF1" w:rsidRDefault="00E74AF1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57322818" w14:textId="37B57305" w:rsidR="00E74AF1" w:rsidRDefault="00E74AF1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40EACF3B" w14:textId="18EBEC02" w:rsidR="00E74AF1" w:rsidRDefault="00E74AF1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2DC9C33F" w14:textId="29EE30AB" w:rsidR="00710806" w:rsidRDefault="00710806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31CDCCD0" w14:textId="364F987F" w:rsidR="00710806" w:rsidRDefault="00710806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269A2238" w14:textId="26ED1B18" w:rsidR="00710806" w:rsidRDefault="00710806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71353677" w14:textId="660E259C" w:rsidR="00710806" w:rsidRDefault="00710806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47C5CFC7" w14:textId="6932416E" w:rsidR="00710806" w:rsidRDefault="00710806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480506BB" w14:textId="77777777" w:rsidR="00710806" w:rsidRPr="00FD40D6" w:rsidRDefault="00710806" w:rsidP="00FD40D6">
      <w:pPr>
        <w:pStyle w:val="KeinLeerraum"/>
        <w:spacing w:line="480" w:lineRule="auto"/>
        <w:jc w:val="both"/>
        <w:rPr>
          <w:rFonts w:ascii="Times New Roman" w:eastAsia="小塚ゴシック Pro R" w:hAnsi="Times New Roman"/>
          <w:b/>
          <w:sz w:val="24"/>
          <w:szCs w:val="24"/>
          <w:lang w:val="en-US"/>
        </w:rPr>
      </w:pPr>
    </w:p>
    <w:p w14:paraId="5E0E3320" w14:textId="77777777" w:rsidR="00E74AF1" w:rsidRPr="00E61E5D" w:rsidRDefault="31CC4069" w:rsidP="00E74AF1">
      <w:pPr>
        <w:pStyle w:val="Vordrucktext"/>
        <w:tabs>
          <w:tab w:val="left" w:pos="360"/>
        </w:tabs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31CC4069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Supplementary file 1B: List of primary and secondary antibodies.</w:t>
      </w:r>
    </w:p>
    <w:tbl>
      <w:tblPr>
        <w:tblStyle w:val="Tabellenraster"/>
        <w:tblW w:w="9485" w:type="dxa"/>
        <w:tblLayout w:type="fixed"/>
        <w:tblLook w:val="04A0" w:firstRow="1" w:lastRow="0" w:firstColumn="1" w:lastColumn="0" w:noHBand="0" w:noVBand="1"/>
        <w:tblCaption w:val=""/>
        <w:tblDescription w:val=""/>
      </w:tblPr>
      <w:tblGrid>
        <w:gridCol w:w="2172"/>
        <w:gridCol w:w="2324"/>
        <w:gridCol w:w="2031"/>
        <w:gridCol w:w="1743"/>
        <w:gridCol w:w="1215"/>
      </w:tblGrid>
      <w:tr w:rsidR="00E74AF1" w:rsidRPr="00710806" w14:paraId="03CFE3C1" w14:textId="77777777" w:rsidTr="31CC4069">
        <w:trPr>
          <w:trHeight w:val="425"/>
        </w:trPr>
        <w:tc>
          <w:tcPr>
            <w:tcW w:w="2172" w:type="dxa"/>
            <w:shd w:val="clear" w:color="auto" w:fill="auto"/>
            <w:vAlign w:val="center"/>
          </w:tcPr>
          <w:p w14:paraId="6BFB482E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24E87A59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Source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20282DB8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Catalog No.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544B9AD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Host 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30E4EA4D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Dilution</w:t>
            </w:r>
          </w:p>
        </w:tc>
      </w:tr>
      <w:tr w:rsidR="00CB527B" w:rsidRPr="00710806" w14:paraId="71BE0D9F" w14:textId="77777777" w:rsidTr="00B363A4">
        <w:trPr>
          <w:trHeight w:val="796"/>
        </w:trPr>
        <w:tc>
          <w:tcPr>
            <w:tcW w:w="2172" w:type="dxa"/>
            <w:shd w:val="clear" w:color="auto" w:fill="auto"/>
          </w:tcPr>
          <w:p w14:paraId="5D81A11B" w14:textId="77777777" w:rsidR="00CB527B" w:rsidRPr="00710806" w:rsidRDefault="31CC4069" w:rsidP="00B363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ATP-5B</w:t>
            </w:r>
          </w:p>
        </w:tc>
        <w:tc>
          <w:tcPr>
            <w:tcW w:w="2324" w:type="dxa"/>
            <w:shd w:val="clear" w:color="auto" w:fill="auto"/>
          </w:tcPr>
          <w:p w14:paraId="5DCF8528" w14:textId="0431F232" w:rsidR="00CB527B" w:rsidRPr="00710806" w:rsidRDefault="00B363A4" w:rsidP="00B363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Thermo Fisher Scientific</w:t>
            </w:r>
          </w:p>
        </w:tc>
        <w:tc>
          <w:tcPr>
            <w:tcW w:w="2031" w:type="dxa"/>
            <w:shd w:val="clear" w:color="auto" w:fill="auto"/>
          </w:tcPr>
          <w:p w14:paraId="7531E54A" w14:textId="1DAF6437" w:rsidR="00CB527B" w:rsidRPr="00710806" w:rsidRDefault="31CC4069" w:rsidP="00B363A4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t>A-21351</w:t>
            </w:r>
          </w:p>
        </w:tc>
        <w:tc>
          <w:tcPr>
            <w:tcW w:w="1743" w:type="dxa"/>
            <w:shd w:val="clear" w:color="auto" w:fill="auto"/>
          </w:tcPr>
          <w:p w14:paraId="4FF41EDE" w14:textId="77777777" w:rsidR="00CB527B" w:rsidRPr="00710806" w:rsidRDefault="31CC4069" w:rsidP="00B363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1215" w:type="dxa"/>
            <w:shd w:val="clear" w:color="auto" w:fill="auto"/>
          </w:tcPr>
          <w:p w14:paraId="64978E9C" w14:textId="0B9B5A52" w:rsidR="00CB527B" w:rsidRPr="00710806" w:rsidRDefault="00710806" w:rsidP="00B363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1:200</w:t>
            </w:r>
          </w:p>
        </w:tc>
      </w:tr>
      <w:tr w:rsidR="00E74AF1" w:rsidRPr="00710806" w14:paraId="0071AC74" w14:textId="77777777" w:rsidTr="31CC4069">
        <w:trPr>
          <w:trHeight w:val="530"/>
        </w:trPr>
        <w:tc>
          <w:tcPr>
            <w:tcW w:w="2172" w:type="dxa"/>
            <w:vAlign w:val="center"/>
          </w:tcPr>
          <w:p w14:paraId="5D22A130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COX4</w:t>
            </w:r>
          </w:p>
        </w:tc>
        <w:tc>
          <w:tcPr>
            <w:tcW w:w="2324" w:type="dxa"/>
            <w:vAlign w:val="center"/>
          </w:tcPr>
          <w:p w14:paraId="1872108D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Cell signaling</w:t>
            </w:r>
          </w:p>
        </w:tc>
        <w:tc>
          <w:tcPr>
            <w:tcW w:w="2031" w:type="dxa"/>
            <w:vAlign w:val="center"/>
          </w:tcPr>
          <w:p w14:paraId="10FD6A64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4844</w:t>
            </w:r>
          </w:p>
        </w:tc>
        <w:tc>
          <w:tcPr>
            <w:tcW w:w="1743" w:type="dxa"/>
            <w:vAlign w:val="center"/>
          </w:tcPr>
          <w:p w14:paraId="7C845A5F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rabbit </w:t>
            </w:r>
          </w:p>
        </w:tc>
        <w:tc>
          <w:tcPr>
            <w:tcW w:w="1215" w:type="dxa"/>
            <w:vAlign w:val="center"/>
          </w:tcPr>
          <w:p w14:paraId="7A1D6779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1:1000</w:t>
            </w:r>
          </w:p>
        </w:tc>
      </w:tr>
      <w:tr w:rsidR="00E74AF1" w:rsidRPr="00710806" w14:paraId="1FFD0091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31D0C2C4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CYTOCHROME c</w:t>
            </w:r>
          </w:p>
        </w:tc>
        <w:tc>
          <w:tcPr>
            <w:tcW w:w="2324" w:type="dxa"/>
            <w:vAlign w:val="center"/>
          </w:tcPr>
          <w:p w14:paraId="3D9D09A6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BD Pharmingen</w:t>
            </w:r>
          </w:p>
        </w:tc>
        <w:tc>
          <w:tcPr>
            <w:tcW w:w="2031" w:type="dxa"/>
            <w:vAlign w:val="center"/>
          </w:tcPr>
          <w:p w14:paraId="1A4B63A7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556432</w:t>
            </w:r>
          </w:p>
        </w:tc>
        <w:tc>
          <w:tcPr>
            <w:tcW w:w="1743" w:type="dxa"/>
            <w:vAlign w:val="center"/>
          </w:tcPr>
          <w:p w14:paraId="6571B963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 xml:space="preserve">mouse </w:t>
            </w:r>
          </w:p>
        </w:tc>
        <w:tc>
          <w:tcPr>
            <w:tcW w:w="1215" w:type="dxa"/>
            <w:vAlign w:val="center"/>
          </w:tcPr>
          <w:p w14:paraId="0914AEAE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1:1000</w:t>
            </w:r>
          </w:p>
        </w:tc>
      </w:tr>
      <w:tr w:rsidR="00E74AF1" w:rsidRPr="00710806" w14:paraId="6D2EC68F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72E569AF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CYCLOPHILIN D</w:t>
            </w:r>
          </w:p>
        </w:tc>
        <w:tc>
          <w:tcPr>
            <w:tcW w:w="2324" w:type="dxa"/>
            <w:vAlign w:val="center"/>
          </w:tcPr>
          <w:p w14:paraId="33D1260D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Abcam</w:t>
            </w:r>
          </w:p>
        </w:tc>
        <w:tc>
          <w:tcPr>
            <w:tcW w:w="2031" w:type="dxa"/>
            <w:vAlign w:val="center"/>
          </w:tcPr>
          <w:p w14:paraId="16A0F41E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ab110324</w:t>
            </w:r>
          </w:p>
        </w:tc>
        <w:tc>
          <w:tcPr>
            <w:tcW w:w="1743" w:type="dxa"/>
            <w:vAlign w:val="center"/>
          </w:tcPr>
          <w:p w14:paraId="447F1D6C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 xml:space="preserve">mouse </w:t>
            </w:r>
          </w:p>
        </w:tc>
        <w:tc>
          <w:tcPr>
            <w:tcW w:w="1215" w:type="dxa"/>
            <w:vAlign w:val="center"/>
          </w:tcPr>
          <w:p w14:paraId="2201C0C8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1:1000</w:t>
            </w:r>
          </w:p>
        </w:tc>
        <w:bookmarkStart w:id="0" w:name="_GoBack"/>
        <w:bookmarkEnd w:id="0"/>
      </w:tr>
      <w:tr w:rsidR="00E74AF1" w:rsidRPr="00710806" w14:paraId="0F1737EE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0B42AF38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NDUFB6</w:t>
            </w:r>
          </w:p>
        </w:tc>
        <w:tc>
          <w:tcPr>
            <w:tcW w:w="2324" w:type="dxa"/>
            <w:vAlign w:val="center"/>
          </w:tcPr>
          <w:p w14:paraId="68DA4449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Abcam</w:t>
            </w:r>
          </w:p>
        </w:tc>
        <w:tc>
          <w:tcPr>
            <w:tcW w:w="2031" w:type="dxa"/>
            <w:vAlign w:val="center"/>
          </w:tcPr>
          <w:p w14:paraId="3924B77E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ab110244</w:t>
            </w:r>
          </w:p>
        </w:tc>
        <w:tc>
          <w:tcPr>
            <w:tcW w:w="1743" w:type="dxa"/>
            <w:vAlign w:val="center"/>
          </w:tcPr>
          <w:p w14:paraId="2B728B41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 xml:space="preserve">mouse </w:t>
            </w:r>
          </w:p>
        </w:tc>
        <w:tc>
          <w:tcPr>
            <w:tcW w:w="1215" w:type="dxa"/>
            <w:vAlign w:val="center"/>
          </w:tcPr>
          <w:p w14:paraId="2290B42D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1:1000</w:t>
            </w:r>
          </w:p>
        </w:tc>
      </w:tr>
      <w:tr w:rsidR="00E74AF1" w:rsidRPr="00710806" w14:paraId="7277C9CE" w14:textId="77777777" w:rsidTr="31CC4069">
        <w:trPr>
          <w:trHeight w:val="530"/>
        </w:trPr>
        <w:tc>
          <w:tcPr>
            <w:tcW w:w="2172" w:type="dxa"/>
            <w:vAlign w:val="center"/>
          </w:tcPr>
          <w:p w14:paraId="0D05F1E8" w14:textId="77777777" w:rsidR="00E74AF1" w:rsidRPr="00710806" w:rsidRDefault="00E74AF1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OPA1</w:t>
            </w:r>
          </w:p>
        </w:tc>
        <w:tc>
          <w:tcPr>
            <w:tcW w:w="2324" w:type="dxa"/>
            <w:vAlign w:val="center"/>
          </w:tcPr>
          <w:p w14:paraId="3BE500C5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BD Transduction Lab.</w:t>
            </w:r>
          </w:p>
        </w:tc>
        <w:tc>
          <w:tcPr>
            <w:tcW w:w="2031" w:type="dxa"/>
            <w:vAlign w:val="center"/>
          </w:tcPr>
          <w:p w14:paraId="60D8F8C1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612607 </w:t>
            </w:r>
          </w:p>
        </w:tc>
        <w:tc>
          <w:tcPr>
            <w:tcW w:w="1743" w:type="dxa"/>
            <w:vAlign w:val="center"/>
          </w:tcPr>
          <w:p w14:paraId="78765154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1215" w:type="dxa"/>
            <w:vAlign w:val="center"/>
          </w:tcPr>
          <w:p w14:paraId="47EF48BF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1:1000</w:t>
            </w:r>
          </w:p>
        </w:tc>
      </w:tr>
      <w:tr w:rsidR="007F26EB" w:rsidRPr="00710806" w14:paraId="5EFD44B5" w14:textId="77777777" w:rsidTr="31CC4069">
        <w:trPr>
          <w:trHeight w:val="344"/>
        </w:trPr>
        <w:tc>
          <w:tcPr>
            <w:tcW w:w="2172" w:type="dxa"/>
            <w:vAlign w:val="center"/>
          </w:tcPr>
          <w:p w14:paraId="021C20EE" w14:textId="77777777" w:rsidR="007F26EB" w:rsidRPr="00710806" w:rsidRDefault="007F26EB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PRELID1</w:t>
            </w:r>
          </w:p>
        </w:tc>
        <w:tc>
          <w:tcPr>
            <w:tcW w:w="2324" w:type="dxa"/>
            <w:vAlign w:val="center"/>
          </w:tcPr>
          <w:p w14:paraId="04F6169E" w14:textId="77777777" w:rsidR="007F26EB" w:rsidRPr="00710806" w:rsidRDefault="007F26EB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Abnova</w:t>
            </w:r>
          </w:p>
        </w:tc>
        <w:tc>
          <w:tcPr>
            <w:tcW w:w="2031" w:type="dxa"/>
            <w:vAlign w:val="center"/>
          </w:tcPr>
          <w:p w14:paraId="6F9B9325" w14:textId="77777777" w:rsidR="007F26EB" w:rsidRPr="00710806" w:rsidRDefault="007F26EB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H00027166-M01</w:t>
            </w:r>
          </w:p>
        </w:tc>
        <w:tc>
          <w:tcPr>
            <w:tcW w:w="1743" w:type="dxa"/>
            <w:vAlign w:val="center"/>
          </w:tcPr>
          <w:p w14:paraId="7CD5A718" w14:textId="77777777" w:rsidR="007F26EB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 xml:space="preserve">mouse </w:t>
            </w:r>
          </w:p>
        </w:tc>
        <w:tc>
          <w:tcPr>
            <w:tcW w:w="1215" w:type="dxa"/>
            <w:vAlign w:val="center"/>
          </w:tcPr>
          <w:p w14:paraId="12C33782" w14:textId="77777777" w:rsidR="007F26EB" w:rsidRPr="00710806" w:rsidRDefault="007F26EB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1:500</w:t>
            </w:r>
          </w:p>
        </w:tc>
      </w:tr>
      <w:tr w:rsidR="007F26EB" w:rsidRPr="00710806" w14:paraId="257A3285" w14:textId="77777777" w:rsidTr="31CC4069">
        <w:trPr>
          <w:trHeight w:val="343"/>
        </w:trPr>
        <w:tc>
          <w:tcPr>
            <w:tcW w:w="2172" w:type="dxa"/>
            <w:vAlign w:val="center"/>
          </w:tcPr>
          <w:p w14:paraId="19654D7E" w14:textId="77777777" w:rsidR="007F26EB" w:rsidRPr="00710806" w:rsidRDefault="007F26EB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PD41</w:t>
            </w:r>
          </w:p>
        </w:tc>
        <w:tc>
          <w:tcPr>
            <w:tcW w:w="2324" w:type="dxa"/>
            <w:vAlign w:val="center"/>
          </w:tcPr>
          <w:p w14:paraId="39EAE7C1" w14:textId="35B7AD98" w:rsidR="007F26EB" w:rsidRPr="00710806" w:rsidRDefault="007F26EB" w:rsidP="00710806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Cell Signaling</w:t>
            </w:r>
          </w:p>
        </w:tc>
        <w:tc>
          <w:tcPr>
            <w:tcW w:w="2031" w:type="dxa"/>
            <w:vAlign w:val="center"/>
          </w:tcPr>
          <w:p w14:paraId="5D14C09E" w14:textId="77777777" w:rsidR="007F26EB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Helvetica" w:hAnsi="Times New Roman" w:cs="Times New Roman"/>
                <w:sz w:val="24"/>
                <w:szCs w:val="24"/>
              </w:rPr>
              <w:t>3936</w:t>
            </w:r>
          </w:p>
        </w:tc>
        <w:tc>
          <w:tcPr>
            <w:tcW w:w="1743" w:type="dxa"/>
            <w:vAlign w:val="center"/>
          </w:tcPr>
          <w:p w14:paraId="20EDCEAA" w14:textId="77777777" w:rsidR="007F26EB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1215" w:type="dxa"/>
            <w:vAlign w:val="center"/>
          </w:tcPr>
          <w:p w14:paraId="2C3D705C" w14:textId="77777777" w:rsidR="007F26EB" w:rsidRPr="00710806" w:rsidRDefault="007F26EB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1:1000</w:t>
            </w:r>
          </w:p>
        </w:tc>
      </w:tr>
      <w:tr w:rsidR="00E74AF1" w:rsidRPr="00710806" w14:paraId="4632DA1A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51AFE487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TOMM20</w:t>
            </w:r>
          </w:p>
        </w:tc>
        <w:tc>
          <w:tcPr>
            <w:tcW w:w="2324" w:type="dxa"/>
            <w:vAlign w:val="center"/>
          </w:tcPr>
          <w:p w14:paraId="3F76C0F5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BD Transduction Lab.</w:t>
            </w:r>
          </w:p>
        </w:tc>
        <w:tc>
          <w:tcPr>
            <w:tcW w:w="2031" w:type="dxa"/>
            <w:vAlign w:val="center"/>
          </w:tcPr>
          <w:p w14:paraId="17137F0A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612278</w:t>
            </w:r>
          </w:p>
        </w:tc>
        <w:tc>
          <w:tcPr>
            <w:tcW w:w="1743" w:type="dxa"/>
            <w:vAlign w:val="center"/>
          </w:tcPr>
          <w:p w14:paraId="6815F31D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mouse</w:t>
            </w:r>
          </w:p>
        </w:tc>
        <w:tc>
          <w:tcPr>
            <w:tcW w:w="1215" w:type="dxa"/>
            <w:vAlign w:val="center"/>
          </w:tcPr>
          <w:p w14:paraId="3DFF809D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1:1000</w:t>
            </w:r>
          </w:p>
        </w:tc>
      </w:tr>
      <w:tr w:rsidR="00E74AF1" w:rsidRPr="00710806" w14:paraId="3DECE792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46E0ACFD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TOMM20</w:t>
            </w:r>
          </w:p>
        </w:tc>
        <w:tc>
          <w:tcPr>
            <w:tcW w:w="2324" w:type="dxa"/>
            <w:vAlign w:val="center"/>
          </w:tcPr>
          <w:p w14:paraId="195067BC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Santa Cruz</w:t>
            </w:r>
          </w:p>
        </w:tc>
        <w:tc>
          <w:tcPr>
            <w:tcW w:w="2031" w:type="dxa"/>
            <w:vAlign w:val="center"/>
          </w:tcPr>
          <w:p w14:paraId="1EA29814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sc-11415</w:t>
            </w:r>
          </w:p>
        </w:tc>
        <w:tc>
          <w:tcPr>
            <w:tcW w:w="1743" w:type="dxa"/>
            <w:vAlign w:val="center"/>
          </w:tcPr>
          <w:p w14:paraId="661AAD5C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rabbit </w:t>
            </w:r>
          </w:p>
        </w:tc>
        <w:tc>
          <w:tcPr>
            <w:tcW w:w="1215" w:type="dxa"/>
            <w:vAlign w:val="center"/>
          </w:tcPr>
          <w:p w14:paraId="44B16FA6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1:1000</w:t>
            </w:r>
          </w:p>
        </w:tc>
      </w:tr>
      <w:tr w:rsidR="00E74AF1" w:rsidRPr="00710806" w14:paraId="7BBD4A52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474CF4F5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SDHA</w:t>
            </w:r>
          </w:p>
        </w:tc>
        <w:tc>
          <w:tcPr>
            <w:tcW w:w="2324" w:type="dxa"/>
            <w:vAlign w:val="center"/>
          </w:tcPr>
          <w:p w14:paraId="31B015EF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Abcam</w:t>
            </w:r>
          </w:p>
        </w:tc>
        <w:tc>
          <w:tcPr>
            <w:tcW w:w="2031" w:type="dxa"/>
            <w:vAlign w:val="center"/>
          </w:tcPr>
          <w:p w14:paraId="75E15C5F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ab14715</w:t>
            </w:r>
          </w:p>
        </w:tc>
        <w:tc>
          <w:tcPr>
            <w:tcW w:w="1743" w:type="dxa"/>
            <w:vAlign w:val="center"/>
          </w:tcPr>
          <w:p w14:paraId="1E85A095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 xml:space="preserve">mouse </w:t>
            </w:r>
          </w:p>
        </w:tc>
        <w:tc>
          <w:tcPr>
            <w:tcW w:w="1215" w:type="dxa"/>
            <w:vAlign w:val="center"/>
          </w:tcPr>
          <w:p w14:paraId="6F7E6877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1:10000</w:t>
            </w:r>
          </w:p>
        </w:tc>
      </w:tr>
      <w:tr w:rsidR="00E74AF1" w:rsidRPr="00710806" w14:paraId="3E3866B4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3F2407CF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YME1L1</w:t>
            </w:r>
          </w:p>
        </w:tc>
        <w:tc>
          <w:tcPr>
            <w:tcW w:w="2324" w:type="dxa"/>
            <w:vAlign w:val="center"/>
          </w:tcPr>
          <w:p w14:paraId="395A716F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Proteintech</w:t>
            </w:r>
          </w:p>
        </w:tc>
        <w:tc>
          <w:tcPr>
            <w:tcW w:w="2031" w:type="dxa"/>
            <w:vAlign w:val="center"/>
          </w:tcPr>
          <w:p w14:paraId="75ADC0E6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11510-1-AP</w:t>
            </w:r>
          </w:p>
        </w:tc>
        <w:tc>
          <w:tcPr>
            <w:tcW w:w="1743" w:type="dxa"/>
            <w:vAlign w:val="center"/>
          </w:tcPr>
          <w:p w14:paraId="3B4E1EF1" w14:textId="77777777" w:rsidR="00E74AF1" w:rsidRPr="00710806" w:rsidRDefault="00E74AF1" w:rsidP="009634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rabbit </w:t>
            </w:r>
          </w:p>
        </w:tc>
        <w:tc>
          <w:tcPr>
            <w:tcW w:w="1215" w:type="dxa"/>
            <w:vAlign w:val="center"/>
          </w:tcPr>
          <w:p w14:paraId="2097913E" w14:textId="45629795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1:1000</w:t>
            </w:r>
          </w:p>
          <w:p w14:paraId="63559875" w14:textId="3D1626F2" w:rsidR="00E74AF1" w:rsidRPr="00710806" w:rsidRDefault="31CC4069" w:rsidP="31CC4069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1:100 (IC)</w:t>
            </w:r>
          </w:p>
        </w:tc>
      </w:tr>
      <w:tr w:rsidR="00E74AF1" w:rsidRPr="00710806" w14:paraId="041E9810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7D933369" w14:textId="167E937E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anti-mouse HRP</w:t>
            </w:r>
          </w:p>
        </w:tc>
        <w:tc>
          <w:tcPr>
            <w:tcW w:w="2324" w:type="dxa"/>
            <w:vAlign w:val="center"/>
          </w:tcPr>
          <w:p w14:paraId="760FC296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Dako</w:t>
            </w:r>
          </w:p>
        </w:tc>
        <w:tc>
          <w:tcPr>
            <w:tcW w:w="2031" w:type="dxa"/>
            <w:vAlign w:val="center"/>
          </w:tcPr>
          <w:p w14:paraId="210DEE8B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Style w:val="codenumber"/>
                <w:rFonts w:ascii="Times New Roman" w:eastAsia="Times New Roman" w:hAnsi="Times New Roman" w:cs="Times New Roman"/>
                <w:sz w:val="24"/>
                <w:szCs w:val="24"/>
              </w:rPr>
              <w:t>P0447</w:t>
            </w:r>
          </w:p>
        </w:tc>
        <w:tc>
          <w:tcPr>
            <w:tcW w:w="1743" w:type="dxa"/>
            <w:vAlign w:val="center"/>
          </w:tcPr>
          <w:p w14:paraId="7126C198" w14:textId="61A6740D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goat</w:t>
            </w:r>
          </w:p>
        </w:tc>
        <w:tc>
          <w:tcPr>
            <w:tcW w:w="1215" w:type="dxa"/>
            <w:vAlign w:val="center"/>
          </w:tcPr>
          <w:p w14:paraId="2B19CFEE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1:10000</w:t>
            </w:r>
          </w:p>
        </w:tc>
      </w:tr>
      <w:tr w:rsidR="00E74AF1" w:rsidRPr="00710806" w14:paraId="6816D906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3202774F" w14:textId="60A278BF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anti-mouse Cy3</w:t>
            </w:r>
          </w:p>
        </w:tc>
        <w:tc>
          <w:tcPr>
            <w:tcW w:w="2324" w:type="dxa"/>
            <w:vAlign w:val="center"/>
          </w:tcPr>
          <w:p w14:paraId="6A54E08D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Invitrogen</w:t>
            </w:r>
          </w:p>
        </w:tc>
        <w:tc>
          <w:tcPr>
            <w:tcW w:w="2031" w:type="dxa"/>
            <w:vAlign w:val="center"/>
          </w:tcPr>
          <w:p w14:paraId="3C9CD3ED" w14:textId="77777777" w:rsidR="00E74AF1" w:rsidRPr="00710806" w:rsidRDefault="31CC4069" w:rsidP="00963462">
            <w:pPr>
              <w:spacing w:line="360" w:lineRule="auto"/>
              <w:rPr>
                <w:rStyle w:val="codenumber"/>
                <w:rFonts w:ascii="Times New Roman" w:hAnsi="Times New Roman" w:cs="Times New Roman"/>
                <w:bCs/>
                <w:sz w:val="24"/>
                <w:szCs w:val="24"/>
              </w:rPr>
            </w:pPr>
            <w:r w:rsidRPr="00710806">
              <w:rPr>
                <w:rStyle w:val="codenumber"/>
                <w:rFonts w:ascii="Times New Roman" w:eastAsia="Times New Roman" w:hAnsi="Times New Roman" w:cs="Times New Roman"/>
                <w:sz w:val="24"/>
                <w:szCs w:val="24"/>
              </w:rPr>
              <w:t>A10521</w:t>
            </w:r>
          </w:p>
        </w:tc>
        <w:tc>
          <w:tcPr>
            <w:tcW w:w="1743" w:type="dxa"/>
            <w:vAlign w:val="center"/>
          </w:tcPr>
          <w:p w14:paraId="72F1DD63" w14:textId="3F375819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donkey</w:t>
            </w:r>
          </w:p>
        </w:tc>
        <w:tc>
          <w:tcPr>
            <w:tcW w:w="1215" w:type="dxa"/>
            <w:vAlign w:val="center"/>
          </w:tcPr>
          <w:p w14:paraId="59C2A6B9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1:1000</w:t>
            </w:r>
          </w:p>
        </w:tc>
      </w:tr>
      <w:tr w:rsidR="00E74AF1" w:rsidRPr="00710806" w14:paraId="6319F337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5B644AC4" w14:textId="2E8E212A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anti-mouse 488</w:t>
            </w:r>
          </w:p>
        </w:tc>
        <w:tc>
          <w:tcPr>
            <w:tcW w:w="2324" w:type="dxa"/>
            <w:vAlign w:val="center"/>
          </w:tcPr>
          <w:p w14:paraId="24EFFECA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Invitrogen</w:t>
            </w:r>
          </w:p>
        </w:tc>
        <w:tc>
          <w:tcPr>
            <w:tcW w:w="2031" w:type="dxa"/>
            <w:vAlign w:val="center"/>
          </w:tcPr>
          <w:p w14:paraId="7DE58027" w14:textId="77777777" w:rsidR="00E74AF1" w:rsidRPr="00710806" w:rsidRDefault="31CC4069" w:rsidP="00963462">
            <w:pPr>
              <w:spacing w:line="360" w:lineRule="auto"/>
              <w:rPr>
                <w:rStyle w:val="codenumber"/>
                <w:rFonts w:ascii="Times New Roman" w:hAnsi="Times New Roman" w:cs="Times New Roman"/>
                <w:bCs/>
                <w:sz w:val="24"/>
                <w:szCs w:val="24"/>
              </w:rPr>
            </w:pPr>
            <w:r w:rsidRPr="00710806">
              <w:rPr>
                <w:rStyle w:val="codenumber"/>
                <w:rFonts w:ascii="Times New Roman" w:eastAsia="Times New Roman" w:hAnsi="Times New Roman" w:cs="Times New Roman"/>
                <w:sz w:val="24"/>
                <w:szCs w:val="24"/>
              </w:rPr>
              <w:t>A21121</w:t>
            </w:r>
          </w:p>
        </w:tc>
        <w:tc>
          <w:tcPr>
            <w:tcW w:w="1743" w:type="dxa"/>
            <w:vAlign w:val="center"/>
          </w:tcPr>
          <w:p w14:paraId="22EC112F" w14:textId="2A95D209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goat</w:t>
            </w:r>
          </w:p>
        </w:tc>
        <w:tc>
          <w:tcPr>
            <w:tcW w:w="1215" w:type="dxa"/>
            <w:vAlign w:val="center"/>
          </w:tcPr>
          <w:p w14:paraId="3195A457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1:1000</w:t>
            </w:r>
          </w:p>
        </w:tc>
      </w:tr>
      <w:tr w:rsidR="00E74AF1" w:rsidRPr="00710806" w14:paraId="2E9EE103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405AACA1" w14:textId="18A88AF6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lastRenderedPageBreak/>
              <w:t>anti-rabbit HRP</w:t>
            </w:r>
          </w:p>
        </w:tc>
        <w:tc>
          <w:tcPr>
            <w:tcW w:w="2324" w:type="dxa"/>
            <w:vAlign w:val="center"/>
          </w:tcPr>
          <w:p w14:paraId="1C017391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Amersham Biosciences</w:t>
            </w:r>
          </w:p>
        </w:tc>
        <w:tc>
          <w:tcPr>
            <w:tcW w:w="2031" w:type="dxa"/>
            <w:vAlign w:val="center"/>
          </w:tcPr>
          <w:p w14:paraId="4044A6F7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NA934</w:t>
            </w:r>
          </w:p>
        </w:tc>
        <w:tc>
          <w:tcPr>
            <w:tcW w:w="1743" w:type="dxa"/>
            <w:vAlign w:val="center"/>
          </w:tcPr>
          <w:p w14:paraId="73DE48D2" w14:textId="29250309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" w:hAnsi="Times New Roman" w:cs="Times New Roman"/>
                <w:sz w:val="24"/>
                <w:szCs w:val="24"/>
              </w:rPr>
              <w:t>donkey</w:t>
            </w:r>
          </w:p>
        </w:tc>
        <w:tc>
          <w:tcPr>
            <w:tcW w:w="1215" w:type="dxa"/>
            <w:vAlign w:val="center"/>
          </w:tcPr>
          <w:p w14:paraId="3588B223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</w:rPr>
              <w:t>1:2000</w:t>
            </w:r>
          </w:p>
        </w:tc>
      </w:tr>
      <w:tr w:rsidR="00E74AF1" w:rsidRPr="00710806" w14:paraId="61132192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2F98D625" w14:textId="7B7D1B3E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anti-rabbit Cy3</w:t>
            </w:r>
          </w:p>
        </w:tc>
        <w:tc>
          <w:tcPr>
            <w:tcW w:w="2324" w:type="dxa"/>
            <w:vAlign w:val="center"/>
          </w:tcPr>
          <w:p w14:paraId="7ADFACE8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Invitrogen</w:t>
            </w:r>
          </w:p>
        </w:tc>
        <w:tc>
          <w:tcPr>
            <w:tcW w:w="2031" w:type="dxa"/>
            <w:vAlign w:val="center"/>
          </w:tcPr>
          <w:p w14:paraId="4A6C7F49" w14:textId="77777777" w:rsidR="00E74AF1" w:rsidRPr="00710806" w:rsidRDefault="31CC4069" w:rsidP="0096346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0806">
              <w:rPr>
                <w:rStyle w:val="codenumber"/>
                <w:rFonts w:ascii="Times New Roman" w:eastAsia="Times New Roman" w:hAnsi="Times New Roman" w:cs="Times New Roman"/>
                <w:sz w:val="24"/>
                <w:szCs w:val="24"/>
              </w:rPr>
              <w:t>A10520</w:t>
            </w:r>
          </w:p>
        </w:tc>
        <w:tc>
          <w:tcPr>
            <w:tcW w:w="1743" w:type="dxa"/>
            <w:vAlign w:val="center"/>
          </w:tcPr>
          <w:p w14:paraId="1EDC59EA" w14:textId="22C5DD5C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donkey</w:t>
            </w:r>
          </w:p>
        </w:tc>
        <w:tc>
          <w:tcPr>
            <w:tcW w:w="1215" w:type="dxa"/>
            <w:vAlign w:val="center"/>
          </w:tcPr>
          <w:p w14:paraId="61C9C6DA" w14:textId="77777777" w:rsidR="00E74AF1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1:1000</w:t>
            </w:r>
          </w:p>
        </w:tc>
      </w:tr>
      <w:tr w:rsidR="00CB527B" w:rsidRPr="00710806" w14:paraId="72E2FEEC" w14:textId="77777777" w:rsidTr="31CC4069">
        <w:trPr>
          <w:trHeight w:val="514"/>
        </w:trPr>
        <w:tc>
          <w:tcPr>
            <w:tcW w:w="2172" w:type="dxa"/>
            <w:vAlign w:val="center"/>
          </w:tcPr>
          <w:p w14:paraId="50851933" w14:textId="3CE15D48" w:rsidR="00CB527B" w:rsidRPr="00710806" w:rsidRDefault="31CC4069" w:rsidP="00CB527B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anti-rabbit Alexa 488 and anti-mouse Alexa 568</w:t>
            </w:r>
          </w:p>
        </w:tc>
        <w:tc>
          <w:tcPr>
            <w:tcW w:w="2324" w:type="dxa"/>
            <w:vAlign w:val="center"/>
          </w:tcPr>
          <w:p w14:paraId="1661C596" w14:textId="44474A5B" w:rsidR="00CB527B" w:rsidRPr="00710806" w:rsidRDefault="31CC4069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Invitrogen</w:t>
            </w:r>
          </w:p>
        </w:tc>
        <w:tc>
          <w:tcPr>
            <w:tcW w:w="2031" w:type="dxa"/>
            <w:vAlign w:val="center"/>
          </w:tcPr>
          <w:p w14:paraId="5C21287F" w14:textId="4C72ED91" w:rsidR="00CB527B" w:rsidRPr="00710806" w:rsidRDefault="31CC4069" w:rsidP="00963462">
            <w:pPr>
              <w:spacing w:line="360" w:lineRule="auto"/>
              <w:rPr>
                <w:rStyle w:val="codenumber"/>
                <w:rFonts w:ascii="Times New Roman" w:hAnsi="Times New Roman" w:cs="Times New Roman"/>
                <w:bCs/>
                <w:sz w:val="24"/>
                <w:szCs w:val="24"/>
              </w:rPr>
            </w:pPr>
            <w:r w:rsidRPr="00710806">
              <w:rPr>
                <w:rStyle w:val="codenumber"/>
                <w:rFonts w:ascii="Times New Roman" w:eastAsia="Times New Roman" w:hAnsi="Times New Roman" w:cs="Times New Roman"/>
                <w:sz w:val="24"/>
                <w:szCs w:val="24"/>
              </w:rPr>
              <w:t>A-11008 and A11004</w:t>
            </w:r>
          </w:p>
        </w:tc>
        <w:tc>
          <w:tcPr>
            <w:tcW w:w="1743" w:type="dxa"/>
            <w:vAlign w:val="center"/>
          </w:tcPr>
          <w:p w14:paraId="12F4E6FA" w14:textId="51D41EAB" w:rsidR="00CB527B" w:rsidRPr="00710806" w:rsidRDefault="31CC4069" w:rsidP="00CB527B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 w:rsidRPr="00710806">
              <w:rPr>
                <w:rFonts w:ascii="Times New Roman" w:eastAsia="Times New Roman,小塚ゴシック Pro R" w:hAnsi="Times New Roman" w:cs="Times New Roman"/>
                <w:sz w:val="24"/>
                <w:szCs w:val="24"/>
                <w:lang w:eastAsia="de-DE"/>
              </w:rPr>
              <w:t>goat</w:t>
            </w:r>
          </w:p>
        </w:tc>
        <w:tc>
          <w:tcPr>
            <w:tcW w:w="1215" w:type="dxa"/>
            <w:vAlign w:val="center"/>
          </w:tcPr>
          <w:p w14:paraId="6A82BFB3" w14:textId="65AB6CA9" w:rsidR="00CB527B" w:rsidRPr="00710806" w:rsidRDefault="00710806" w:rsidP="00963462">
            <w:pPr>
              <w:spacing w:line="360" w:lineRule="auto"/>
              <w:rPr>
                <w:rFonts w:ascii="Times New Roman" w:eastAsia="小塚ゴシック Pro R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1:500</w:t>
            </w:r>
          </w:p>
        </w:tc>
      </w:tr>
    </w:tbl>
    <w:p w14:paraId="47EFBE06" w14:textId="77777777" w:rsidR="00E74AF1" w:rsidRDefault="00E74AF1" w:rsidP="00E74AF1">
      <w:pPr>
        <w:pStyle w:val="KeinLeerraum"/>
        <w:spacing w:line="480" w:lineRule="auto"/>
        <w:jc w:val="both"/>
        <w:rPr>
          <w:rFonts w:ascii="Times New Roman" w:hAnsi="Times New Roman"/>
          <w:b/>
          <w:sz w:val="24"/>
          <w:lang w:val="en-US"/>
        </w:rPr>
      </w:pPr>
    </w:p>
    <w:p w14:paraId="1CDEF907" w14:textId="15D76D79" w:rsidR="00E74AF1" w:rsidRDefault="31CC4069" w:rsidP="00E74AF1">
      <w:pPr>
        <w:pStyle w:val="KeinLeerraum"/>
        <w:spacing w:line="480" w:lineRule="auto"/>
        <w:jc w:val="both"/>
        <w:rPr>
          <w:rFonts w:ascii="Times New Roman" w:hAnsi="Times New Roman"/>
          <w:sz w:val="24"/>
          <w:lang w:val="en-US"/>
        </w:rPr>
      </w:pPr>
      <w:r w:rsidRPr="31CC4069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Abbreviations:</w:t>
      </w:r>
      <w:r w:rsidRPr="31CC4069">
        <w:rPr>
          <w:rFonts w:ascii="Times New Roman" w:eastAsia="Times New Roman" w:hAnsi="Times New Roman"/>
          <w:sz w:val="24"/>
          <w:szCs w:val="24"/>
          <w:lang w:val="en-US"/>
        </w:rPr>
        <w:t xml:space="preserve"> ATP Synthase Subunit beta, ATP-5B; Cytochrome c oxidase subunit 4, COX4; NADH ubiquinone oxidoreductase 1 beta subcomplex 6, NDUFB6; optic atrophy 1, OPA1; PRELI domain containing protein 1, PRELID1; translocase of outer membrane 20, TOMM20; succinate dehydrogenase, SDHA; yeast mitochondrial escape 1 like protein 1, YME1L1; Immunocytochemistry, IC.</w:t>
      </w:r>
    </w:p>
    <w:p w14:paraId="55B9EB64" w14:textId="77777777" w:rsidR="00E74AF1" w:rsidRDefault="00E74AF1" w:rsidP="00E74AF1">
      <w:pPr>
        <w:pStyle w:val="KeinLeerraum"/>
        <w:spacing w:line="480" w:lineRule="auto"/>
        <w:rPr>
          <w:rFonts w:ascii="Times New Roman" w:hAnsi="Times New Roman"/>
          <w:sz w:val="24"/>
          <w:lang w:val="en-US"/>
        </w:rPr>
      </w:pPr>
    </w:p>
    <w:p w14:paraId="6E3697CD" w14:textId="77777777" w:rsidR="00E74AF1" w:rsidRDefault="00E74AF1" w:rsidP="00E74AF1">
      <w:pPr>
        <w:rPr>
          <w:rFonts w:ascii="Times New Roman" w:eastAsia="小塚ゴシック Pro R" w:hAnsi="Times New Roman"/>
          <w:b/>
          <w:sz w:val="24"/>
          <w:szCs w:val="24"/>
        </w:rPr>
      </w:pPr>
    </w:p>
    <w:p w14:paraId="368BBF0D" w14:textId="77777777" w:rsidR="00E74AF1" w:rsidRDefault="00E74AF1" w:rsidP="00E74AF1">
      <w:pPr>
        <w:rPr>
          <w:rFonts w:ascii="Times New Roman" w:eastAsia="小塚ゴシック Pro R" w:hAnsi="Times New Roman"/>
          <w:b/>
          <w:sz w:val="24"/>
          <w:szCs w:val="24"/>
        </w:rPr>
      </w:pPr>
    </w:p>
    <w:p w14:paraId="3418360D" w14:textId="77777777" w:rsidR="00E74AF1" w:rsidRDefault="00E74AF1" w:rsidP="00E74AF1"/>
    <w:p w14:paraId="5A5C8F18" w14:textId="77777777" w:rsidR="00D66A0B" w:rsidRDefault="00D66A0B" w:rsidP="00D66A0B">
      <w:pPr>
        <w:rPr>
          <w:rFonts w:ascii="Times New Roman" w:eastAsia="小塚ゴシック Pro R" w:hAnsi="Times New Roman"/>
          <w:b/>
          <w:sz w:val="24"/>
          <w:szCs w:val="24"/>
        </w:rPr>
      </w:pPr>
    </w:p>
    <w:sectPr w:rsidR="00D66A0B" w:rsidSect="003F2C53">
      <w:footerReference w:type="even" r:id="rId6"/>
      <w:footerReference w:type="default" r:id="rId7"/>
      <w:pgSz w:w="12240" w:h="15840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A60EC" w14:textId="77777777" w:rsidR="00631DC3" w:rsidRDefault="00631DC3">
      <w:pPr>
        <w:spacing w:after="0" w:line="240" w:lineRule="auto"/>
      </w:pPr>
      <w:r>
        <w:separator/>
      </w:r>
    </w:p>
  </w:endnote>
  <w:endnote w:type="continuationSeparator" w:id="0">
    <w:p w14:paraId="48296F37" w14:textId="77777777" w:rsidR="00631DC3" w:rsidRDefault="00631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,小塚ゴシック Pro R">
    <w:altName w:val="Kozuka Mincho Pro B"/>
    <w:panose1 w:val="00000000000000000000"/>
    <w:charset w:val="80"/>
    <w:family w:val="roman"/>
    <w:notTrueType/>
    <w:pitch w:val="default"/>
  </w:font>
  <w:font w:name="小塚ゴシック Pro R">
    <w:charset w:val="4E"/>
    <w:family w:val="auto"/>
    <w:pitch w:val="variable"/>
    <w:sig w:usb0="00000083" w:usb1="2AC71C11" w:usb2="00000012" w:usb3="00000000" w:csb0="00020005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D6F35" w14:textId="77777777" w:rsidR="000F17BB" w:rsidRDefault="00D66A0B" w:rsidP="00F03EE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2C76928" w14:textId="77777777" w:rsidR="000F17BB" w:rsidRDefault="00631DC3" w:rsidP="00092DA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07665" w14:textId="46FDEE61" w:rsidR="000F17BB" w:rsidRDefault="00D66A0B" w:rsidP="00F03EE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363A4">
      <w:rPr>
        <w:rStyle w:val="Seitenzahl"/>
        <w:noProof/>
      </w:rPr>
      <w:t>3</w:t>
    </w:r>
    <w:r>
      <w:rPr>
        <w:rStyle w:val="Seitenzahl"/>
      </w:rPr>
      <w:fldChar w:fldCharType="end"/>
    </w:r>
  </w:p>
  <w:p w14:paraId="545B1791" w14:textId="77777777" w:rsidR="000F17BB" w:rsidRDefault="00631DC3" w:rsidP="00092DA2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69170" w14:textId="77777777" w:rsidR="00631DC3" w:rsidRDefault="00631DC3">
      <w:pPr>
        <w:spacing w:after="0" w:line="240" w:lineRule="auto"/>
      </w:pPr>
      <w:r>
        <w:separator/>
      </w:r>
    </w:p>
  </w:footnote>
  <w:footnote w:type="continuationSeparator" w:id="0">
    <w:p w14:paraId="515F6CE4" w14:textId="77777777" w:rsidR="00631DC3" w:rsidRDefault="00631D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A0B"/>
    <w:rsid w:val="00176383"/>
    <w:rsid w:val="00482956"/>
    <w:rsid w:val="00491067"/>
    <w:rsid w:val="004A63F0"/>
    <w:rsid w:val="00597D09"/>
    <w:rsid w:val="00631DC3"/>
    <w:rsid w:val="006D4E1B"/>
    <w:rsid w:val="006E62C5"/>
    <w:rsid w:val="00710806"/>
    <w:rsid w:val="00744A95"/>
    <w:rsid w:val="007F26EB"/>
    <w:rsid w:val="008C2BF5"/>
    <w:rsid w:val="008D6867"/>
    <w:rsid w:val="00B363A4"/>
    <w:rsid w:val="00C9427F"/>
    <w:rsid w:val="00CB527B"/>
    <w:rsid w:val="00D66A0B"/>
    <w:rsid w:val="00DD3172"/>
    <w:rsid w:val="00E74AF1"/>
    <w:rsid w:val="00F80B41"/>
    <w:rsid w:val="00FD40D6"/>
    <w:rsid w:val="31CC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4D12F"/>
  <w15:docId w15:val="{EFB82F96-4537-428C-9FA5-A5F17DDD6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D66A0B"/>
    <w:pPr>
      <w:spacing w:after="200" w:line="276" w:lineRule="auto"/>
    </w:pPr>
    <w:rPr>
      <w:lang w:val="en-US"/>
    </w:rPr>
  </w:style>
  <w:style w:type="paragraph" w:styleId="berschrift2">
    <w:name w:val="heading 2"/>
    <w:basedOn w:val="Standard"/>
    <w:link w:val="berschrift2Zchn"/>
    <w:uiPriority w:val="9"/>
    <w:qFormat/>
    <w:rsid w:val="00CB52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66A0B"/>
    <w:pPr>
      <w:spacing w:after="0" w:line="240" w:lineRule="auto"/>
    </w:pPr>
    <w:rPr>
      <w:rFonts w:ascii="Calibri" w:eastAsia="Calibri" w:hAnsi="Calibri" w:cs="Times New Roman"/>
    </w:rPr>
  </w:style>
  <w:style w:type="character" w:styleId="Seitenzahl">
    <w:name w:val="page number"/>
    <w:basedOn w:val="Absatz-Standardschriftart"/>
    <w:rsid w:val="00D66A0B"/>
  </w:style>
  <w:style w:type="paragraph" w:customStyle="1" w:styleId="Vordrucktext">
    <w:name w:val="Vordrucktext"/>
    <w:rsid w:val="00D66A0B"/>
    <w:pPr>
      <w:keepLines/>
      <w:widowControl w:val="0"/>
      <w:tabs>
        <w:tab w:val="left" w:pos="567"/>
      </w:tabs>
      <w:spacing w:after="0" w:line="240" w:lineRule="auto"/>
      <w:jc w:val="both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66A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6A0B"/>
    <w:rPr>
      <w:lang w:val="en-US"/>
    </w:rPr>
  </w:style>
  <w:style w:type="paragraph" w:customStyle="1" w:styleId="Legend">
    <w:name w:val="Legend"/>
    <w:basedOn w:val="Standard"/>
    <w:rsid w:val="00D66A0B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4"/>
      <w:szCs w:val="24"/>
    </w:rPr>
  </w:style>
  <w:style w:type="table" w:styleId="Tabellenraster">
    <w:name w:val="Table Grid"/>
    <w:basedOn w:val="NormaleTabelle"/>
    <w:uiPriority w:val="59"/>
    <w:rsid w:val="00D66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denumber">
    <w:name w:val="codenumber"/>
    <w:basedOn w:val="Absatz-Standardschriftart"/>
    <w:rsid w:val="00D66A0B"/>
  </w:style>
  <w:style w:type="character" w:customStyle="1" w:styleId="berschrift2Zchn">
    <w:name w:val="Überschrift 2 Zchn"/>
    <w:basedOn w:val="Absatz-Standardschriftart"/>
    <w:link w:val="berschrift2"/>
    <w:uiPriority w:val="9"/>
    <w:rsid w:val="00CB527B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catnum">
    <w:name w:val="catnum"/>
    <w:basedOn w:val="Absatz-Standardschriftart"/>
    <w:rsid w:val="00CB5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8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335</Words>
  <Characters>2114</Characters>
  <Application>Microsoft Office Word</Application>
  <DocSecurity>0</DocSecurity>
  <Lines>17</Lines>
  <Paragraphs>4</Paragraphs>
  <ScaleCrop>false</ScaleCrop>
  <Company>Charite Universitaetsmedizin Berlin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Hartmann, Bianca</dc:creator>
  <cp:keywords/>
  <dc:description/>
  <cp:lastModifiedBy>Bianca Hartmann</cp:lastModifiedBy>
  <cp:revision>6</cp:revision>
  <dcterms:created xsi:type="dcterms:W3CDTF">2016-07-08T04:24:00Z</dcterms:created>
  <dcterms:modified xsi:type="dcterms:W3CDTF">2016-07-12T11:15:00Z</dcterms:modified>
</cp:coreProperties>
</file>