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58FB6" w14:textId="2C0E06EE" w:rsidR="00B02C68" w:rsidRPr="00503A24" w:rsidRDefault="006E288F" w:rsidP="00B02C6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3A24">
        <w:rPr>
          <w:rFonts w:ascii="Arial" w:hAnsi="Arial" w:cs="Arial"/>
          <w:sz w:val="22"/>
          <w:szCs w:val="22"/>
        </w:rPr>
        <w:t>RW</w:t>
      </w:r>
      <w:r w:rsidR="00B02C68" w:rsidRPr="00503A24">
        <w:rPr>
          <w:rFonts w:ascii="Arial" w:hAnsi="Arial" w:cs="Arial"/>
          <w:sz w:val="22"/>
          <w:szCs w:val="22"/>
        </w:rPr>
        <w:t xml:space="preserve">: Constant learning rate, </w:t>
      </w:r>
      <w:r w:rsidR="001C59F0" w:rsidRPr="00503A24">
        <w:rPr>
          <w:rFonts w:ascii="Arial" w:hAnsi="Arial" w:cs="Arial"/>
          <w:sz w:val="22"/>
          <w:szCs w:val="22"/>
        </w:rPr>
        <w:t>no n</w:t>
      </w:r>
      <w:r w:rsidR="00C57B05" w:rsidRPr="00503A24">
        <w:rPr>
          <w:rFonts w:ascii="Arial" w:hAnsi="Arial" w:cs="Arial"/>
          <w:sz w:val="22"/>
          <w:szCs w:val="22"/>
        </w:rPr>
        <w:t>ovelty term</w:t>
      </w:r>
    </w:p>
    <w:p w14:paraId="05E6E39B" w14:textId="178264BB" w:rsidR="00B02C68" w:rsidRPr="00503A24" w:rsidRDefault="006E288F" w:rsidP="00B02C6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3A24">
        <w:rPr>
          <w:rFonts w:ascii="Arial" w:hAnsi="Arial" w:cs="Arial"/>
          <w:sz w:val="22"/>
          <w:szCs w:val="22"/>
        </w:rPr>
        <w:t>RW&amp;N</w:t>
      </w:r>
      <w:r w:rsidR="00B02C68" w:rsidRPr="00503A24">
        <w:rPr>
          <w:rFonts w:ascii="Arial" w:hAnsi="Arial" w:cs="Arial"/>
          <w:sz w:val="22"/>
          <w:szCs w:val="22"/>
        </w:rPr>
        <w:t xml:space="preserve">: Constant learning rate, </w:t>
      </w:r>
      <w:r w:rsidR="001C59F0" w:rsidRPr="00503A24">
        <w:rPr>
          <w:rFonts w:ascii="Arial" w:hAnsi="Arial" w:cs="Arial"/>
          <w:sz w:val="22"/>
          <w:szCs w:val="22"/>
        </w:rPr>
        <w:t>with n</w:t>
      </w:r>
      <w:r w:rsidR="00C57B05" w:rsidRPr="00503A24">
        <w:rPr>
          <w:rFonts w:ascii="Arial" w:hAnsi="Arial" w:cs="Arial"/>
          <w:sz w:val="22"/>
          <w:szCs w:val="22"/>
        </w:rPr>
        <w:t>ovelty term</w:t>
      </w:r>
    </w:p>
    <w:p w14:paraId="05B6646A" w14:textId="5889D2B7" w:rsidR="00B02C68" w:rsidRPr="00503A24" w:rsidRDefault="006E288F" w:rsidP="00B02C6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3A24">
        <w:rPr>
          <w:rFonts w:ascii="Arial" w:hAnsi="Arial" w:cs="Arial"/>
          <w:sz w:val="22"/>
          <w:szCs w:val="22"/>
        </w:rPr>
        <w:t>Decay</w:t>
      </w:r>
      <w:r w:rsidR="00B02C68" w:rsidRPr="00503A24">
        <w:rPr>
          <w:rFonts w:ascii="Arial" w:hAnsi="Arial" w:cs="Arial"/>
          <w:sz w:val="22"/>
          <w:szCs w:val="22"/>
        </w:rPr>
        <w:t xml:space="preserve">: </w:t>
      </w:r>
      <w:r w:rsidR="00C57B05" w:rsidRPr="00503A24">
        <w:rPr>
          <w:rFonts w:ascii="Arial" w:hAnsi="Arial" w:cs="Arial"/>
          <w:sz w:val="22"/>
          <w:szCs w:val="22"/>
        </w:rPr>
        <w:t>Decaying</w:t>
      </w:r>
      <w:r w:rsidR="00B02C68" w:rsidRPr="00503A24">
        <w:rPr>
          <w:rFonts w:ascii="Arial" w:hAnsi="Arial" w:cs="Arial"/>
          <w:sz w:val="22"/>
          <w:szCs w:val="22"/>
        </w:rPr>
        <w:t xml:space="preserve"> learning rate</w:t>
      </w:r>
      <w:r w:rsidR="00C57B05" w:rsidRPr="00503A24">
        <w:rPr>
          <w:rFonts w:ascii="Arial" w:hAnsi="Arial" w:cs="Arial"/>
          <w:sz w:val="22"/>
          <w:szCs w:val="22"/>
        </w:rPr>
        <w:t xml:space="preserve"> </w:t>
      </w:r>
      <w:r w:rsidR="00015FCB" w:rsidRPr="00503A24">
        <w:rPr>
          <w:rFonts w:ascii="Arial" w:hAnsi="Arial" w:cs="Arial"/>
          <w:sz w:val="22"/>
          <w:szCs w:val="22"/>
        </w:rPr>
        <w:t>(</w:t>
      </w:r>
      <m:oMath>
        <m:f>
          <m:fPr>
            <m:type m:val="lin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κ</m:t>
                </m:r>
              </m:sup>
            </m:sSup>
          </m:den>
        </m:f>
      </m:oMath>
      <w:r w:rsidR="00015FCB" w:rsidRPr="00503A24">
        <w:rPr>
          <w:rFonts w:ascii="Arial" w:hAnsi="Arial" w:cs="Arial"/>
          <w:sz w:val="22"/>
          <w:szCs w:val="22"/>
        </w:rPr>
        <w:t>)</w:t>
      </w:r>
      <w:r w:rsidR="00B02C68" w:rsidRPr="00503A24">
        <w:rPr>
          <w:rFonts w:ascii="Arial" w:hAnsi="Arial" w:cs="Arial"/>
          <w:sz w:val="22"/>
          <w:szCs w:val="22"/>
        </w:rPr>
        <w:t xml:space="preserve">, </w:t>
      </w:r>
      <w:r w:rsidR="001C59F0" w:rsidRPr="00503A24">
        <w:rPr>
          <w:rFonts w:ascii="Arial" w:hAnsi="Arial" w:cs="Arial"/>
          <w:sz w:val="22"/>
          <w:szCs w:val="22"/>
        </w:rPr>
        <w:t>no n</w:t>
      </w:r>
      <w:r w:rsidR="00C57B05" w:rsidRPr="00503A24">
        <w:rPr>
          <w:rFonts w:ascii="Arial" w:hAnsi="Arial" w:cs="Arial"/>
          <w:sz w:val="22"/>
          <w:szCs w:val="22"/>
        </w:rPr>
        <w:t>ovelty term</w:t>
      </w:r>
    </w:p>
    <w:p w14:paraId="19C5FF09" w14:textId="64A0C261" w:rsidR="00C57B05" w:rsidRPr="00503A24" w:rsidRDefault="006E288F" w:rsidP="00C57B0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503A24">
        <w:rPr>
          <w:rFonts w:ascii="Arial" w:hAnsi="Arial" w:cs="Arial"/>
          <w:sz w:val="22"/>
          <w:szCs w:val="22"/>
        </w:rPr>
        <w:t>Decay&amp;N</w:t>
      </w:r>
      <w:proofErr w:type="spellEnd"/>
      <w:r w:rsidR="00B02C68" w:rsidRPr="00503A24">
        <w:rPr>
          <w:rFonts w:ascii="Arial" w:hAnsi="Arial" w:cs="Arial"/>
          <w:sz w:val="22"/>
          <w:szCs w:val="22"/>
        </w:rPr>
        <w:t xml:space="preserve">: </w:t>
      </w:r>
      <w:r w:rsidR="00C57B05" w:rsidRPr="00503A24">
        <w:rPr>
          <w:rFonts w:ascii="Arial" w:hAnsi="Arial" w:cs="Arial"/>
          <w:sz w:val="22"/>
          <w:szCs w:val="22"/>
        </w:rPr>
        <w:t>D</w:t>
      </w:r>
      <w:r w:rsidR="00015FCB" w:rsidRPr="00503A24">
        <w:rPr>
          <w:rFonts w:ascii="Arial" w:hAnsi="Arial" w:cs="Arial"/>
          <w:sz w:val="22"/>
          <w:szCs w:val="22"/>
        </w:rPr>
        <w:t>ecaying learning rate (</w:t>
      </w:r>
      <m:oMath>
        <m:f>
          <m:fPr>
            <m:type m:val="lin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κ</m:t>
                </m:r>
              </m:sup>
            </m:sSup>
          </m:den>
        </m:f>
      </m:oMath>
      <w:r w:rsidR="00015FCB" w:rsidRPr="00503A24">
        <w:rPr>
          <w:rFonts w:ascii="Arial" w:hAnsi="Arial" w:cs="Arial"/>
          <w:sz w:val="22"/>
          <w:szCs w:val="22"/>
        </w:rPr>
        <w:t>),</w:t>
      </w:r>
      <w:r w:rsidR="001C59F0" w:rsidRPr="00503A24">
        <w:rPr>
          <w:rFonts w:ascii="Arial" w:hAnsi="Arial" w:cs="Arial"/>
          <w:sz w:val="22"/>
          <w:szCs w:val="22"/>
        </w:rPr>
        <w:t>), with n</w:t>
      </w:r>
      <w:r w:rsidR="00C57B05" w:rsidRPr="00503A24">
        <w:rPr>
          <w:rFonts w:ascii="Arial" w:hAnsi="Arial" w:cs="Arial"/>
          <w:sz w:val="22"/>
          <w:szCs w:val="22"/>
        </w:rPr>
        <w:t>ovelty term</w:t>
      </w:r>
    </w:p>
    <w:p w14:paraId="7209023C" w14:textId="79A1DAD3" w:rsidR="00B02C68" w:rsidRPr="00503A24" w:rsidRDefault="006E288F" w:rsidP="00B02C6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3A24">
        <w:rPr>
          <w:rFonts w:ascii="Arial" w:hAnsi="Arial" w:cs="Arial"/>
          <w:sz w:val="22"/>
          <w:szCs w:val="22"/>
        </w:rPr>
        <w:t>PH</w:t>
      </w:r>
      <w:r w:rsidR="00B02C68" w:rsidRPr="00503A24">
        <w:rPr>
          <w:rFonts w:ascii="Arial" w:hAnsi="Arial" w:cs="Arial"/>
          <w:sz w:val="22"/>
          <w:szCs w:val="22"/>
        </w:rPr>
        <w:t>: Adaptive learning rate</w:t>
      </w:r>
      <w:r w:rsidR="001C59F0" w:rsidRPr="00503A24">
        <w:rPr>
          <w:rFonts w:ascii="Arial" w:hAnsi="Arial" w:cs="Arial"/>
          <w:sz w:val="22"/>
          <w:szCs w:val="22"/>
        </w:rPr>
        <w:t xml:space="preserve"> (</w:t>
      </w:r>
      <m:oMath>
        <m:r>
          <w:rPr>
            <w:rFonts w:ascii="Cambria Math" w:hAnsi="Cambria Math" w:cs="Arial"/>
            <w:sz w:val="22"/>
            <w:szCs w:val="22"/>
          </w:rPr>
          <m:t>η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PE</m:t>
            </m:r>
          </m:e>
        </m:d>
        <m:r>
          <w:rPr>
            <w:rFonts w:ascii="Cambria Math" w:hAnsi="Cambria Math" w:cs="Arial"/>
            <w:sz w:val="22"/>
            <w:szCs w:val="22"/>
          </w:rPr>
          <m:t>+(1-η)</m:t>
        </m:r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t-1</m:t>
            </m:r>
          </m:sub>
        </m:sSub>
      </m:oMath>
      <w:r w:rsidR="00C57B05" w:rsidRPr="00503A24">
        <w:rPr>
          <w:rFonts w:ascii="Arial" w:hAnsi="Arial" w:cs="Arial"/>
          <w:sz w:val="22"/>
          <w:szCs w:val="22"/>
        </w:rPr>
        <w:t>)</w:t>
      </w:r>
      <w:r w:rsidR="00B02C68" w:rsidRPr="00503A24">
        <w:rPr>
          <w:rFonts w:ascii="Arial" w:hAnsi="Arial" w:cs="Arial"/>
          <w:sz w:val="22"/>
          <w:szCs w:val="22"/>
        </w:rPr>
        <w:t xml:space="preserve">, </w:t>
      </w:r>
      <w:r w:rsidR="001C59F0" w:rsidRPr="00503A24">
        <w:rPr>
          <w:rFonts w:ascii="Arial" w:hAnsi="Arial" w:cs="Arial"/>
          <w:sz w:val="22"/>
          <w:szCs w:val="22"/>
        </w:rPr>
        <w:t>no n</w:t>
      </w:r>
      <w:r w:rsidR="00C57B05" w:rsidRPr="00503A24">
        <w:rPr>
          <w:rFonts w:ascii="Arial" w:hAnsi="Arial" w:cs="Arial"/>
          <w:sz w:val="22"/>
          <w:szCs w:val="22"/>
        </w:rPr>
        <w:t>ovelty term</w:t>
      </w:r>
    </w:p>
    <w:p w14:paraId="26E82D50" w14:textId="3B5F1004" w:rsidR="00C57B05" w:rsidRPr="00503A24" w:rsidRDefault="006E288F" w:rsidP="00C57B0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03A24">
        <w:rPr>
          <w:rFonts w:ascii="Arial" w:hAnsi="Arial" w:cs="Arial"/>
          <w:sz w:val="22"/>
          <w:szCs w:val="22"/>
        </w:rPr>
        <w:t>PH&amp;N</w:t>
      </w:r>
      <w:r w:rsidR="00B02C68" w:rsidRPr="00503A24">
        <w:rPr>
          <w:rFonts w:ascii="Arial" w:hAnsi="Arial" w:cs="Arial"/>
          <w:sz w:val="22"/>
          <w:szCs w:val="22"/>
        </w:rPr>
        <w:t xml:space="preserve">: </w:t>
      </w:r>
      <w:r w:rsidR="00C57B05" w:rsidRPr="00503A24">
        <w:rPr>
          <w:rFonts w:ascii="Arial" w:hAnsi="Arial" w:cs="Arial"/>
          <w:sz w:val="22"/>
          <w:szCs w:val="22"/>
        </w:rPr>
        <w:t>Adaptive learning rate (</w:t>
      </w:r>
      <m:oMath>
        <m:r>
          <w:rPr>
            <w:rFonts w:ascii="Cambria Math" w:hAnsi="Cambria Math" w:cs="Arial"/>
            <w:sz w:val="22"/>
            <w:szCs w:val="22"/>
          </w:rPr>
          <m:t>η</m:t>
        </m:r>
        <m:d>
          <m:dPr>
            <m:begChr m:val="|"/>
            <m:endChr m:val="|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PE</m:t>
            </m:r>
          </m:e>
        </m:d>
        <m:r>
          <w:rPr>
            <w:rFonts w:ascii="Cambria Math" w:hAnsi="Cambria Math" w:cs="Arial"/>
            <w:sz w:val="22"/>
            <w:szCs w:val="22"/>
          </w:rPr>
          <m:t>+(1-η)</m:t>
        </m:r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t-1</m:t>
            </m:r>
          </m:sub>
        </m:sSub>
      </m:oMath>
      <w:r w:rsidR="00C57B05" w:rsidRPr="00503A24">
        <w:rPr>
          <w:rFonts w:ascii="Arial" w:hAnsi="Arial" w:cs="Arial"/>
          <w:sz w:val="22"/>
          <w:szCs w:val="22"/>
        </w:rPr>
        <w:t xml:space="preserve">), </w:t>
      </w:r>
      <w:r w:rsidR="001C59F0" w:rsidRPr="00503A24">
        <w:rPr>
          <w:rFonts w:ascii="Arial" w:hAnsi="Arial" w:cs="Arial"/>
          <w:sz w:val="22"/>
          <w:szCs w:val="22"/>
        </w:rPr>
        <w:t>with n</w:t>
      </w:r>
      <w:r w:rsidR="00C57B05" w:rsidRPr="00503A24">
        <w:rPr>
          <w:rFonts w:ascii="Arial" w:hAnsi="Arial" w:cs="Arial"/>
          <w:sz w:val="22"/>
          <w:szCs w:val="22"/>
        </w:rPr>
        <w:t>ovelty term</w:t>
      </w:r>
    </w:p>
    <w:p w14:paraId="687DB317" w14:textId="77777777" w:rsidR="00015FCB" w:rsidRPr="00503A24" w:rsidRDefault="00015FCB" w:rsidP="00C57B0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94C5C90" w14:textId="77777777" w:rsidR="00015FCB" w:rsidRPr="00503A24" w:rsidRDefault="00015FCB" w:rsidP="00C57B0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7"/>
        <w:gridCol w:w="1217"/>
        <w:gridCol w:w="1217"/>
        <w:gridCol w:w="1217"/>
      </w:tblGrid>
      <w:tr w:rsidR="00C57B05" w:rsidRPr="00503A24" w14:paraId="6565C076" w14:textId="77777777" w:rsidTr="00C57B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46906320" w14:textId="09562754" w:rsidR="00C57B05" w:rsidRPr="00503A24" w:rsidRDefault="00C57B05" w:rsidP="009542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Model</w:t>
            </w:r>
          </w:p>
        </w:tc>
        <w:tc>
          <w:tcPr>
            <w:tcW w:w="1216" w:type="dxa"/>
          </w:tcPr>
          <w:p w14:paraId="2C37A77B" w14:textId="051D9875" w:rsidR="00C57B05" w:rsidRPr="00503A24" w:rsidRDefault="00830B72" w:rsidP="00954268">
            <w:pPr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GB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  <w:lang w:val="en-GB"/>
                  </w:rPr>
                  <m:t>α</m:t>
                </m:r>
              </m:oMath>
            </m:oMathPara>
          </w:p>
        </w:tc>
        <w:tc>
          <w:tcPr>
            <w:tcW w:w="1216" w:type="dxa"/>
          </w:tcPr>
          <w:p w14:paraId="6E20DFE4" w14:textId="62B17A56" w:rsidR="00C57B05" w:rsidRPr="00503A24" w:rsidRDefault="00954268" w:rsidP="009542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κ</m:t>
                </m:r>
              </m:oMath>
            </m:oMathPara>
          </w:p>
        </w:tc>
        <w:tc>
          <w:tcPr>
            <w:tcW w:w="1217" w:type="dxa"/>
          </w:tcPr>
          <w:p w14:paraId="7E3A0F3B" w14:textId="5E19A2F4" w:rsidR="00C57B05" w:rsidRPr="00503A24" w:rsidRDefault="00954268" w:rsidP="009542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η</m:t>
                </m:r>
              </m:oMath>
            </m:oMathPara>
          </w:p>
        </w:tc>
        <w:tc>
          <w:tcPr>
            <w:tcW w:w="1217" w:type="dxa"/>
          </w:tcPr>
          <w:p w14:paraId="14674FBC" w14:textId="7D3A96D2" w:rsidR="00C57B05" w:rsidRPr="00503A24" w:rsidRDefault="001A3F0E" w:rsidP="009542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α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217" w:type="dxa"/>
          </w:tcPr>
          <w:p w14:paraId="5A6A982B" w14:textId="7DCD565A" w:rsidR="00C57B05" w:rsidRPr="00503A24" w:rsidRDefault="00954268" w:rsidP="009542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τ</m:t>
                </m:r>
              </m:oMath>
            </m:oMathPara>
          </w:p>
        </w:tc>
        <w:tc>
          <w:tcPr>
            <w:tcW w:w="1217" w:type="dxa"/>
          </w:tcPr>
          <w:p w14:paraId="465C7E4A" w14:textId="7B7B0F87" w:rsidR="00C57B05" w:rsidRPr="00503A24" w:rsidRDefault="00C57B05" w:rsidP="0095426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BIC</w:t>
            </w:r>
          </w:p>
        </w:tc>
      </w:tr>
      <w:tr w:rsidR="00C57B05" w:rsidRPr="00503A24" w14:paraId="5EEE273A" w14:textId="77777777" w:rsidTr="00C5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0B955812" w14:textId="5EAB30A4" w:rsidR="00C57B05" w:rsidRPr="00503A24" w:rsidRDefault="006E288F" w:rsidP="009542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RW</w:t>
            </w:r>
          </w:p>
        </w:tc>
        <w:tc>
          <w:tcPr>
            <w:tcW w:w="1216" w:type="dxa"/>
          </w:tcPr>
          <w:p w14:paraId="7B605EE9" w14:textId="0774894C" w:rsidR="00C57B05" w:rsidRPr="00503A24" w:rsidRDefault="00E63F63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0.32</w:t>
            </w:r>
          </w:p>
        </w:tc>
        <w:tc>
          <w:tcPr>
            <w:tcW w:w="1216" w:type="dxa"/>
          </w:tcPr>
          <w:p w14:paraId="3B260F93" w14:textId="22A5353C" w:rsidR="00C57B05" w:rsidRPr="00503A24" w:rsidRDefault="00E63F63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3E3048DA" w14:textId="36F7F2DF" w:rsidR="00C57B05" w:rsidRPr="00503A24" w:rsidRDefault="00E63F63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5D67B3DA" w14:textId="612D3811" w:rsidR="00C57B05" w:rsidRPr="00503A24" w:rsidRDefault="00E63F63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6E6B982C" w14:textId="1ECCC2F6" w:rsidR="00C57B05" w:rsidRPr="00503A24" w:rsidRDefault="00E63F63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30B9B1FE" w14:textId="1CC3E7ED" w:rsidR="00C57B05" w:rsidRPr="00503A24" w:rsidRDefault="00E63F63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5990</w:t>
            </w:r>
          </w:p>
        </w:tc>
      </w:tr>
      <w:tr w:rsidR="00C57B05" w:rsidRPr="00503A24" w14:paraId="67EE9B2B" w14:textId="77777777" w:rsidTr="00C5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7163C09F" w14:textId="6BB67350" w:rsidR="00C57B05" w:rsidRPr="00503A24" w:rsidRDefault="006E288F" w:rsidP="009542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RW&amp;N</w:t>
            </w:r>
          </w:p>
        </w:tc>
        <w:tc>
          <w:tcPr>
            <w:tcW w:w="1216" w:type="dxa"/>
          </w:tcPr>
          <w:p w14:paraId="1AE18AD3" w14:textId="281FAC88" w:rsidR="00C57B05" w:rsidRPr="00503A24" w:rsidRDefault="00E63F63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0.28</w:t>
            </w:r>
          </w:p>
        </w:tc>
        <w:tc>
          <w:tcPr>
            <w:tcW w:w="1216" w:type="dxa"/>
          </w:tcPr>
          <w:p w14:paraId="59978C41" w14:textId="6A6E0738" w:rsidR="00C57B05" w:rsidRPr="00503A24" w:rsidRDefault="009A03FC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25EC7E05" w14:textId="1A17CFC7" w:rsidR="00C57B05" w:rsidRPr="00503A24" w:rsidRDefault="009A03FC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7CAB4893" w14:textId="1E8AD65E" w:rsidR="00C57B05" w:rsidRPr="00503A24" w:rsidRDefault="009A03FC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520C2989" w14:textId="787A08DE" w:rsidR="00C57B05" w:rsidRPr="00503A24" w:rsidRDefault="00D33C6E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1.03</w:t>
            </w:r>
          </w:p>
        </w:tc>
        <w:tc>
          <w:tcPr>
            <w:tcW w:w="1217" w:type="dxa"/>
          </w:tcPr>
          <w:p w14:paraId="37A2499B" w14:textId="1666BB61" w:rsidR="00C57B05" w:rsidRPr="00503A24" w:rsidRDefault="00E63F63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5926</w:t>
            </w:r>
          </w:p>
        </w:tc>
      </w:tr>
      <w:tr w:rsidR="00C57B05" w:rsidRPr="00503A24" w14:paraId="7499CBC1" w14:textId="77777777" w:rsidTr="00C5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47C3B4FC" w14:textId="44825B5B" w:rsidR="00C57B05" w:rsidRPr="00503A24" w:rsidRDefault="006E288F" w:rsidP="009542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Decay</w:t>
            </w:r>
          </w:p>
        </w:tc>
        <w:tc>
          <w:tcPr>
            <w:tcW w:w="1216" w:type="dxa"/>
          </w:tcPr>
          <w:p w14:paraId="3A0304C2" w14:textId="7A60B0DD" w:rsidR="00C57B05" w:rsidRPr="00503A24" w:rsidRDefault="009A03FC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6" w:type="dxa"/>
          </w:tcPr>
          <w:p w14:paraId="20DA5ED2" w14:textId="30A920CD" w:rsidR="00C57B05" w:rsidRPr="00503A24" w:rsidRDefault="009A03FC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1.3</w:t>
            </w:r>
            <w:r w:rsidR="00B27D87" w:rsidRPr="00503A2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17" w:type="dxa"/>
          </w:tcPr>
          <w:p w14:paraId="747457AE" w14:textId="15C9735D" w:rsidR="00C57B05" w:rsidRPr="00503A24" w:rsidRDefault="009A03FC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2E54B3A9" w14:textId="6C5B7F8A" w:rsidR="00C57B05" w:rsidRPr="00503A24" w:rsidRDefault="009A03FC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027D2135" w14:textId="0D38B949" w:rsidR="00C57B05" w:rsidRPr="00503A24" w:rsidRDefault="009A03FC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156F9452" w14:textId="5FAD3F24" w:rsidR="00C57B05" w:rsidRPr="00503A24" w:rsidRDefault="00B27D87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5948</w:t>
            </w:r>
          </w:p>
        </w:tc>
      </w:tr>
      <w:tr w:rsidR="00C57B05" w:rsidRPr="00503A24" w14:paraId="3C217B6F" w14:textId="77777777" w:rsidTr="00C5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4B2AA446" w14:textId="4BFE87E9" w:rsidR="00C57B05" w:rsidRPr="00503A24" w:rsidRDefault="006E288F" w:rsidP="009542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3A24">
              <w:rPr>
                <w:rFonts w:ascii="Arial" w:hAnsi="Arial" w:cs="Arial"/>
                <w:sz w:val="22"/>
                <w:szCs w:val="22"/>
              </w:rPr>
              <w:t>Decay&amp;N</w:t>
            </w:r>
            <w:proofErr w:type="spellEnd"/>
          </w:p>
        </w:tc>
        <w:tc>
          <w:tcPr>
            <w:tcW w:w="1216" w:type="dxa"/>
          </w:tcPr>
          <w:p w14:paraId="3DECE054" w14:textId="0E2A5AD9" w:rsidR="00C57B05" w:rsidRPr="00503A24" w:rsidRDefault="000A4184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6" w:type="dxa"/>
          </w:tcPr>
          <w:p w14:paraId="4366DA9F" w14:textId="1265A9DB" w:rsidR="00C57B05" w:rsidRPr="00503A24" w:rsidRDefault="000A4184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1.</w:t>
            </w:r>
            <w:r w:rsidR="00B27D87" w:rsidRPr="00503A24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17" w:type="dxa"/>
          </w:tcPr>
          <w:p w14:paraId="5BDDD303" w14:textId="55ADF8B0" w:rsidR="00C57B05" w:rsidRPr="00503A24" w:rsidRDefault="000A4184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67F4FE57" w14:textId="433B5162" w:rsidR="00C57B05" w:rsidRPr="00503A24" w:rsidRDefault="000A4184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3CCE5128" w14:textId="4B9C38C9" w:rsidR="00C57B05" w:rsidRPr="00503A24" w:rsidRDefault="000A4184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0.9</w:t>
            </w:r>
          </w:p>
        </w:tc>
        <w:tc>
          <w:tcPr>
            <w:tcW w:w="1217" w:type="dxa"/>
          </w:tcPr>
          <w:p w14:paraId="520C478B" w14:textId="5B36B07A" w:rsidR="00C57B05" w:rsidRPr="00503A24" w:rsidRDefault="00B27D87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591</w:t>
            </w:r>
            <w:r w:rsidR="00365411" w:rsidRPr="00503A2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C57B05" w:rsidRPr="00503A24" w14:paraId="08EE08C2" w14:textId="77777777" w:rsidTr="00C57B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6B89264A" w14:textId="397BC67D" w:rsidR="00C57B05" w:rsidRPr="00503A24" w:rsidRDefault="006E288F" w:rsidP="009542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PH</w:t>
            </w:r>
          </w:p>
        </w:tc>
        <w:tc>
          <w:tcPr>
            <w:tcW w:w="1216" w:type="dxa"/>
          </w:tcPr>
          <w:p w14:paraId="078EE457" w14:textId="392FB9E4" w:rsidR="00C57B05" w:rsidRPr="00503A24" w:rsidRDefault="000A4184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6" w:type="dxa"/>
          </w:tcPr>
          <w:p w14:paraId="0FDA9009" w14:textId="76FB3505" w:rsidR="00C57B05" w:rsidRPr="00503A24" w:rsidRDefault="000A4184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4ED4661C" w14:textId="4F996566" w:rsidR="00C57B05" w:rsidRPr="00503A24" w:rsidRDefault="002E2D98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0.</w:t>
            </w:r>
            <w:r w:rsidR="00363B5D" w:rsidRPr="00503A24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217" w:type="dxa"/>
          </w:tcPr>
          <w:p w14:paraId="455E2CE5" w14:textId="5407105E" w:rsidR="00C57B05" w:rsidRPr="00503A24" w:rsidRDefault="002E2D98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0.7</w:t>
            </w:r>
          </w:p>
        </w:tc>
        <w:tc>
          <w:tcPr>
            <w:tcW w:w="1217" w:type="dxa"/>
          </w:tcPr>
          <w:p w14:paraId="48ED162C" w14:textId="1E2DEED0" w:rsidR="00C57B05" w:rsidRPr="00503A24" w:rsidRDefault="000A4184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4A786CAD" w14:textId="0F647FB3" w:rsidR="00C57B05" w:rsidRPr="00503A24" w:rsidRDefault="002E2D98" w:rsidP="009542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5888</w:t>
            </w:r>
          </w:p>
        </w:tc>
      </w:tr>
      <w:tr w:rsidR="00C57B05" w:rsidRPr="00503A24" w14:paraId="40DA14A0" w14:textId="77777777" w:rsidTr="00C57B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</w:tcPr>
          <w:p w14:paraId="2ED2C123" w14:textId="601BC1AD" w:rsidR="00C57B05" w:rsidRPr="00503A24" w:rsidRDefault="006E288F" w:rsidP="009542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PH&amp;N</w:t>
            </w:r>
          </w:p>
        </w:tc>
        <w:tc>
          <w:tcPr>
            <w:tcW w:w="1216" w:type="dxa"/>
          </w:tcPr>
          <w:p w14:paraId="66481A34" w14:textId="60B3F865" w:rsidR="00C57B05" w:rsidRPr="00503A24" w:rsidRDefault="002E2D98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6" w:type="dxa"/>
          </w:tcPr>
          <w:p w14:paraId="77222975" w14:textId="734D17F9" w:rsidR="00C57B05" w:rsidRPr="00503A24" w:rsidRDefault="002E2D98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NA</w:t>
            </w:r>
          </w:p>
        </w:tc>
        <w:tc>
          <w:tcPr>
            <w:tcW w:w="1217" w:type="dxa"/>
          </w:tcPr>
          <w:p w14:paraId="749D7545" w14:textId="4A8988B7" w:rsidR="00C57B05" w:rsidRPr="00503A24" w:rsidRDefault="002E2D98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0.1</w:t>
            </w:r>
            <w:r w:rsidR="00D33C6E" w:rsidRPr="00503A2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17" w:type="dxa"/>
          </w:tcPr>
          <w:p w14:paraId="57A8DD5D" w14:textId="32874BA9" w:rsidR="00C57B05" w:rsidRPr="00503A24" w:rsidRDefault="002E2D98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0.7</w:t>
            </w:r>
          </w:p>
        </w:tc>
        <w:tc>
          <w:tcPr>
            <w:tcW w:w="1217" w:type="dxa"/>
          </w:tcPr>
          <w:p w14:paraId="04411806" w14:textId="1D83B498" w:rsidR="00C57B05" w:rsidRPr="00503A24" w:rsidRDefault="002E2D98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0.95</w:t>
            </w:r>
          </w:p>
        </w:tc>
        <w:tc>
          <w:tcPr>
            <w:tcW w:w="1217" w:type="dxa"/>
          </w:tcPr>
          <w:p w14:paraId="50434C7C" w14:textId="6F9DB120" w:rsidR="00C57B05" w:rsidRPr="00503A24" w:rsidRDefault="002E2D98" w:rsidP="009542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503A24">
              <w:rPr>
                <w:rFonts w:ascii="Arial" w:hAnsi="Arial" w:cs="Arial"/>
                <w:sz w:val="22"/>
                <w:szCs w:val="22"/>
              </w:rPr>
              <w:t>5861</w:t>
            </w:r>
          </w:p>
        </w:tc>
      </w:tr>
    </w:tbl>
    <w:p w14:paraId="7BD1D8FD" w14:textId="77777777" w:rsidR="00B329B9" w:rsidRPr="00503A24" w:rsidRDefault="00B329B9">
      <w:pPr>
        <w:rPr>
          <w:rFonts w:ascii="Arial" w:hAnsi="Arial" w:cs="Arial"/>
          <w:sz w:val="22"/>
          <w:szCs w:val="22"/>
        </w:rPr>
      </w:pPr>
    </w:p>
    <w:p w14:paraId="1E893209" w14:textId="77777777" w:rsidR="002501A5" w:rsidRPr="00503A24" w:rsidRDefault="002501A5">
      <w:pPr>
        <w:rPr>
          <w:rFonts w:ascii="Arial" w:hAnsi="Arial" w:cs="Arial"/>
          <w:sz w:val="22"/>
          <w:szCs w:val="22"/>
        </w:rPr>
      </w:pPr>
    </w:p>
    <w:p w14:paraId="7F36EA68" w14:textId="69B0CB04" w:rsidR="00A47485" w:rsidRPr="00503A24" w:rsidRDefault="00A47485" w:rsidP="00A47485">
      <w:pPr>
        <w:rPr>
          <w:rFonts w:ascii="Arial" w:hAnsi="Arial" w:cs="Arial"/>
          <w:sz w:val="22"/>
          <w:szCs w:val="22"/>
        </w:rPr>
      </w:pPr>
      <m:oMath>
        <m:r>
          <m:rPr>
            <m:sty m:val="bi"/>
          </m:rPr>
          <w:rPr>
            <w:rFonts w:ascii="Cambria Math" w:hAnsi="Cambria Math" w:cs="Arial"/>
            <w:sz w:val="22"/>
            <w:szCs w:val="22"/>
            <w:lang w:val="en-GB"/>
          </w:rPr>
          <m:t>α</m:t>
        </m:r>
      </m:oMath>
      <w:r w:rsidRPr="00503A24">
        <w:rPr>
          <w:rFonts w:ascii="Arial" w:hAnsi="Arial" w:cs="Arial"/>
          <w:sz w:val="22"/>
          <w:szCs w:val="22"/>
        </w:rPr>
        <w:t>: Fixed learning rate for novel cue</w:t>
      </w:r>
    </w:p>
    <w:p w14:paraId="36D461CF" w14:textId="40111072" w:rsidR="00A47485" w:rsidRPr="00503A24" w:rsidRDefault="00A47485" w:rsidP="00A47485">
      <w:pPr>
        <w:rPr>
          <w:rFonts w:ascii="Arial" w:hAnsi="Arial" w:cs="Arial"/>
          <w:sz w:val="22"/>
          <w:szCs w:val="22"/>
        </w:rPr>
      </w:pP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κ</m:t>
        </m:r>
      </m:oMath>
      <w:r w:rsidRPr="00503A24">
        <w:rPr>
          <w:rFonts w:ascii="Arial" w:hAnsi="Arial" w:cs="Arial"/>
          <w:sz w:val="22"/>
          <w:szCs w:val="22"/>
        </w:rPr>
        <w:t>: Decay constant for novel cue</w:t>
      </w:r>
    </w:p>
    <w:p w14:paraId="354473FF" w14:textId="638612C2" w:rsidR="00A47485" w:rsidRPr="00503A24" w:rsidRDefault="00A47485" w:rsidP="00A47485">
      <w:pPr>
        <w:rPr>
          <w:rFonts w:ascii="Arial" w:hAnsi="Arial" w:cs="Arial"/>
          <w:sz w:val="22"/>
          <w:szCs w:val="22"/>
        </w:rPr>
      </w:pP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η</m:t>
        </m:r>
      </m:oMath>
      <w:r w:rsidRPr="00503A24">
        <w:rPr>
          <w:rFonts w:ascii="Arial" w:hAnsi="Arial" w:cs="Arial"/>
          <w:sz w:val="22"/>
          <w:szCs w:val="22"/>
        </w:rPr>
        <w:t xml:space="preserve"> : Parameter of Pearce-Hall model for novel cue</w:t>
      </w:r>
    </w:p>
    <w:p w14:paraId="1E22BADB" w14:textId="5523D290" w:rsidR="00A47485" w:rsidRPr="00503A24" w:rsidRDefault="00A47485" w:rsidP="00A47485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1</m:t>
            </m:r>
          </m:sub>
        </m:sSub>
      </m:oMath>
      <w:r w:rsidRPr="00503A24">
        <w:rPr>
          <w:rFonts w:ascii="Arial" w:hAnsi="Arial" w:cs="Arial"/>
          <w:sz w:val="22"/>
          <w:szCs w:val="22"/>
        </w:rPr>
        <w:t xml:space="preserve">: </w:t>
      </w:r>
      <w:r w:rsidRPr="00503A24">
        <w:rPr>
          <w:rFonts w:ascii="Arial" w:hAnsi="Arial" w:cs="Arial"/>
          <w:sz w:val="22"/>
          <w:szCs w:val="22"/>
        </w:rPr>
        <w:t>Learning</w:t>
      </w:r>
      <w:r w:rsidRPr="00503A24">
        <w:rPr>
          <w:rFonts w:ascii="Arial" w:hAnsi="Arial" w:cs="Arial"/>
          <w:sz w:val="22"/>
          <w:szCs w:val="22"/>
        </w:rPr>
        <w:t xml:space="preserve"> rate on the first trial of Pearce-Hall model for novel cue</w:t>
      </w:r>
    </w:p>
    <w:p w14:paraId="5138CB6E" w14:textId="6855C87D" w:rsidR="00A47485" w:rsidRPr="00503A24" w:rsidRDefault="00A47485" w:rsidP="00A47485">
      <w:pPr>
        <w:rPr>
          <w:rFonts w:ascii="Arial" w:hAnsi="Arial" w:cs="Arial"/>
          <w:sz w:val="22"/>
          <w:szCs w:val="22"/>
        </w:rPr>
      </w:pP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τ</m:t>
        </m:r>
      </m:oMath>
      <w:r w:rsidRPr="00503A24">
        <w:rPr>
          <w:rFonts w:ascii="Arial" w:hAnsi="Arial" w:cs="Arial"/>
          <w:sz w:val="22"/>
          <w:szCs w:val="22"/>
        </w:rPr>
        <w:t xml:space="preserve"> </w:t>
      </w:r>
      <w:r w:rsidRPr="00503A24">
        <w:rPr>
          <w:rFonts w:ascii="Arial" w:hAnsi="Arial" w:cs="Arial"/>
          <w:sz w:val="22"/>
          <w:szCs w:val="22"/>
        </w:rPr>
        <w:t>: Decay constant of novelty term</w:t>
      </w:r>
    </w:p>
    <w:p w14:paraId="7B41F45E" w14:textId="77777777" w:rsidR="002501A5" w:rsidRPr="00004556" w:rsidRDefault="002501A5">
      <w:pPr>
        <w:rPr>
          <w:sz w:val="18"/>
          <w:szCs w:val="18"/>
        </w:rPr>
      </w:pPr>
      <w:bookmarkStart w:id="0" w:name="_GoBack"/>
      <w:bookmarkEnd w:id="0"/>
    </w:p>
    <w:sectPr w:rsidR="002501A5" w:rsidRPr="00004556" w:rsidSect="000A4FB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C68"/>
    <w:rsid w:val="00004556"/>
    <w:rsid w:val="00015FCB"/>
    <w:rsid w:val="00033105"/>
    <w:rsid w:val="000A4184"/>
    <w:rsid w:val="000A4FB3"/>
    <w:rsid w:val="000B4341"/>
    <w:rsid w:val="000D3C35"/>
    <w:rsid w:val="001A0042"/>
    <w:rsid w:val="001C1585"/>
    <w:rsid w:val="001C59F0"/>
    <w:rsid w:val="002208E6"/>
    <w:rsid w:val="002501A5"/>
    <w:rsid w:val="002C60B1"/>
    <w:rsid w:val="002E2D98"/>
    <w:rsid w:val="00344E42"/>
    <w:rsid w:val="00363B5D"/>
    <w:rsid w:val="00365411"/>
    <w:rsid w:val="00494551"/>
    <w:rsid w:val="004B3B8E"/>
    <w:rsid w:val="004F51CD"/>
    <w:rsid w:val="00503A24"/>
    <w:rsid w:val="00514686"/>
    <w:rsid w:val="00577DE2"/>
    <w:rsid w:val="005D355E"/>
    <w:rsid w:val="0060503C"/>
    <w:rsid w:val="00640B3E"/>
    <w:rsid w:val="006E288F"/>
    <w:rsid w:val="00716401"/>
    <w:rsid w:val="00830B72"/>
    <w:rsid w:val="008D512D"/>
    <w:rsid w:val="00954268"/>
    <w:rsid w:val="009A03FC"/>
    <w:rsid w:val="00A47485"/>
    <w:rsid w:val="00AC4E53"/>
    <w:rsid w:val="00B02C68"/>
    <w:rsid w:val="00B27D87"/>
    <w:rsid w:val="00B329B9"/>
    <w:rsid w:val="00B8308A"/>
    <w:rsid w:val="00BD5580"/>
    <w:rsid w:val="00C35EAE"/>
    <w:rsid w:val="00C57B05"/>
    <w:rsid w:val="00C836CF"/>
    <w:rsid w:val="00D258D6"/>
    <w:rsid w:val="00D33C6E"/>
    <w:rsid w:val="00E14792"/>
    <w:rsid w:val="00E43061"/>
    <w:rsid w:val="00E63F63"/>
    <w:rsid w:val="00E77ED7"/>
    <w:rsid w:val="00EA25AC"/>
    <w:rsid w:val="00EC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7B1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imesNR"/>
    <w:qFormat/>
    <w:rsid w:val="00B02C68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C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2C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C68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C57B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830B7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imesNR"/>
    <w:qFormat/>
    <w:rsid w:val="00B02C68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C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2C6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C68"/>
    <w:rPr>
      <w:rFonts w:ascii="Lucida Grande" w:hAnsi="Lucida Grande" w:cs="Lucida Grande"/>
      <w:sz w:val="18"/>
      <w:szCs w:val="18"/>
    </w:rPr>
  </w:style>
  <w:style w:type="table" w:styleId="LightShading">
    <w:name w:val="Light Shading"/>
    <w:basedOn w:val="TableNormal"/>
    <w:uiPriority w:val="60"/>
    <w:rsid w:val="00C57B0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830B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Macintosh Word</Application>
  <DocSecurity>0</DocSecurity>
  <Lines>5</Lines>
  <Paragraphs>1</Paragraphs>
  <ScaleCrop>false</ScaleCrop>
  <Company>University of Cambridge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Lak</dc:creator>
  <cp:keywords/>
  <dc:description/>
  <cp:lastModifiedBy>Armin Lak</cp:lastModifiedBy>
  <cp:revision>2</cp:revision>
  <cp:lastPrinted>2016-07-26T14:58:00Z</cp:lastPrinted>
  <dcterms:created xsi:type="dcterms:W3CDTF">2016-08-16T10:30:00Z</dcterms:created>
  <dcterms:modified xsi:type="dcterms:W3CDTF">2016-08-16T10:30:00Z</dcterms:modified>
</cp:coreProperties>
</file>