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677B" w:rsidRPr="0040677B" w:rsidRDefault="0040677B" w:rsidP="0040677B">
      <w:pPr>
        <w:spacing w:after="0" w:line="240" w:lineRule="auto"/>
        <w:rPr>
          <w:rFonts w:ascii="Times New Roman" w:hAnsi="Times New Roman" w:cs="Times New Roman"/>
          <w:sz w:val="24"/>
        </w:rPr>
      </w:pPr>
      <w:r w:rsidRPr="0040677B">
        <w:rPr>
          <w:rFonts w:ascii="Times New Roman" w:hAnsi="Times New Roman" w:cs="Times New Roman"/>
          <w:b/>
          <w:sz w:val="24"/>
        </w:rPr>
        <w:t xml:space="preserve">Figure 5 – source data 1. </w:t>
      </w:r>
      <w:r w:rsidRPr="0040677B">
        <w:rPr>
          <w:rFonts w:ascii="Times New Roman" w:hAnsi="Times New Roman" w:cs="Times New Roman"/>
          <w:sz w:val="24"/>
        </w:rPr>
        <w:t>Source data for ATPase assay.</w:t>
      </w:r>
    </w:p>
    <w:p w:rsidR="0040677B" w:rsidRPr="0040677B" w:rsidRDefault="0040677B" w:rsidP="0040677B">
      <w:pPr>
        <w:spacing w:after="0" w:line="240" w:lineRule="auto"/>
        <w:rPr>
          <w:rFonts w:ascii="Times New Roman" w:hAnsi="Times New Roman" w:cs="Times New Roman"/>
          <w:b/>
          <w:sz w:val="24"/>
        </w:rPr>
      </w:pPr>
    </w:p>
    <w:p w:rsidR="002405F8" w:rsidRPr="0040677B" w:rsidRDefault="002405F8" w:rsidP="002405F8">
      <w:pPr>
        <w:spacing w:after="0" w:line="240" w:lineRule="auto"/>
        <w:jc w:val="center"/>
        <w:rPr>
          <w:rFonts w:ascii="Times New Roman" w:hAnsi="Times New Roman" w:cs="Times New Roman"/>
          <w:sz w:val="24"/>
          <w:u w:val="single"/>
        </w:rPr>
      </w:pPr>
      <w:r w:rsidRPr="0040677B">
        <w:rPr>
          <w:rFonts w:ascii="Times New Roman" w:hAnsi="Times New Roman" w:cs="Times New Roman"/>
          <w:sz w:val="24"/>
          <w:u w:val="single"/>
        </w:rPr>
        <w:t>NADH utilization rate</w:t>
      </w:r>
      <w:r w:rsidR="00D431C7" w:rsidRPr="0040677B">
        <w:rPr>
          <w:rFonts w:ascii="Times New Roman" w:hAnsi="Times New Roman" w:cs="Times New Roman"/>
          <w:sz w:val="24"/>
          <w:u w:val="single"/>
        </w:rPr>
        <w:t>s</w:t>
      </w:r>
      <w:r w:rsidR="0040677B">
        <w:rPr>
          <w:rFonts w:ascii="Times New Roman" w:hAnsi="Times New Roman" w:cs="Times New Roman"/>
          <w:sz w:val="24"/>
          <w:u w:val="single"/>
        </w:rPr>
        <w:t xml:space="preserve"> for coupled ATPase assays of indicated complexes</w:t>
      </w:r>
    </w:p>
    <w:p w:rsidR="00260BD1" w:rsidRPr="0040677B" w:rsidRDefault="002405F8" w:rsidP="002405F8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  <w:r w:rsidRPr="0040677B">
        <w:rPr>
          <w:rFonts w:ascii="Times New Roman" w:hAnsi="Times New Roman" w:cs="Times New Roman"/>
          <w:sz w:val="24"/>
        </w:rPr>
        <w:t>(NADH fluorescence vs time curves for each complex at indicated ATP concentrations; three technical replicates)</w:t>
      </w:r>
    </w:p>
    <w:p w:rsidR="00260BD1" w:rsidRPr="0040677B" w:rsidRDefault="00260BD1" w:rsidP="002405F8">
      <w:pPr>
        <w:spacing w:after="0" w:line="240" w:lineRule="auto"/>
        <w:jc w:val="center"/>
        <w:rPr>
          <w:rFonts w:ascii="Times New Roman" w:hAnsi="Times New Roman" w:cs="Times New Roman"/>
          <w:sz w:val="24"/>
          <w:u w:val="single"/>
        </w:rPr>
      </w:pPr>
    </w:p>
    <w:p w:rsidR="00260BD1" w:rsidRPr="0040677B" w:rsidRDefault="00260BD1" w:rsidP="002405F8">
      <w:pPr>
        <w:spacing w:after="0" w:line="240" w:lineRule="auto"/>
        <w:jc w:val="center"/>
        <w:rPr>
          <w:rFonts w:ascii="Times New Roman" w:hAnsi="Times New Roman" w:cs="Times New Roman"/>
          <w:sz w:val="24"/>
          <w:u w:val="single"/>
        </w:rPr>
      </w:pPr>
      <w:r w:rsidRPr="0040677B">
        <w:rPr>
          <w:rFonts w:ascii="Times New Roman" w:hAnsi="Times New Roman" w:cs="Times New Roman"/>
          <w:noProof/>
          <w:sz w:val="24"/>
          <w:lang w:eastAsia="en-SG"/>
        </w:rPr>
        <w:drawing>
          <wp:inline distT="0" distB="0" distL="0" distR="0" wp14:anchorId="005B52BF" wp14:editId="4A82233C">
            <wp:extent cx="8001000" cy="4470400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urce data 1 raw data 1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1000" cy="44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677B" w:rsidRDefault="0040677B" w:rsidP="002405F8">
      <w:pPr>
        <w:spacing w:after="0" w:line="240" w:lineRule="auto"/>
        <w:jc w:val="center"/>
        <w:rPr>
          <w:rFonts w:ascii="Times New Roman" w:hAnsi="Times New Roman" w:cs="Times New Roman"/>
          <w:sz w:val="24"/>
          <w:u w:val="single"/>
        </w:rPr>
      </w:pPr>
    </w:p>
    <w:p w:rsidR="0040677B" w:rsidRDefault="0040677B" w:rsidP="002405F8">
      <w:pPr>
        <w:spacing w:after="0" w:line="240" w:lineRule="auto"/>
        <w:jc w:val="center"/>
        <w:rPr>
          <w:rFonts w:ascii="Times New Roman" w:hAnsi="Times New Roman" w:cs="Times New Roman"/>
          <w:sz w:val="24"/>
          <w:u w:val="single"/>
        </w:rPr>
      </w:pPr>
    </w:p>
    <w:p w:rsidR="0040677B" w:rsidRDefault="0040677B" w:rsidP="0040677B">
      <w:pPr>
        <w:spacing w:after="0" w:line="240" w:lineRule="auto"/>
        <w:jc w:val="center"/>
        <w:rPr>
          <w:rFonts w:ascii="Times New Roman" w:hAnsi="Times New Roman" w:cs="Times New Roman"/>
          <w:sz w:val="24"/>
          <w:u w:val="single"/>
        </w:rPr>
      </w:pPr>
    </w:p>
    <w:p w:rsidR="0040677B" w:rsidRPr="0040677B" w:rsidRDefault="0040677B" w:rsidP="0040677B">
      <w:pPr>
        <w:spacing w:after="0" w:line="240" w:lineRule="auto"/>
        <w:jc w:val="center"/>
        <w:rPr>
          <w:rFonts w:ascii="Times New Roman" w:hAnsi="Times New Roman" w:cs="Times New Roman"/>
          <w:sz w:val="24"/>
          <w:u w:val="single"/>
        </w:rPr>
      </w:pPr>
      <w:r w:rsidRPr="0040677B">
        <w:rPr>
          <w:rFonts w:ascii="Times New Roman" w:hAnsi="Times New Roman" w:cs="Times New Roman"/>
          <w:sz w:val="24"/>
          <w:u w:val="single"/>
        </w:rPr>
        <w:lastRenderedPageBreak/>
        <w:t>NADH utilization rates</w:t>
      </w:r>
      <w:r>
        <w:rPr>
          <w:rFonts w:ascii="Times New Roman" w:hAnsi="Times New Roman" w:cs="Times New Roman"/>
          <w:sz w:val="24"/>
          <w:u w:val="single"/>
        </w:rPr>
        <w:t xml:space="preserve"> for coupled ATPase assays of indicated complexes</w:t>
      </w:r>
    </w:p>
    <w:p w:rsidR="0040677B" w:rsidRDefault="0040677B" w:rsidP="0040677B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  <w:r w:rsidRPr="0040677B">
        <w:rPr>
          <w:rFonts w:ascii="Times New Roman" w:hAnsi="Times New Roman" w:cs="Times New Roman"/>
          <w:sz w:val="24"/>
        </w:rPr>
        <w:t xml:space="preserve"> </w:t>
      </w:r>
      <w:r w:rsidRPr="0040677B">
        <w:rPr>
          <w:rFonts w:ascii="Times New Roman" w:hAnsi="Times New Roman" w:cs="Times New Roman"/>
          <w:sz w:val="24"/>
        </w:rPr>
        <w:t>(NADH fluorescence vs time curves for each complex at indicated ATP concentrations; three technical replicates)</w:t>
      </w:r>
    </w:p>
    <w:p w:rsidR="0040677B" w:rsidRPr="0040677B" w:rsidRDefault="0040677B" w:rsidP="0040677B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p w:rsidR="004B6F81" w:rsidRPr="0040677B" w:rsidRDefault="00ED4280" w:rsidP="002405F8">
      <w:pPr>
        <w:spacing w:after="0" w:line="240" w:lineRule="auto"/>
        <w:jc w:val="center"/>
        <w:rPr>
          <w:rFonts w:ascii="Times New Roman" w:hAnsi="Times New Roman" w:cs="Times New Roman"/>
          <w:sz w:val="24"/>
          <w:u w:val="single"/>
        </w:rPr>
      </w:pPr>
      <w:r w:rsidRPr="0040677B">
        <w:rPr>
          <w:rFonts w:ascii="Times New Roman" w:hAnsi="Times New Roman" w:cs="Times New Roman"/>
          <w:noProof/>
          <w:sz w:val="24"/>
          <w:lang w:eastAsia="en-SG"/>
        </w:rPr>
        <w:drawing>
          <wp:inline distT="0" distB="0" distL="0" distR="0" wp14:anchorId="7D8E7F56" wp14:editId="5EB7F68F">
            <wp:extent cx="8013600" cy="4438800"/>
            <wp:effectExtent l="0" t="0" r="698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urce data 1 raw data 2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13600" cy="443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31C7" w:rsidRPr="0040677B" w:rsidRDefault="00D431C7">
      <w:pPr>
        <w:rPr>
          <w:rFonts w:ascii="Times New Roman" w:hAnsi="Times New Roman" w:cs="Times New Roman"/>
          <w:sz w:val="24"/>
        </w:rPr>
      </w:pPr>
    </w:p>
    <w:p w:rsidR="00D431C7" w:rsidRPr="0040677B" w:rsidRDefault="00D431C7">
      <w:pPr>
        <w:rPr>
          <w:rFonts w:ascii="Times New Roman" w:hAnsi="Times New Roman" w:cs="Times New Roman"/>
          <w:sz w:val="24"/>
        </w:rPr>
      </w:pPr>
    </w:p>
    <w:p w:rsidR="00D431C7" w:rsidRPr="0040677B" w:rsidRDefault="00D431C7" w:rsidP="00E0117B">
      <w:pPr>
        <w:jc w:val="center"/>
        <w:rPr>
          <w:rFonts w:ascii="Times New Roman" w:hAnsi="Times New Roman" w:cs="Times New Roman"/>
          <w:sz w:val="24"/>
        </w:rPr>
      </w:pPr>
    </w:p>
    <w:p w:rsidR="00251BFC" w:rsidRPr="00AD783E" w:rsidRDefault="00D431C7" w:rsidP="00D431C7">
      <w:pPr>
        <w:spacing w:after="0" w:line="240" w:lineRule="auto"/>
        <w:rPr>
          <w:rFonts w:ascii="Times New Roman" w:hAnsi="Times New Roman" w:cs="Times New Roman"/>
          <w:sz w:val="24"/>
          <w:u w:val="single"/>
        </w:rPr>
      </w:pPr>
      <w:r w:rsidRPr="00AD783E">
        <w:rPr>
          <w:rFonts w:ascii="Times New Roman" w:hAnsi="Times New Roman" w:cs="Times New Roman"/>
          <w:sz w:val="24"/>
          <w:u w:val="single"/>
        </w:rPr>
        <w:lastRenderedPageBreak/>
        <w:t>Table showing derivation of ATP hydrolysis rates</w:t>
      </w:r>
      <w:r w:rsidR="00AD783E">
        <w:rPr>
          <w:rFonts w:ascii="Times New Roman" w:hAnsi="Times New Roman" w:cs="Times New Roman"/>
          <w:sz w:val="24"/>
          <w:u w:val="single"/>
        </w:rPr>
        <w:t xml:space="preserve"> (in red) plotted in Figure 5</w:t>
      </w:r>
    </w:p>
    <w:p w:rsidR="002405F8" w:rsidRPr="002405F8" w:rsidRDefault="00251BFC">
      <w:pPr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  <w:lang w:eastAsia="en-SG"/>
        </w:rPr>
        <w:drawing>
          <wp:inline distT="0" distB="0" distL="0" distR="0" wp14:anchorId="3670002D" wp14:editId="01C3890E">
            <wp:extent cx="6658984" cy="5721195"/>
            <wp:effectExtent l="0" t="0" r="889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Pase raw data table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8984" cy="572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405F8" w:rsidRPr="002405F8" w:rsidSect="00B13575">
      <w:footerReference w:type="default" r:id="rId11"/>
      <w:pgSz w:w="15840" w:h="12240" w:orient="landscape" w:code="1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3D81" w:rsidRDefault="00313D81" w:rsidP="002405F8">
      <w:pPr>
        <w:spacing w:after="0" w:line="240" w:lineRule="auto"/>
      </w:pPr>
      <w:r>
        <w:separator/>
      </w:r>
    </w:p>
  </w:endnote>
  <w:endnote w:type="continuationSeparator" w:id="0">
    <w:p w:rsidR="00313D81" w:rsidRDefault="00313D81" w:rsidP="002405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02397151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:rsidR="00CE003C" w:rsidRPr="00962BCC" w:rsidRDefault="00CE003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F37958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F37958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F37958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AD783E">
          <w:rPr>
            <w:rFonts w:ascii="Times New Roman" w:hAnsi="Times New Roman" w:cs="Times New Roman"/>
            <w:noProof/>
            <w:sz w:val="24"/>
            <w:szCs w:val="24"/>
          </w:rPr>
          <w:t>3</w:t>
        </w:r>
        <w:r w:rsidRPr="00F37958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p>
    </w:sdtContent>
  </w:sdt>
  <w:p w:rsidR="00CE003C" w:rsidRDefault="00CE003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3D81" w:rsidRDefault="00313D81" w:rsidP="002405F8">
      <w:pPr>
        <w:spacing w:after="0" w:line="240" w:lineRule="auto"/>
      </w:pPr>
      <w:r>
        <w:separator/>
      </w:r>
    </w:p>
  </w:footnote>
  <w:footnote w:type="continuationSeparator" w:id="0">
    <w:p w:rsidR="00313D81" w:rsidRDefault="00313D81" w:rsidP="002405F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3575"/>
    <w:rsid w:val="002405F8"/>
    <w:rsid w:val="00251BFC"/>
    <w:rsid w:val="00260BD1"/>
    <w:rsid w:val="00313D81"/>
    <w:rsid w:val="0040677B"/>
    <w:rsid w:val="0041092A"/>
    <w:rsid w:val="004B6F81"/>
    <w:rsid w:val="005A31D8"/>
    <w:rsid w:val="0070616B"/>
    <w:rsid w:val="00962BCC"/>
    <w:rsid w:val="00AD783E"/>
    <w:rsid w:val="00B13575"/>
    <w:rsid w:val="00B94C82"/>
    <w:rsid w:val="00CB2066"/>
    <w:rsid w:val="00CE003C"/>
    <w:rsid w:val="00D11ED5"/>
    <w:rsid w:val="00D431C7"/>
    <w:rsid w:val="00D630FB"/>
    <w:rsid w:val="00E0117B"/>
    <w:rsid w:val="00ED4280"/>
    <w:rsid w:val="00F37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S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135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357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2405F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05F8"/>
  </w:style>
  <w:style w:type="paragraph" w:styleId="Footer">
    <w:name w:val="footer"/>
    <w:basedOn w:val="Normal"/>
    <w:link w:val="FooterChar"/>
    <w:uiPriority w:val="99"/>
    <w:unhideWhenUsed/>
    <w:rsid w:val="002405F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405F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S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135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357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2405F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05F8"/>
  </w:style>
  <w:style w:type="paragraph" w:styleId="Footer">
    <w:name w:val="footer"/>
    <w:basedOn w:val="Normal"/>
    <w:link w:val="FooterChar"/>
    <w:uiPriority w:val="99"/>
    <w:unhideWhenUsed/>
    <w:rsid w:val="002405F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405F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7743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tif"/><Relationship Id="rId4" Type="http://schemas.openxmlformats.org/officeDocument/2006/relationships/settings" Target="settings.xml"/><Relationship Id="rId9" Type="http://schemas.openxmlformats.org/officeDocument/2006/relationships/image" Target="media/image2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3B77F9-ACB5-41D1-9407-A7266D2612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3</Pages>
  <Words>77</Words>
  <Characters>441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Chng Shu Sin</dc:creator>
  <cp:lastModifiedBy>Chng Shu Sin</cp:lastModifiedBy>
  <cp:revision>14</cp:revision>
  <dcterms:created xsi:type="dcterms:W3CDTF">2016-06-27T00:17:00Z</dcterms:created>
  <dcterms:modified xsi:type="dcterms:W3CDTF">2016-08-12T10:14:00Z</dcterms:modified>
</cp:coreProperties>
</file>