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376" w:tblpY="730"/>
        <w:tblW w:w="9544" w:type="dxa"/>
        <w:tblLayout w:type="fixed"/>
        <w:tblLook w:val="04A0" w:firstRow="1" w:lastRow="0" w:firstColumn="1" w:lastColumn="0" w:noHBand="0" w:noVBand="1"/>
      </w:tblPr>
      <w:tblGrid>
        <w:gridCol w:w="1804"/>
        <w:gridCol w:w="2610"/>
        <w:gridCol w:w="2610"/>
        <w:gridCol w:w="2520"/>
      </w:tblGrid>
      <w:tr w:rsidR="006D4CEC" w:rsidRPr="006D4CEC" w14:paraId="1058ACB1" w14:textId="77777777" w:rsidTr="001F1B7F">
        <w:trPr>
          <w:trHeight w:val="1034"/>
        </w:trPr>
        <w:tc>
          <w:tcPr>
            <w:tcW w:w="1804" w:type="dxa"/>
          </w:tcPr>
          <w:p w14:paraId="62EBEF98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Condition</w:t>
            </w:r>
          </w:p>
        </w:tc>
        <w:tc>
          <w:tcPr>
            <w:tcW w:w="2610" w:type="dxa"/>
          </w:tcPr>
          <w:p w14:paraId="1053878B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# NKX2.1+ Airway-like structures that contain Multi-ciliated cells (ACTTUB)</w:t>
            </w:r>
          </w:p>
        </w:tc>
        <w:tc>
          <w:tcPr>
            <w:tcW w:w="2610" w:type="dxa"/>
          </w:tcPr>
          <w:p w14:paraId="6F83937E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Total # of NKX2.1+ Airway-like structures per cross section</w:t>
            </w:r>
          </w:p>
        </w:tc>
        <w:tc>
          <w:tcPr>
            <w:tcW w:w="2520" w:type="dxa"/>
          </w:tcPr>
          <w:p w14:paraId="25BE4B3A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 xml:space="preserve">Percent of Airway-like Structures with Multi-ciliated cells (ACTTUB) </w:t>
            </w:r>
          </w:p>
        </w:tc>
      </w:tr>
      <w:tr w:rsidR="00857EB7" w:rsidRPr="006D4CEC" w14:paraId="4D6FCFF1" w14:textId="77777777" w:rsidTr="000D4E27">
        <w:tc>
          <w:tcPr>
            <w:tcW w:w="1804" w:type="dxa"/>
          </w:tcPr>
          <w:p w14:paraId="34E5B3C1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6B2DC874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0" w:type="dxa"/>
            <w:vAlign w:val="bottom"/>
          </w:tcPr>
          <w:p w14:paraId="56700612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bottom"/>
          </w:tcPr>
          <w:p w14:paraId="22A5CB2A" w14:textId="4BF391C4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83.33%</w:t>
            </w:r>
          </w:p>
        </w:tc>
      </w:tr>
      <w:tr w:rsidR="00857EB7" w:rsidRPr="006D4CEC" w14:paraId="07FE2E78" w14:textId="77777777" w:rsidTr="000D4E27">
        <w:tc>
          <w:tcPr>
            <w:tcW w:w="1804" w:type="dxa"/>
          </w:tcPr>
          <w:p w14:paraId="5589278B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09BED4EB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10" w:type="dxa"/>
            <w:vAlign w:val="bottom"/>
          </w:tcPr>
          <w:p w14:paraId="78FAF18B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0" w:type="dxa"/>
            <w:vAlign w:val="bottom"/>
          </w:tcPr>
          <w:p w14:paraId="4E1147D9" w14:textId="61308526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857EB7" w:rsidRPr="006D4CEC" w14:paraId="02BB9341" w14:textId="77777777" w:rsidTr="00857EB7">
        <w:trPr>
          <w:trHeight w:val="305"/>
        </w:trPr>
        <w:tc>
          <w:tcPr>
            <w:tcW w:w="1804" w:type="dxa"/>
          </w:tcPr>
          <w:p w14:paraId="3D4974E1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4615B9EC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10" w:type="dxa"/>
            <w:vAlign w:val="bottom"/>
          </w:tcPr>
          <w:p w14:paraId="4A8A78F0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0" w:type="dxa"/>
            <w:vAlign w:val="bottom"/>
          </w:tcPr>
          <w:p w14:paraId="3D4E5FBC" w14:textId="110392A1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857EB7" w:rsidRPr="006D4CEC" w14:paraId="111E4D1B" w14:textId="77777777" w:rsidTr="000D4E27">
        <w:tc>
          <w:tcPr>
            <w:tcW w:w="1804" w:type="dxa"/>
          </w:tcPr>
          <w:p w14:paraId="710CE3ED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1690E799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10" w:type="dxa"/>
            <w:vAlign w:val="bottom"/>
          </w:tcPr>
          <w:p w14:paraId="5011A3BC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20" w:type="dxa"/>
            <w:vAlign w:val="bottom"/>
          </w:tcPr>
          <w:p w14:paraId="4FC34441" w14:textId="5D030CD0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94.44%</w:t>
            </w:r>
          </w:p>
        </w:tc>
      </w:tr>
      <w:tr w:rsidR="00857EB7" w:rsidRPr="006D4CEC" w14:paraId="6B72BF56" w14:textId="77777777" w:rsidTr="000D4E27">
        <w:tc>
          <w:tcPr>
            <w:tcW w:w="1804" w:type="dxa"/>
          </w:tcPr>
          <w:p w14:paraId="5280AFF7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2DEB888C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vAlign w:val="bottom"/>
          </w:tcPr>
          <w:p w14:paraId="3FE23954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vAlign w:val="bottom"/>
          </w:tcPr>
          <w:p w14:paraId="64BE1684" w14:textId="40462500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857EB7" w:rsidRPr="006D4CEC" w14:paraId="3E454FC1" w14:textId="77777777" w:rsidTr="000D4E27">
        <w:tc>
          <w:tcPr>
            <w:tcW w:w="1804" w:type="dxa"/>
          </w:tcPr>
          <w:p w14:paraId="2C2329F9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5C0E064E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0" w:type="dxa"/>
            <w:vAlign w:val="bottom"/>
          </w:tcPr>
          <w:p w14:paraId="2114B7CD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bottom"/>
          </w:tcPr>
          <w:p w14:paraId="32DC08AB" w14:textId="334C61F3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857EB7" w:rsidRPr="006D4CEC" w14:paraId="49AACB7B" w14:textId="77777777" w:rsidTr="000D4E27">
        <w:tc>
          <w:tcPr>
            <w:tcW w:w="1804" w:type="dxa"/>
          </w:tcPr>
          <w:p w14:paraId="04116B78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2B549198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10" w:type="dxa"/>
            <w:vAlign w:val="bottom"/>
          </w:tcPr>
          <w:p w14:paraId="66623421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20" w:type="dxa"/>
            <w:vAlign w:val="bottom"/>
          </w:tcPr>
          <w:p w14:paraId="6076D3DE" w14:textId="54A17935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857EB7" w:rsidRPr="006D4CEC" w14:paraId="11677E3F" w14:textId="77777777" w:rsidTr="000D4E27">
        <w:tc>
          <w:tcPr>
            <w:tcW w:w="1804" w:type="dxa"/>
          </w:tcPr>
          <w:p w14:paraId="384D13BD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7FFAFC45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vAlign w:val="bottom"/>
          </w:tcPr>
          <w:p w14:paraId="5AACCF43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vAlign w:val="bottom"/>
          </w:tcPr>
          <w:p w14:paraId="32982245" w14:textId="7BA2FEEF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857EB7" w:rsidRPr="006D4CEC" w14:paraId="0A67C29A" w14:textId="77777777" w:rsidTr="000D4E27">
        <w:tc>
          <w:tcPr>
            <w:tcW w:w="1804" w:type="dxa"/>
          </w:tcPr>
          <w:p w14:paraId="4A62EDCF" w14:textId="77777777" w:rsidR="00857EB7" w:rsidRPr="006D4CEC" w:rsidRDefault="00857EB7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5049FD82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10" w:type="dxa"/>
            <w:vAlign w:val="bottom"/>
          </w:tcPr>
          <w:p w14:paraId="418F3FDD" w14:textId="77777777" w:rsidR="00857EB7" w:rsidRPr="006D4CEC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20" w:type="dxa"/>
            <w:vAlign w:val="bottom"/>
          </w:tcPr>
          <w:p w14:paraId="2F91E0BF" w14:textId="24B40046" w:rsidR="00857EB7" w:rsidRPr="00857EB7" w:rsidRDefault="00857EB7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857EB7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6D4CEC" w:rsidRPr="006D4CEC" w14:paraId="711DB043" w14:textId="77777777" w:rsidTr="00857EB7">
        <w:trPr>
          <w:trHeight w:val="539"/>
        </w:trPr>
        <w:tc>
          <w:tcPr>
            <w:tcW w:w="1804" w:type="dxa"/>
          </w:tcPr>
          <w:p w14:paraId="49A13ECC" w14:textId="77777777" w:rsidR="002C78E2" w:rsidRPr="006D4CEC" w:rsidRDefault="002C78E2" w:rsidP="002C78E2">
            <w:pPr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Average</w:t>
            </w:r>
          </w:p>
        </w:tc>
        <w:tc>
          <w:tcPr>
            <w:tcW w:w="2610" w:type="dxa"/>
          </w:tcPr>
          <w:p w14:paraId="49F3026F" w14:textId="77777777" w:rsidR="002C78E2" w:rsidRPr="006D4CEC" w:rsidRDefault="002C78E2" w:rsidP="002C78E2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6.78</w:t>
            </w:r>
          </w:p>
        </w:tc>
        <w:tc>
          <w:tcPr>
            <w:tcW w:w="2610" w:type="dxa"/>
          </w:tcPr>
          <w:p w14:paraId="0AB12C80" w14:textId="77777777" w:rsidR="002C78E2" w:rsidRPr="006D4CEC" w:rsidRDefault="002C78E2" w:rsidP="002C78E2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2520" w:type="dxa"/>
          </w:tcPr>
          <w:p w14:paraId="4A04EB9D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 xml:space="preserve">97.53% </w:t>
            </w:r>
          </w:p>
          <w:p w14:paraId="39CFB9F5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SEM: 1.88%</w:t>
            </w:r>
          </w:p>
        </w:tc>
      </w:tr>
      <w:tr w:rsidR="006D4CEC" w:rsidRPr="006D4CEC" w14:paraId="57941953" w14:textId="77777777" w:rsidTr="006D4CEC">
        <w:trPr>
          <w:trHeight w:val="809"/>
        </w:trPr>
        <w:tc>
          <w:tcPr>
            <w:tcW w:w="1804" w:type="dxa"/>
          </w:tcPr>
          <w:p w14:paraId="1AFFE664" w14:textId="77777777" w:rsidR="002C78E2" w:rsidRPr="006D4CEC" w:rsidRDefault="002C78E2" w:rsidP="002C78E2">
            <w:pPr>
              <w:ind w:left="9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Condition</w:t>
            </w:r>
          </w:p>
        </w:tc>
        <w:tc>
          <w:tcPr>
            <w:tcW w:w="2610" w:type="dxa"/>
          </w:tcPr>
          <w:p w14:paraId="66363B1B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# NKX2.1+ Airway-like structures that contain CC10+ (Club) Cells</w:t>
            </w:r>
          </w:p>
        </w:tc>
        <w:tc>
          <w:tcPr>
            <w:tcW w:w="2610" w:type="dxa"/>
          </w:tcPr>
          <w:p w14:paraId="49865E2A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Total # of NKX2.1+ Airway-like structures per cross section</w:t>
            </w:r>
          </w:p>
        </w:tc>
        <w:tc>
          <w:tcPr>
            <w:tcW w:w="2520" w:type="dxa"/>
          </w:tcPr>
          <w:p w14:paraId="42D7458D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Percent of Airway-like Structures with CC10+ (Club) Cells</w:t>
            </w:r>
          </w:p>
        </w:tc>
      </w:tr>
      <w:tr w:rsidR="006D4CEC" w:rsidRPr="006D4CEC" w14:paraId="7BDE0220" w14:textId="77777777" w:rsidTr="006D4CEC">
        <w:tc>
          <w:tcPr>
            <w:tcW w:w="1804" w:type="dxa"/>
          </w:tcPr>
          <w:p w14:paraId="679C5C97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74990C15" w14:textId="1CF0EF9B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0" w:type="dxa"/>
            <w:vAlign w:val="bottom"/>
          </w:tcPr>
          <w:p w14:paraId="2E716BCE" w14:textId="3A9634FF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0" w:type="dxa"/>
            <w:vAlign w:val="bottom"/>
          </w:tcPr>
          <w:p w14:paraId="50418026" w14:textId="493F62EC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0.00%</w:t>
            </w:r>
          </w:p>
        </w:tc>
      </w:tr>
      <w:tr w:rsidR="006D4CEC" w:rsidRPr="006D4CEC" w14:paraId="023107EC" w14:textId="77777777" w:rsidTr="006D4CEC">
        <w:tc>
          <w:tcPr>
            <w:tcW w:w="1804" w:type="dxa"/>
          </w:tcPr>
          <w:p w14:paraId="0F047B0A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39F0FA63" w14:textId="3A070E08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0" w:type="dxa"/>
            <w:vAlign w:val="bottom"/>
          </w:tcPr>
          <w:p w14:paraId="6CC273F1" w14:textId="40CC2497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20" w:type="dxa"/>
            <w:vAlign w:val="bottom"/>
          </w:tcPr>
          <w:p w14:paraId="7AE6C56E" w14:textId="13054283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42.86%</w:t>
            </w:r>
          </w:p>
        </w:tc>
      </w:tr>
      <w:tr w:rsidR="006D4CEC" w:rsidRPr="006D4CEC" w14:paraId="0017853E" w14:textId="77777777" w:rsidTr="006D4CEC">
        <w:tc>
          <w:tcPr>
            <w:tcW w:w="1804" w:type="dxa"/>
          </w:tcPr>
          <w:p w14:paraId="2E099F0F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4227D061" w14:textId="3D10FDDE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10" w:type="dxa"/>
            <w:vAlign w:val="bottom"/>
          </w:tcPr>
          <w:p w14:paraId="0C71E020" w14:textId="2AF257A5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bottom"/>
          </w:tcPr>
          <w:p w14:paraId="07AFD8A9" w14:textId="53D9533B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33.33%</w:t>
            </w:r>
          </w:p>
        </w:tc>
      </w:tr>
      <w:tr w:rsidR="006D4CEC" w:rsidRPr="006D4CEC" w14:paraId="7EDDAC99" w14:textId="77777777" w:rsidTr="006D4CEC">
        <w:tc>
          <w:tcPr>
            <w:tcW w:w="1804" w:type="dxa"/>
          </w:tcPr>
          <w:p w14:paraId="215F57B1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61B3F5AB" w14:textId="13A21604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0" w:type="dxa"/>
            <w:vAlign w:val="bottom"/>
          </w:tcPr>
          <w:p w14:paraId="4FE49CD4" w14:textId="13366D98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20" w:type="dxa"/>
            <w:vAlign w:val="bottom"/>
          </w:tcPr>
          <w:p w14:paraId="10614696" w14:textId="6163CD5D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22.22%</w:t>
            </w:r>
          </w:p>
        </w:tc>
      </w:tr>
      <w:tr w:rsidR="006D4CEC" w:rsidRPr="006D4CEC" w14:paraId="524D7EE7" w14:textId="77777777" w:rsidTr="006D4CEC">
        <w:tc>
          <w:tcPr>
            <w:tcW w:w="1804" w:type="dxa"/>
          </w:tcPr>
          <w:p w14:paraId="19336E0F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6511EE51" w14:textId="685B0C49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0" w:type="dxa"/>
            <w:vAlign w:val="bottom"/>
          </w:tcPr>
          <w:p w14:paraId="7BF09474" w14:textId="55B9BE8A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bottom"/>
          </w:tcPr>
          <w:p w14:paraId="577C3015" w14:textId="09EE7D52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0.00%</w:t>
            </w:r>
          </w:p>
        </w:tc>
      </w:tr>
      <w:tr w:rsidR="006D4CEC" w:rsidRPr="006D4CEC" w14:paraId="6E34961F" w14:textId="77777777" w:rsidTr="006D4CEC">
        <w:tc>
          <w:tcPr>
            <w:tcW w:w="1804" w:type="dxa"/>
          </w:tcPr>
          <w:p w14:paraId="020A45A1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5F1DDF91" w14:textId="1704DE3C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10" w:type="dxa"/>
            <w:vAlign w:val="bottom"/>
          </w:tcPr>
          <w:p w14:paraId="1816B2B8" w14:textId="2127AAE9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0" w:type="dxa"/>
            <w:vAlign w:val="bottom"/>
          </w:tcPr>
          <w:p w14:paraId="39D2FCAF" w14:textId="4C5B9831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90.00%</w:t>
            </w:r>
          </w:p>
        </w:tc>
      </w:tr>
      <w:tr w:rsidR="006D4CEC" w:rsidRPr="006D4CEC" w14:paraId="30880409" w14:textId="77777777" w:rsidTr="006D4CEC">
        <w:tc>
          <w:tcPr>
            <w:tcW w:w="1804" w:type="dxa"/>
          </w:tcPr>
          <w:p w14:paraId="72700737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4ED1AECF" w14:textId="76C32C6D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10" w:type="dxa"/>
            <w:vAlign w:val="bottom"/>
          </w:tcPr>
          <w:p w14:paraId="5D2C0F58" w14:textId="340250BA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0" w:type="dxa"/>
            <w:vAlign w:val="bottom"/>
          </w:tcPr>
          <w:p w14:paraId="7E557C21" w14:textId="6B50F0D8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61.54%</w:t>
            </w:r>
          </w:p>
        </w:tc>
      </w:tr>
      <w:tr w:rsidR="006D4CEC" w:rsidRPr="006D4CEC" w14:paraId="76057E70" w14:textId="77777777" w:rsidTr="006D4CEC">
        <w:tc>
          <w:tcPr>
            <w:tcW w:w="1804" w:type="dxa"/>
          </w:tcPr>
          <w:p w14:paraId="6D0FA575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0C4B71B1" w14:textId="79B7FC64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vAlign w:val="bottom"/>
          </w:tcPr>
          <w:p w14:paraId="45555443" w14:textId="3E475DF0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vAlign w:val="bottom"/>
          </w:tcPr>
          <w:p w14:paraId="758E7AAF" w14:textId="47445168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6D4CEC" w:rsidRPr="006D4CEC" w14:paraId="6E392275" w14:textId="77777777" w:rsidTr="006D4CEC">
        <w:tc>
          <w:tcPr>
            <w:tcW w:w="1804" w:type="dxa"/>
          </w:tcPr>
          <w:p w14:paraId="4BD07A0F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17E77688" w14:textId="0323DE8A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10" w:type="dxa"/>
            <w:vAlign w:val="bottom"/>
          </w:tcPr>
          <w:p w14:paraId="25BAF428" w14:textId="34CE4137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20" w:type="dxa"/>
            <w:vAlign w:val="bottom"/>
          </w:tcPr>
          <w:p w14:paraId="10357794" w14:textId="029F97B4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60.00%</w:t>
            </w:r>
          </w:p>
        </w:tc>
      </w:tr>
      <w:tr w:rsidR="006D4CEC" w:rsidRPr="006D4CEC" w14:paraId="58EA4E7D" w14:textId="77777777" w:rsidTr="006D4CEC">
        <w:tc>
          <w:tcPr>
            <w:tcW w:w="1804" w:type="dxa"/>
          </w:tcPr>
          <w:p w14:paraId="20EBDD77" w14:textId="77777777" w:rsidR="002C78E2" w:rsidRPr="006D4CEC" w:rsidRDefault="002C78E2" w:rsidP="002C78E2">
            <w:pPr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Average</w:t>
            </w:r>
          </w:p>
        </w:tc>
        <w:tc>
          <w:tcPr>
            <w:tcW w:w="2610" w:type="dxa"/>
          </w:tcPr>
          <w:p w14:paraId="139BD48E" w14:textId="5FA6283E" w:rsidR="002C78E2" w:rsidRPr="006D4CEC" w:rsidRDefault="00101C41" w:rsidP="002C78E2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4.33</w:t>
            </w:r>
          </w:p>
        </w:tc>
        <w:tc>
          <w:tcPr>
            <w:tcW w:w="2610" w:type="dxa"/>
          </w:tcPr>
          <w:p w14:paraId="5C361983" w14:textId="5886BCF0" w:rsidR="002C78E2" w:rsidRPr="006D4CEC" w:rsidRDefault="00101C41" w:rsidP="002C78E2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9.44</w:t>
            </w:r>
          </w:p>
        </w:tc>
        <w:tc>
          <w:tcPr>
            <w:tcW w:w="2520" w:type="dxa"/>
          </w:tcPr>
          <w:p w14:paraId="227D8CD6" w14:textId="4918DECE" w:rsidR="002C78E2" w:rsidRPr="006D4CEC" w:rsidRDefault="00101C41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45.55</w:t>
            </w:r>
            <w:r w:rsidR="002C78E2" w:rsidRPr="006D4CEC">
              <w:rPr>
                <w:rFonts w:ascii="Arial" w:hAnsi="Arial"/>
                <w:b/>
                <w:sz w:val="22"/>
                <w:szCs w:val="22"/>
              </w:rPr>
              <w:t xml:space="preserve">% </w:t>
            </w:r>
          </w:p>
          <w:p w14:paraId="4590A3D7" w14:textId="73E2F432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SEM: 1</w:t>
            </w:r>
            <w:r w:rsidR="00101C41" w:rsidRPr="006D4CEC">
              <w:rPr>
                <w:rFonts w:ascii="Arial" w:hAnsi="Arial"/>
                <w:b/>
                <w:sz w:val="22"/>
                <w:szCs w:val="22"/>
              </w:rPr>
              <w:t>1.93</w:t>
            </w:r>
            <w:r w:rsidRPr="006D4CEC">
              <w:rPr>
                <w:rFonts w:ascii="Arial" w:hAnsi="Arial"/>
                <w:b/>
                <w:sz w:val="22"/>
                <w:szCs w:val="22"/>
              </w:rPr>
              <w:t>%</w:t>
            </w:r>
          </w:p>
        </w:tc>
      </w:tr>
      <w:tr w:rsidR="006D4CEC" w:rsidRPr="006D4CEC" w14:paraId="2FDE8C1F" w14:textId="77777777" w:rsidTr="006D4CEC">
        <w:trPr>
          <w:trHeight w:val="1043"/>
        </w:trPr>
        <w:tc>
          <w:tcPr>
            <w:tcW w:w="1804" w:type="dxa"/>
          </w:tcPr>
          <w:p w14:paraId="2FD1F404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Condition</w:t>
            </w:r>
          </w:p>
        </w:tc>
        <w:tc>
          <w:tcPr>
            <w:tcW w:w="2610" w:type="dxa"/>
          </w:tcPr>
          <w:p w14:paraId="248B18CB" w14:textId="77AD61C8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# NKX2.1+ Airway-like structures that contain MUC5AC</w:t>
            </w:r>
            <w:r w:rsidR="00A52B0E">
              <w:rPr>
                <w:rFonts w:ascii="Arial" w:hAnsi="Arial"/>
                <w:b/>
                <w:sz w:val="22"/>
                <w:szCs w:val="22"/>
              </w:rPr>
              <w:t>+</w:t>
            </w:r>
            <w:r w:rsidRPr="006D4CEC">
              <w:rPr>
                <w:rFonts w:ascii="Arial" w:hAnsi="Arial"/>
                <w:b/>
                <w:sz w:val="22"/>
                <w:szCs w:val="22"/>
              </w:rPr>
              <w:t xml:space="preserve"> (Goblet) Cells</w:t>
            </w:r>
          </w:p>
        </w:tc>
        <w:tc>
          <w:tcPr>
            <w:tcW w:w="2610" w:type="dxa"/>
          </w:tcPr>
          <w:p w14:paraId="0742E756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Total # of NKX2.1+ Airway-like structures per cross section</w:t>
            </w:r>
          </w:p>
        </w:tc>
        <w:tc>
          <w:tcPr>
            <w:tcW w:w="2520" w:type="dxa"/>
          </w:tcPr>
          <w:p w14:paraId="2CB17B93" w14:textId="77777777" w:rsidR="002C78E2" w:rsidRPr="006D4CEC" w:rsidRDefault="002C78E2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 xml:space="preserve">Percent of Airway-like Structures with MUC5AC (Goblet) Cells </w:t>
            </w:r>
          </w:p>
        </w:tc>
      </w:tr>
      <w:tr w:rsidR="006D4CEC" w:rsidRPr="006D4CEC" w14:paraId="5A80A68C" w14:textId="77777777" w:rsidTr="006D4CEC">
        <w:tc>
          <w:tcPr>
            <w:tcW w:w="1804" w:type="dxa"/>
          </w:tcPr>
          <w:p w14:paraId="07B25350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5F32D391" w14:textId="25068B27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0" w:type="dxa"/>
            <w:vAlign w:val="bottom"/>
          </w:tcPr>
          <w:p w14:paraId="3BEB41A9" w14:textId="6D2EDC87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0" w:type="dxa"/>
            <w:vAlign w:val="bottom"/>
          </w:tcPr>
          <w:p w14:paraId="4B42BE05" w14:textId="26F2C792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0.00%</w:t>
            </w:r>
          </w:p>
        </w:tc>
      </w:tr>
      <w:tr w:rsidR="006D4CEC" w:rsidRPr="006D4CEC" w14:paraId="4C9F2EEE" w14:textId="77777777" w:rsidTr="006D4CEC">
        <w:tc>
          <w:tcPr>
            <w:tcW w:w="1804" w:type="dxa"/>
          </w:tcPr>
          <w:p w14:paraId="148235CF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6256FDB8" w14:textId="4F4E7634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10" w:type="dxa"/>
            <w:vAlign w:val="bottom"/>
          </w:tcPr>
          <w:p w14:paraId="3E506C89" w14:textId="5A4417AA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20" w:type="dxa"/>
            <w:vAlign w:val="bottom"/>
          </w:tcPr>
          <w:p w14:paraId="2E60A4CE" w14:textId="66CC531C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57.14%</w:t>
            </w:r>
          </w:p>
        </w:tc>
      </w:tr>
      <w:tr w:rsidR="006D4CEC" w:rsidRPr="006D4CEC" w14:paraId="0D253B76" w14:textId="77777777" w:rsidTr="006D4CEC">
        <w:tc>
          <w:tcPr>
            <w:tcW w:w="1804" w:type="dxa"/>
          </w:tcPr>
          <w:p w14:paraId="11D82DDD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2D64431D" w14:textId="40DB0D86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10" w:type="dxa"/>
            <w:vAlign w:val="bottom"/>
          </w:tcPr>
          <w:p w14:paraId="7A6F827A" w14:textId="7967EBFF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bottom"/>
          </w:tcPr>
          <w:p w14:paraId="22ED8572" w14:textId="77A34A43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50.00%</w:t>
            </w:r>
          </w:p>
        </w:tc>
      </w:tr>
      <w:tr w:rsidR="006D4CEC" w:rsidRPr="006D4CEC" w14:paraId="77A5732A" w14:textId="77777777" w:rsidTr="006D4CEC">
        <w:tc>
          <w:tcPr>
            <w:tcW w:w="1804" w:type="dxa"/>
          </w:tcPr>
          <w:p w14:paraId="6866D78F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4C6883E8" w14:textId="311B49D3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0" w:type="dxa"/>
            <w:vAlign w:val="bottom"/>
          </w:tcPr>
          <w:p w14:paraId="609937E4" w14:textId="754728CF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20" w:type="dxa"/>
            <w:vAlign w:val="bottom"/>
          </w:tcPr>
          <w:p w14:paraId="71021325" w14:textId="11C7B72E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61.11%</w:t>
            </w:r>
          </w:p>
        </w:tc>
      </w:tr>
      <w:tr w:rsidR="006D4CEC" w:rsidRPr="006D4CEC" w14:paraId="7E38170A" w14:textId="77777777" w:rsidTr="006D4CEC">
        <w:tc>
          <w:tcPr>
            <w:tcW w:w="1804" w:type="dxa"/>
          </w:tcPr>
          <w:p w14:paraId="214014DC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326D067A" w14:textId="3E883B06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0" w:type="dxa"/>
            <w:vAlign w:val="bottom"/>
          </w:tcPr>
          <w:p w14:paraId="1B9E45E6" w14:textId="745906F7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bottom"/>
          </w:tcPr>
          <w:p w14:paraId="21EC3849" w14:textId="49DA138D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6D4CEC" w:rsidRPr="006D4CEC" w14:paraId="76122D81" w14:textId="77777777" w:rsidTr="006D4CEC">
        <w:tc>
          <w:tcPr>
            <w:tcW w:w="1804" w:type="dxa"/>
          </w:tcPr>
          <w:p w14:paraId="48D8E89F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FGF10 Matrigel</w:t>
            </w:r>
          </w:p>
        </w:tc>
        <w:tc>
          <w:tcPr>
            <w:tcW w:w="2610" w:type="dxa"/>
            <w:vAlign w:val="bottom"/>
          </w:tcPr>
          <w:p w14:paraId="4460FDB1" w14:textId="29F7F12A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10" w:type="dxa"/>
            <w:vAlign w:val="bottom"/>
          </w:tcPr>
          <w:p w14:paraId="57F158A6" w14:textId="71E5C066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0" w:type="dxa"/>
            <w:vAlign w:val="bottom"/>
          </w:tcPr>
          <w:p w14:paraId="60E2C0FA" w14:textId="29EF3CBD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6D4CEC" w:rsidRPr="006D4CEC" w14:paraId="114C2C63" w14:textId="77777777" w:rsidTr="006D4CEC">
        <w:tc>
          <w:tcPr>
            <w:tcW w:w="1804" w:type="dxa"/>
          </w:tcPr>
          <w:p w14:paraId="3268A347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734CA68B" w14:textId="15535AD4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10" w:type="dxa"/>
            <w:vAlign w:val="bottom"/>
          </w:tcPr>
          <w:p w14:paraId="5E9E14D6" w14:textId="7279A4C1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0" w:type="dxa"/>
            <w:vAlign w:val="bottom"/>
          </w:tcPr>
          <w:p w14:paraId="719236C6" w14:textId="61EAE445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92.31%</w:t>
            </w:r>
          </w:p>
        </w:tc>
      </w:tr>
      <w:tr w:rsidR="006D4CEC" w:rsidRPr="006D4CEC" w14:paraId="33357B5D" w14:textId="77777777" w:rsidTr="006D4CEC">
        <w:tc>
          <w:tcPr>
            <w:tcW w:w="1804" w:type="dxa"/>
          </w:tcPr>
          <w:p w14:paraId="324F9F84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33A764B8" w14:textId="05988BCE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vAlign w:val="bottom"/>
          </w:tcPr>
          <w:p w14:paraId="37CFB18C" w14:textId="3BC6AE35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vAlign w:val="bottom"/>
          </w:tcPr>
          <w:p w14:paraId="35DB255F" w14:textId="4F0C40F5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100.00%</w:t>
            </w:r>
          </w:p>
        </w:tc>
      </w:tr>
      <w:tr w:rsidR="006D4CEC" w:rsidRPr="006D4CEC" w14:paraId="2E928A4C" w14:textId="77777777" w:rsidTr="006D4CEC">
        <w:tc>
          <w:tcPr>
            <w:tcW w:w="1804" w:type="dxa"/>
          </w:tcPr>
          <w:p w14:paraId="25CA6E10" w14:textId="77777777" w:rsidR="00101C41" w:rsidRPr="006D4CEC" w:rsidRDefault="00101C41" w:rsidP="002C78E2">
            <w:pPr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Arial" w:hAnsi="Arial"/>
                <w:sz w:val="22"/>
                <w:szCs w:val="22"/>
              </w:rPr>
              <w:t>No Matrigel</w:t>
            </w:r>
          </w:p>
        </w:tc>
        <w:tc>
          <w:tcPr>
            <w:tcW w:w="2610" w:type="dxa"/>
            <w:vAlign w:val="bottom"/>
          </w:tcPr>
          <w:p w14:paraId="61ED1608" w14:textId="2C47615A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0" w:type="dxa"/>
            <w:vAlign w:val="bottom"/>
          </w:tcPr>
          <w:p w14:paraId="5F730FEA" w14:textId="77B061D4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20" w:type="dxa"/>
            <w:vAlign w:val="bottom"/>
          </w:tcPr>
          <w:p w14:paraId="5C366A22" w14:textId="330DE469" w:rsidR="00101C41" w:rsidRPr="006D4CEC" w:rsidRDefault="00101C41" w:rsidP="002C78E2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6D4CEC">
              <w:rPr>
                <w:rFonts w:ascii="Calibri" w:eastAsia="Times New Roman" w:hAnsi="Calibri"/>
                <w:color w:val="000000"/>
                <w:sz w:val="22"/>
                <w:szCs w:val="22"/>
              </w:rPr>
              <w:t>73.33%</w:t>
            </w:r>
          </w:p>
        </w:tc>
      </w:tr>
      <w:tr w:rsidR="006D4CEC" w:rsidRPr="006D4CEC" w14:paraId="74E69EAB" w14:textId="77777777" w:rsidTr="006D4CEC">
        <w:tc>
          <w:tcPr>
            <w:tcW w:w="1804" w:type="dxa"/>
          </w:tcPr>
          <w:p w14:paraId="46D04752" w14:textId="77777777" w:rsidR="002C78E2" w:rsidRPr="006D4CEC" w:rsidRDefault="002C78E2" w:rsidP="002C78E2">
            <w:pPr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Average</w:t>
            </w:r>
          </w:p>
        </w:tc>
        <w:tc>
          <w:tcPr>
            <w:tcW w:w="2610" w:type="dxa"/>
          </w:tcPr>
          <w:p w14:paraId="3F4CFA18" w14:textId="5EADF3DD" w:rsidR="002C78E2" w:rsidRPr="006D4CEC" w:rsidRDefault="00101C41" w:rsidP="002C78E2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6.89</w:t>
            </w:r>
          </w:p>
        </w:tc>
        <w:tc>
          <w:tcPr>
            <w:tcW w:w="2610" w:type="dxa"/>
          </w:tcPr>
          <w:p w14:paraId="07233461" w14:textId="7C9B8239" w:rsidR="002C78E2" w:rsidRPr="006D4CEC" w:rsidRDefault="00101C41" w:rsidP="002C78E2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9.44</w:t>
            </w:r>
          </w:p>
        </w:tc>
        <w:tc>
          <w:tcPr>
            <w:tcW w:w="2520" w:type="dxa"/>
          </w:tcPr>
          <w:p w14:paraId="6C9D0F8E" w14:textId="10C4C249" w:rsidR="002C78E2" w:rsidRPr="006D4CEC" w:rsidRDefault="00101C41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70.43</w:t>
            </w:r>
            <w:r w:rsidR="002C78E2" w:rsidRPr="006D4CEC">
              <w:rPr>
                <w:rFonts w:ascii="Arial" w:hAnsi="Arial"/>
                <w:b/>
                <w:sz w:val="22"/>
                <w:szCs w:val="22"/>
              </w:rPr>
              <w:t xml:space="preserve">% </w:t>
            </w:r>
          </w:p>
          <w:p w14:paraId="606A9BC4" w14:textId="2069B48B" w:rsidR="002C78E2" w:rsidRPr="006D4CEC" w:rsidRDefault="00101C41" w:rsidP="002C78E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4CEC">
              <w:rPr>
                <w:rFonts w:ascii="Arial" w:hAnsi="Arial"/>
                <w:b/>
                <w:sz w:val="22"/>
                <w:szCs w:val="22"/>
              </w:rPr>
              <w:t>SEM: 11.02</w:t>
            </w:r>
            <w:r w:rsidR="002C78E2" w:rsidRPr="006D4CEC">
              <w:rPr>
                <w:rFonts w:ascii="Arial" w:hAnsi="Arial"/>
                <w:b/>
                <w:sz w:val="22"/>
                <w:szCs w:val="22"/>
              </w:rPr>
              <w:t>%</w:t>
            </w:r>
          </w:p>
        </w:tc>
      </w:tr>
    </w:tbl>
    <w:p w14:paraId="4E61F89C" w14:textId="62C5EF2F" w:rsidR="00091ADD" w:rsidRPr="005A1559" w:rsidRDefault="00AC6F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Figure 2- </w:t>
      </w:r>
      <w:r w:rsidR="00C43394">
        <w:rPr>
          <w:rFonts w:ascii="Arial" w:hAnsi="Arial" w:cs="Arial"/>
        </w:rPr>
        <w:t xml:space="preserve">source data </w:t>
      </w:r>
      <w:bookmarkStart w:id="0" w:name="_GoBack"/>
      <w:bookmarkEnd w:id="0"/>
      <w:r w:rsidR="005A1559">
        <w:rPr>
          <w:rFonts w:ascii="Arial" w:hAnsi="Arial" w:cs="Arial"/>
        </w:rPr>
        <w:t>1</w:t>
      </w:r>
    </w:p>
    <w:sectPr w:rsidR="00091ADD" w:rsidRPr="005A1559" w:rsidSect="00A0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E2"/>
    <w:rsid w:val="00101C41"/>
    <w:rsid w:val="0018355C"/>
    <w:rsid w:val="001837D8"/>
    <w:rsid w:val="001F1B7F"/>
    <w:rsid w:val="002C280E"/>
    <w:rsid w:val="002C78E2"/>
    <w:rsid w:val="002D4094"/>
    <w:rsid w:val="0031235F"/>
    <w:rsid w:val="005A1559"/>
    <w:rsid w:val="00675789"/>
    <w:rsid w:val="006D1E86"/>
    <w:rsid w:val="006D4CEC"/>
    <w:rsid w:val="00857EB7"/>
    <w:rsid w:val="00964D11"/>
    <w:rsid w:val="00A011AE"/>
    <w:rsid w:val="00A3366B"/>
    <w:rsid w:val="00A52B0E"/>
    <w:rsid w:val="00AB557E"/>
    <w:rsid w:val="00AC51CD"/>
    <w:rsid w:val="00AC6F08"/>
    <w:rsid w:val="00AD5470"/>
    <w:rsid w:val="00B33617"/>
    <w:rsid w:val="00C43394"/>
    <w:rsid w:val="00D02B0D"/>
    <w:rsid w:val="00DC2C9A"/>
    <w:rsid w:val="00E05572"/>
    <w:rsid w:val="00E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E898D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E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E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Dye</dc:creator>
  <cp:keywords/>
  <dc:description/>
  <cp:lastModifiedBy>Susanna</cp:lastModifiedBy>
  <cp:revision>4</cp:revision>
  <cp:lastPrinted>2016-09-08T16:53:00Z</cp:lastPrinted>
  <dcterms:created xsi:type="dcterms:W3CDTF">2016-09-08T16:53:00Z</dcterms:created>
  <dcterms:modified xsi:type="dcterms:W3CDTF">2016-09-16T11:38:00Z</dcterms:modified>
</cp:coreProperties>
</file>