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mbria" w:hAnsi="Cambria"/>
          <w:sz w:val="48"/>
          <w:szCs w:val="48"/>
        </w:rPr>
        <w:id w:val="-696390064"/>
        <w:docPartObj>
          <w:docPartGallery w:val="Cover Pages"/>
          <w:docPartUnique/>
        </w:docPartObj>
      </w:sdtPr>
      <w:sdtEndPr>
        <w:rPr>
          <w:sz w:val="24"/>
          <w:szCs w:val="24"/>
        </w:rPr>
      </w:sdtEndPr>
      <w:sdtContent>
        <w:p w14:paraId="405D9EB7" w14:textId="77777777" w:rsidR="00205C7B" w:rsidRPr="004C79EA" w:rsidRDefault="00205C7B" w:rsidP="00205C7B">
          <w:pPr>
            <w:spacing w:line="360" w:lineRule="auto"/>
            <w:rPr>
              <w:rFonts w:ascii="Cambria" w:hAnsi="Cambria"/>
              <w:sz w:val="48"/>
              <w:szCs w:val="48"/>
            </w:rPr>
          </w:pPr>
          <w:r>
            <w:rPr>
              <w:rFonts w:ascii="Arial" w:hAnsi="Arial" w:cs="Arial"/>
              <w:b/>
              <w:color w:val="000000" w:themeColor="text1"/>
              <w:sz w:val="22"/>
              <w:szCs w:val="22"/>
            </w:rPr>
            <w:t>Two locus</w:t>
          </w:r>
          <w:r w:rsidRPr="003916ED">
            <w:rPr>
              <w:rFonts w:ascii="Arial" w:hAnsi="Arial" w:cs="Arial"/>
              <w:b/>
              <w:color w:val="000000" w:themeColor="text1"/>
              <w:sz w:val="22"/>
              <w:szCs w:val="22"/>
            </w:rPr>
            <w:t xml:space="preserve"> inheritance of </w:t>
          </w:r>
          <w:r>
            <w:rPr>
              <w:rFonts w:ascii="Arial" w:hAnsi="Arial" w:cs="Arial"/>
              <w:b/>
              <w:color w:val="000000" w:themeColor="text1"/>
              <w:sz w:val="22"/>
              <w:szCs w:val="22"/>
            </w:rPr>
            <w:t>non-syndromic midline</w:t>
          </w:r>
          <w:r w:rsidRPr="003916ED">
            <w:rPr>
              <w:rFonts w:ascii="Arial" w:hAnsi="Arial" w:cs="Arial"/>
              <w:b/>
              <w:color w:val="000000" w:themeColor="text1"/>
              <w:sz w:val="22"/>
              <w:szCs w:val="22"/>
            </w:rPr>
            <w:t xml:space="preserve"> craniosynostosis via rare </w:t>
          </w:r>
          <w:r w:rsidRPr="003916ED">
            <w:rPr>
              <w:rFonts w:ascii="Arial" w:hAnsi="Arial" w:cs="Arial"/>
              <w:b/>
              <w:i/>
              <w:color w:val="000000" w:themeColor="text1"/>
              <w:sz w:val="22"/>
              <w:szCs w:val="22"/>
            </w:rPr>
            <w:t>SMAD6</w:t>
          </w:r>
          <w:r w:rsidRPr="003916ED">
            <w:rPr>
              <w:rFonts w:ascii="Arial" w:hAnsi="Arial" w:cs="Arial"/>
              <w:b/>
              <w:color w:val="000000" w:themeColor="text1"/>
              <w:sz w:val="22"/>
              <w:szCs w:val="22"/>
            </w:rPr>
            <w:t xml:space="preserve"> and common </w:t>
          </w:r>
          <w:r w:rsidRPr="003916ED">
            <w:rPr>
              <w:rFonts w:ascii="Arial" w:hAnsi="Arial" w:cs="Arial"/>
              <w:b/>
              <w:i/>
              <w:color w:val="000000" w:themeColor="text1"/>
              <w:sz w:val="22"/>
              <w:szCs w:val="22"/>
            </w:rPr>
            <w:t>BMP2</w:t>
          </w:r>
          <w:r w:rsidRPr="003916ED">
            <w:rPr>
              <w:rFonts w:ascii="Arial" w:hAnsi="Arial" w:cs="Arial"/>
              <w:b/>
              <w:color w:val="000000" w:themeColor="text1"/>
              <w:sz w:val="22"/>
              <w:szCs w:val="22"/>
            </w:rPr>
            <w:t xml:space="preserve"> alleles</w:t>
          </w:r>
        </w:p>
        <w:p w14:paraId="629EAA98" w14:textId="77777777" w:rsidR="00205C7B" w:rsidRPr="003916ED" w:rsidRDefault="00205C7B" w:rsidP="00205C7B">
          <w:pPr>
            <w:spacing w:line="360" w:lineRule="auto"/>
            <w:rPr>
              <w:rFonts w:ascii="Arial" w:hAnsi="Arial" w:cs="Arial"/>
              <w:color w:val="000000" w:themeColor="text1"/>
              <w:sz w:val="22"/>
              <w:szCs w:val="22"/>
            </w:rPr>
          </w:pPr>
        </w:p>
        <w:p w14:paraId="7C037A6F" w14:textId="4ACD5543" w:rsidR="00205C7B" w:rsidRPr="003916ED" w:rsidRDefault="00205C7B" w:rsidP="00205C7B">
          <w:pPr>
            <w:spacing w:line="360" w:lineRule="auto"/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</w:pPr>
          <w:r w:rsidRPr="003916ED">
            <w:rPr>
              <w:rFonts w:ascii="Arial" w:hAnsi="Arial" w:cs="Arial"/>
              <w:bCs/>
              <w:color w:val="000000" w:themeColor="text1"/>
              <w:sz w:val="22"/>
              <w:szCs w:val="22"/>
            </w:rPr>
            <w:t>Andrew T. Timberlake</w:t>
          </w:r>
          <w:r w:rsidRPr="003916ED">
            <w:rPr>
              <w:rFonts w:ascii="Arial" w:hAnsi="Arial" w:cs="Arial"/>
              <w:bCs/>
              <w:color w:val="000000" w:themeColor="text1"/>
              <w:sz w:val="22"/>
              <w:szCs w:val="22"/>
              <w:vertAlign w:val="superscript"/>
            </w:rPr>
            <w:t>1-3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</w:t>
          </w:r>
          <w:proofErr w:type="spellStart"/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Jungmin</w:t>
          </w:r>
          <w:proofErr w:type="spellEnd"/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Choi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1,2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Samir Zaidi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1,2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,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</w:t>
          </w:r>
          <w:proofErr w:type="spellStart"/>
          <w:r>
            <w:rPr>
              <w:rFonts w:ascii="Arial" w:hAnsi="Arial" w:cs="Arial"/>
              <w:color w:val="000000" w:themeColor="text1"/>
              <w:sz w:val="22"/>
              <w:szCs w:val="22"/>
            </w:rPr>
            <w:t>Qiongshi</w:t>
          </w:r>
          <w:proofErr w:type="spellEnd"/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Lu</w:t>
          </w:r>
          <w:r w:rsidRPr="002C06A9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4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>,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Carol Nelson-Williams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1,2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Eric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D.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Brooks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, Kaya Bilguvar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1,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5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, Irina Tikhonova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5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</w:t>
          </w:r>
          <w:proofErr w:type="spellStart"/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Shrikant</w:t>
          </w:r>
          <w:proofErr w:type="spellEnd"/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Mane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1,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5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Jenny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F.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Yang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</w:t>
          </w:r>
          <w:proofErr w:type="spellStart"/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Rajendra</w:t>
          </w:r>
          <w:proofErr w:type="spellEnd"/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>Sawh-Martinez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, Sarah Persing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Elizabeth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G.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Zellner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, Erin Loring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1,2,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5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,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Carolyn Chuang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, Amy Galm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6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>Peter W. Hashim</w:t>
          </w:r>
          <w:r w:rsidRPr="00AA03DC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>,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Derek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M.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Steinbacher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Michael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L.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DiLuna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7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Charles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C.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Duncan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7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Kevin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A.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Pelphrey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8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</w:t>
          </w:r>
          <w:proofErr w:type="spellStart"/>
          <w:r>
            <w:rPr>
              <w:rFonts w:ascii="Arial" w:hAnsi="Arial" w:cs="Arial"/>
              <w:color w:val="000000" w:themeColor="text1"/>
              <w:sz w:val="22"/>
              <w:szCs w:val="22"/>
            </w:rPr>
            <w:t>Hongyu</w:t>
          </w:r>
          <w:proofErr w:type="spellEnd"/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 Zhao</w:t>
          </w:r>
          <w:r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4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,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John </w:t>
          </w:r>
          <w:r>
            <w:rPr>
              <w:rFonts w:ascii="Arial" w:hAnsi="Arial" w:cs="Arial"/>
              <w:color w:val="000000" w:themeColor="text1"/>
              <w:sz w:val="22"/>
              <w:szCs w:val="22"/>
            </w:rPr>
            <w:t xml:space="preserve">A. 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Persing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3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</w:rPr>
            <w:t>, Richard P. Lifton</w:t>
          </w:r>
          <w:r w:rsidRPr="003916ED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1,2,</w:t>
          </w:r>
          <w:r w:rsidR="00F17525">
            <w:rPr>
              <w:rFonts w:ascii="Arial" w:hAnsi="Arial" w:cs="Arial"/>
              <w:color w:val="000000" w:themeColor="text1"/>
              <w:sz w:val="22"/>
              <w:szCs w:val="22"/>
              <w:vertAlign w:val="superscript"/>
            </w:rPr>
            <w:t>5,9</w:t>
          </w:r>
        </w:p>
        <w:p w14:paraId="2C7CDFC6" w14:textId="77777777" w:rsidR="00205C7B" w:rsidRPr="003916ED" w:rsidRDefault="00205C7B" w:rsidP="00205C7B">
          <w:pPr>
            <w:spacing w:line="360" w:lineRule="auto"/>
            <w:rPr>
              <w:rFonts w:ascii="Arial" w:hAnsi="Arial" w:cs="Arial"/>
              <w:color w:val="000000" w:themeColor="text1"/>
              <w:sz w:val="22"/>
              <w:szCs w:val="22"/>
            </w:rPr>
          </w:pPr>
        </w:p>
        <w:p w14:paraId="4DA174B0" w14:textId="77777777" w:rsidR="00205C7B" w:rsidRPr="004C79EA" w:rsidRDefault="00205C7B" w:rsidP="00205C7B">
          <w:pPr>
            <w:spacing w:line="360" w:lineRule="auto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4C79EA">
            <w:rPr>
              <w:rFonts w:ascii="Arial" w:hAnsi="Arial" w:cs="Arial"/>
              <w:color w:val="000000" w:themeColor="text1"/>
              <w:sz w:val="16"/>
              <w:szCs w:val="16"/>
              <w:vertAlign w:val="superscript"/>
            </w:rPr>
            <w:t>1</w:t>
          </w:r>
          <w:r w:rsidRPr="004C79E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Department of Genetics, Yale University School of Medicine, </w:t>
          </w:r>
          <w:r w:rsidRPr="004C79EA">
            <w:rPr>
              <w:rFonts w:ascii="Arial" w:hAnsi="Arial" w:cs="Arial"/>
              <w:color w:val="262626"/>
              <w:sz w:val="16"/>
              <w:szCs w:val="16"/>
            </w:rPr>
            <w:t>New Haven, CT, USA</w:t>
          </w:r>
        </w:p>
        <w:p w14:paraId="460661E6" w14:textId="77777777" w:rsidR="00205C7B" w:rsidRPr="004C79EA" w:rsidRDefault="00205C7B" w:rsidP="00205C7B">
          <w:pPr>
            <w:spacing w:line="360" w:lineRule="auto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4C79EA">
            <w:rPr>
              <w:rFonts w:ascii="Arial" w:hAnsi="Arial" w:cs="Arial"/>
              <w:color w:val="000000" w:themeColor="text1"/>
              <w:sz w:val="16"/>
              <w:szCs w:val="16"/>
              <w:vertAlign w:val="superscript"/>
            </w:rPr>
            <w:t>2</w:t>
          </w:r>
          <w:r w:rsidRPr="004C79E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Howard Hughes Medical Institute, Yale University School of Medicine, </w:t>
          </w:r>
          <w:r w:rsidRPr="004C79EA">
            <w:rPr>
              <w:rFonts w:ascii="Arial" w:hAnsi="Arial" w:cs="Arial"/>
              <w:color w:val="262626"/>
              <w:sz w:val="16"/>
              <w:szCs w:val="16"/>
            </w:rPr>
            <w:t>New Haven, CT, USA</w:t>
          </w:r>
        </w:p>
        <w:p w14:paraId="7DE685D9" w14:textId="77777777" w:rsidR="00205C7B" w:rsidRPr="004C79EA" w:rsidRDefault="00205C7B" w:rsidP="00205C7B">
          <w:pPr>
            <w:spacing w:line="360" w:lineRule="auto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4C79EA">
            <w:rPr>
              <w:rFonts w:ascii="Arial" w:hAnsi="Arial" w:cs="Arial"/>
              <w:color w:val="000000" w:themeColor="text1"/>
              <w:sz w:val="16"/>
              <w:szCs w:val="16"/>
              <w:vertAlign w:val="superscript"/>
            </w:rPr>
            <w:t>3</w:t>
          </w:r>
          <w:r w:rsidRPr="004C79E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Section of Plastic and Reconstructive Surgery, Department of Surgery, Yale University School of Medicine, </w:t>
          </w:r>
          <w:r w:rsidRPr="004C79EA">
            <w:rPr>
              <w:rFonts w:ascii="Arial" w:hAnsi="Arial" w:cs="Arial"/>
              <w:color w:val="262626"/>
              <w:sz w:val="16"/>
              <w:szCs w:val="16"/>
            </w:rPr>
            <w:t>New Haven, CT, USA</w:t>
          </w:r>
        </w:p>
        <w:p w14:paraId="0FA9D91C" w14:textId="77777777" w:rsidR="00205C7B" w:rsidRPr="004C79EA" w:rsidRDefault="00205C7B" w:rsidP="00205C7B">
          <w:pPr>
            <w:spacing w:line="360" w:lineRule="auto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4C79EA">
            <w:rPr>
              <w:rFonts w:ascii="Arial" w:hAnsi="Arial" w:cs="Arial"/>
              <w:color w:val="000000" w:themeColor="text1"/>
              <w:sz w:val="16"/>
              <w:szCs w:val="16"/>
              <w:vertAlign w:val="superscript"/>
            </w:rPr>
            <w:t>4</w:t>
          </w:r>
          <w:r w:rsidRPr="004C79E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Department of Biostatistics, Yale University School of Medicine, </w:t>
          </w:r>
          <w:r w:rsidRPr="004C79EA">
            <w:rPr>
              <w:rFonts w:ascii="Arial" w:hAnsi="Arial" w:cs="Arial"/>
              <w:color w:val="262626"/>
              <w:sz w:val="16"/>
              <w:szCs w:val="16"/>
            </w:rPr>
            <w:t>New Haven, CT, USA</w:t>
          </w:r>
        </w:p>
        <w:p w14:paraId="01FAC3A5" w14:textId="77777777" w:rsidR="00205C7B" w:rsidRPr="004C79EA" w:rsidRDefault="00205C7B" w:rsidP="00205C7B">
          <w:pPr>
            <w:spacing w:line="360" w:lineRule="auto"/>
            <w:rPr>
              <w:rFonts w:ascii="Arial" w:hAnsi="Arial" w:cs="Arial"/>
              <w:color w:val="262626"/>
              <w:sz w:val="16"/>
              <w:szCs w:val="16"/>
            </w:rPr>
          </w:pPr>
          <w:r w:rsidRPr="004C79EA">
            <w:rPr>
              <w:rFonts w:ascii="Arial" w:hAnsi="Arial" w:cs="Arial"/>
              <w:color w:val="000000" w:themeColor="text1"/>
              <w:sz w:val="16"/>
              <w:szCs w:val="16"/>
              <w:vertAlign w:val="superscript"/>
            </w:rPr>
            <w:t>5</w:t>
          </w:r>
          <w:r w:rsidRPr="004C79EA">
            <w:rPr>
              <w:rFonts w:ascii="Arial" w:hAnsi="Arial" w:cs="Arial"/>
              <w:color w:val="262626"/>
              <w:sz w:val="16"/>
              <w:szCs w:val="16"/>
            </w:rPr>
            <w:t>Yale Center for Genome Analysis, New Haven, CT, USA</w:t>
          </w:r>
        </w:p>
        <w:p w14:paraId="0C303476" w14:textId="77777777" w:rsidR="00205C7B" w:rsidRPr="004C79EA" w:rsidRDefault="00205C7B" w:rsidP="00205C7B">
          <w:pPr>
            <w:spacing w:line="360" w:lineRule="auto"/>
            <w:rPr>
              <w:rFonts w:ascii="Arial" w:hAnsi="Arial" w:cs="Arial"/>
              <w:color w:val="262626"/>
              <w:sz w:val="16"/>
              <w:szCs w:val="16"/>
            </w:rPr>
          </w:pPr>
          <w:r w:rsidRPr="004C79EA">
            <w:rPr>
              <w:rFonts w:ascii="Arial" w:hAnsi="Arial" w:cs="Arial"/>
              <w:color w:val="262626"/>
              <w:sz w:val="16"/>
              <w:szCs w:val="16"/>
              <w:vertAlign w:val="superscript"/>
            </w:rPr>
            <w:t>6</w:t>
          </w:r>
          <w:r w:rsidRPr="004C79EA">
            <w:rPr>
              <w:rFonts w:ascii="Arial" w:hAnsi="Arial" w:cs="Arial"/>
              <w:color w:val="262626"/>
              <w:sz w:val="16"/>
              <w:szCs w:val="16"/>
            </w:rPr>
            <w:t xml:space="preserve">Craniosynostosis and Positional </w:t>
          </w:r>
          <w:proofErr w:type="spellStart"/>
          <w:r w:rsidRPr="004C79EA">
            <w:rPr>
              <w:rFonts w:ascii="Arial" w:hAnsi="Arial" w:cs="Arial"/>
              <w:color w:val="262626"/>
              <w:sz w:val="16"/>
              <w:szCs w:val="16"/>
            </w:rPr>
            <w:t>Plagiocephaly</w:t>
          </w:r>
          <w:proofErr w:type="spellEnd"/>
          <w:r w:rsidRPr="004C79EA">
            <w:rPr>
              <w:rFonts w:ascii="Arial" w:hAnsi="Arial" w:cs="Arial"/>
              <w:color w:val="262626"/>
              <w:sz w:val="16"/>
              <w:szCs w:val="16"/>
            </w:rPr>
            <w:t xml:space="preserve"> Support, New York, NY, USA</w:t>
          </w:r>
        </w:p>
        <w:p w14:paraId="30594A18" w14:textId="77777777" w:rsidR="00205C7B" w:rsidRPr="004C79EA" w:rsidRDefault="00205C7B" w:rsidP="00205C7B">
          <w:pPr>
            <w:spacing w:line="360" w:lineRule="auto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4C79EA">
            <w:rPr>
              <w:rFonts w:ascii="Arial" w:hAnsi="Arial" w:cs="Arial"/>
              <w:color w:val="000000" w:themeColor="text1"/>
              <w:sz w:val="16"/>
              <w:szCs w:val="16"/>
              <w:vertAlign w:val="superscript"/>
            </w:rPr>
            <w:t>7</w:t>
          </w:r>
          <w:r w:rsidRPr="004C79EA">
            <w:rPr>
              <w:rFonts w:ascii="Arial" w:hAnsi="Arial" w:cs="Arial"/>
              <w:color w:val="000000" w:themeColor="text1"/>
              <w:sz w:val="16"/>
              <w:szCs w:val="16"/>
            </w:rPr>
            <w:t>Department of Neuros</w:t>
          </w:r>
          <w:bookmarkStart w:id="0" w:name="_GoBack"/>
          <w:bookmarkEnd w:id="0"/>
          <w:r w:rsidRPr="004C79E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urgery, Yale University School of Medicine, </w:t>
          </w:r>
          <w:r w:rsidRPr="004C79EA">
            <w:rPr>
              <w:rFonts w:ascii="Arial" w:hAnsi="Arial" w:cs="Arial"/>
              <w:color w:val="262626"/>
              <w:sz w:val="16"/>
              <w:szCs w:val="16"/>
            </w:rPr>
            <w:t>New Haven, CT, USA</w:t>
          </w:r>
        </w:p>
        <w:p w14:paraId="6C7C402A" w14:textId="77777777" w:rsidR="00205C7B" w:rsidRDefault="00205C7B" w:rsidP="00205C7B">
          <w:pPr>
            <w:spacing w:line="360" w:lineRule="auto"/>
            <w:rPr>
              <w:rFonts w:ascii="Arial" w:hAnsi="Arial" w:cs="Arial"/>
              <w:color w:val="262626"/>
              <w:sz w:val="16"/>
              <w:szCs w:val="16"/>
            </w:rPr>
          </w:pPr>
          <w:r w:rsidRPr="004C79EA">
            <w:rPr>
              <w:rFonts w:ascii="Arial" w:hAnsi="Arial" w:cs="Arial"/>
              <w:color w:val="000000" w:themeColor="text1"/>
              <w:sz w:val="16"/>
              <w:szCs w:val="16"/>
              <w:vertAlign w:val="superscript"/>
            </w:rPr>
            <w:t>8</w:t>
          </w:r>
          <w:r w:rsidRPr="004C79E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Child Study Center, Yale University School of Medicine, </w:t>
          </w:r>
          <w:r w:rsidRPr="004C79EA">
            <w:rPr>
              <w:rFonts w:ascii="Arial" w:hAnsi="Arial" w:cs="Arial"/>
              <w:color w:val="262626"/>
              <w:sz w:val="16"/>
              <w:szCs w:val="16"/>
            </w:rPr>
            <w:t>New Haven, CT, USA</w:t>
          </w:r>
        </w:p>
        <w:p w14:paraId="75B68AD2" w14:textId="7B3E4EB4" w:rsidR="00205C7B" w:rsidRPr="004C79EA" w:rsidRDefault="00F17525" w:rsidP="00205C7B">
          <w:pPr>
            <w:spacing w:line="360" w:lineRule="auto"/>
            <w:rPr>
              <w:rFonts w:ascii="Arial" w:hAnsi="Arial" w:cs="Arial"/>
              <w:color w:val="000000" w:themeColor="text1"/>
              <w:sz w:val="16"/>
              <w:szCs w:val="16"/>
            </w:rPr>
          </w:pPr>
          <w:r>
            <w:rPr>
              <w:rFonts w:ascii="Arial" w:hAnsi="Arial" w:cs="Arial"/>
              <w:color w:val="262626"/>
              <w:sz w:val="16"/>
              <w:szCs w:val="16"/>
              <w:vertAlign w:val="superscript"/>
            </w:rPr>
            <w:t>9</w:t>
          </w:r>
          <w:r w:rsidR="00205C7B">
            <w:rPr>
              <w:rFonts w:ascii="Arial" w:hAnsi="Arial" w:cs="Arial"/>
              <w:color w:val="262626"/>
              <w:sz w:val="16"/>
              <w:szCs w:val="16"/>
            </w:rPr>
            <w:t>The Rockefeller University, New York, NY, USA</w:t>
          </w:r>
        </w:p>
        <w:p w14:paraId="76F890BF" w14:textId="77777777" w:rsidR="00205C7B" w:rsidRDefault="00205C7B" w:rsidP="00205C7B">
          <w:pPr>
            <w:spacing w:line="360" w:lineRule="auto"/>
            <w:jc w:val="center"/>
            <w:rPr>
              <w:rFonts w:ascii="Arial" w:hAnsi="Arial" w:cs="Arial"/>
              <w:color w:val="000000" w:themeColor="text1"/>
              <w:sz w:val="22"/>
              <w:szCs w:val="22"/>
            </w:rPr>
          </w:pPr>
        </w:p>
        <w:p w14:paraId="38D5F655" w14:textId="77777777" w:rsidR="00205C7B" w:rsidRPr="003916ED" w:rsidRDefault="00205C7B" w:rsidP="00205C7B">
          <w:pPr>
            <w:spacing w:line="360" w:lineRule="auto"/>
            <w:jc w:val="center"/>
            <w:rPr>
              <w:rFonts w:ascii="Arial" w:hAnsi="Arial" w:cs="Arial"/>
              <w:color w:val="000000" w:themeColor="text1"/>
              <w:sz w:val="22"/>
              <w:szCs w:val="22"/>
            </w:rPr>
          </w:pPr>
          <w:r>
            <w:rPr>
              <w:rFonts w:ascii="Arial" w:hAnsi="Arial" w:cs="Arial"/>
              <w:color w:val="000000" w:themeColor="text1"/>
              <w:sz w:val="22"/>
              <w:szCs w:val="22"/>
            </w:rPr>
            <w:t>SUPPLEMENTARY FILE 1</w:t>
          </w:r>
        </w:p>
        <w:p w14:paraId="0357F9F8" w14:textId="77777777" w:rsidR="00205C7B" w:rsidRDefault="00DD0778" w:rsidP="00205C7B">
          <w:pPr>
            <w:jc w:val="center"/>
            <w:rPr>
              <w:rFonts w:ascii="Cambria" w:hAnsi="Cambria"/>
            </w:rPr>
          </w:pPr>
        </w:p>
      </w:sdtContent>
    </w:sdt>
    <w:p w14:paraId="611D3F76" w14:textId="77777777" w:rsidR="00205C7B" w:rsidRDefault="00205C7B" w:rsidP="00205C7B">
      <w:pPr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14:paraId="3A187DB1" w14:textId="77777777" w:rsidR="00205C7B" w:rsidRPr="00D97FA4" w:rsidRDefault="00205C7B" w:rsidP="00205C7B">
      <w:pPr>
        <w:rPr>
          <w:rFonts w:ascii="Cambria" w:hAnsi="Cambria"/>
          <w:b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lastRenderedPageBreak/>
        <w:t xml:space="preserve">Supplementary File 1A. </w:t>
      </w:r>
    </w:p>
    <w:p w14:paraId="589AB163" w14:textId="77777777" w:rsidR="00205C7B" w:rsidRPr="00D97FA4" w:rsidRDefault="00205C7B" w:rsidP="00205C7B">
      <w:pPr>
        <w:rPr>
          <w:rFonts w:ascii="Cambria" w:hAnsi="Cambria"/>
          <w:b/>
          <w:sz w:val="22"/>
          <w:szCs w:val="22"/>
        </w:rPr>
      </w:pPr>
    </w:p>
    <w:p w14:paraId="419404BF" w14:textId="77777777" w:rsidR="00205C7B" w:rsidRPr="00D97FA4" w:rsidRDefault="00205C7B" w:rsidP="00205C7B">
      <w:pPr>
        <w:rPr>
          <w:rFonts w:ascii="Cambria" w:hAnsi="Cambria"/>
          <w:b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>Exome Sequencing Quality Statistics for all members of craniosynostosis kindreds (n=455) and autism controls (n=3,337).</w:t>
      </w:r>
    </w:p>
    <w:tbl>
      <w:tblPr>
        <w:tblStyle w:val="TableGridLight1"/>
        <w:tblW w:w="9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3753"/>
        <w:gridCol w:w="1272"/>
      </w:tblGrid>
      <w:tr w:rsidR="00205C7B" w:rsidRPr="00A7518D" w14:paraId="4435C1FE" w14:textId="77777777" w:rsidTr="00D97FA4">
        <w:trPr>
          <w:trHeight w:val="297"/>
        </w:trPr>
        <w:tc>
          <w:tcPr>
            <w:tcW w:w="466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686EECC" w14:textId="77777777" w:rsidR="00205C7B" w:rsidRPr="00D97FA4" w:rsidRDefault="00205C7B" w:rsidP="00D97FA4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183F906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Cases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EF5511F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Controls</w:t>
            </w:r>
          </w:p>
        </w:tc>
      </w:tr>
      <w:tr w:rsidR="00205C7B" w:rsidRPr="00A7518D" w14:paraId="757FB88C" w14:textId="77777777" w:rsidTr="00D97FA4">
        <w:trPr>
          <w:trHeight w:val="297"/>
        </w:trPr>
        <w:tc>
          <w:tcPr>
            <w:tcW w:w="4664" w:type="dxa"/>
            <w:tcBorders>
              <w:top w:val="single" w:sz="4" w:space="0" w:color="auto"/>
            </w:tcBorders>
            <w:noWrap/>
            <w:vAlign w:val="center"/>
          </w:tcPr>
          <w:p w14:paraId="5D5FFBCC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Read length (</w:t>
            </w:r>
            <w:proofErr w:type="spellStart"/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bp</w:t>
            </w:r>
            <w:proofErr w:type="spellEnd"/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3753" w:type="dxa"/>
            <w:tcBorders>
              <w:top w:val="single" w:sz="4" w:space="0" w:color="auto"/>
            </w:tcBorders>
            <w:noWrap/>
            <w:vAlign w:val="center"/>
          </w:tcPr>
          <w:p w14:paraId="464BA8BC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noWrap/>
            <w:vAlign w:val="center"/>
          </w:tcPr>
          <w:p w14:paraId="5F951627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sz w:val="22"/>
                <w:szCs w:val="22"/>
              </w:rPr>
              <w:t>74</w:t>
            </w:r>
          </w:p>
        </w:tc>
      </w:tr>
      <w:tr w:rsidR="00205C7B" w:rsidRPr="00A7518D" w14:paraId="1243B666" w14:textId="77777777" w:rsidTr="00D97FA4">
        <w:trPr>
          <w:trHeight w:val="297"/>
        </w:trPr>
        <w:tc>
          <w:tcPr>
            <w:tcW w:w="4664" w:type="dxa"/>
            <w:noWrap/>
            <w:vAlign w:val="center"/>
          </w:tcPr>
          <w:p w14:paraId="3FD7BFA8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Number of reads per sample (M)</w:t>
            </w:r>
          </w:p>
        </w:tc>
        <w:tc>
          <w:tcPr>
            <w:tcW w:w="3753" w:type="dxa"/>
            <w:noWrap/>
            <w:vAlign w:val="center"/>
          </w:tcPr>
          <w:p w14:paraId="52E05FFB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81.30</w:t>
            </w:r>
          </w:p>
        </w:tc>
        <w:tc>
          <w:tcPr>
            <w:tcW w:w="1272" w:type="dxa"/>
            <w:noWrap/>
            <w:vAlign w:val="center"/>
          </w:tcPr>
          <w:p w14:paraId="04CEF2C2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sz w:val="22"/>
                <w:szCs w:val="22"/>
              </w:rPr>
              <w:t>115.29</w:t>
            </w:r>
          </w:p>
        </w:tc>
      </w:tr>
      <w:tr w:rsidR="00205C7B" w:rsidRPr="00A7518D" w14:paraId="57EA7AA2" w14:textId="77777777" w:rsidTr="00D97FA4">
        <w:trPr>
          <w:trHeight w:val="297"/>
        </w:trPr>
        <w:tc>
          <w:tcPr>
            <w:tcW w:w="4664" w:type="dxa"/>
            <w:noWrap/>
            <w:vAlign w:val="center"/>
          </w:tcPr>
          <w:p w14:paraId="4AB92A31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Percentage of targeted bases with more than 8 independent reads (%)</w:t>
            </w:r>
          </w:p>
        </w:tc>
        <w:tc>
          <w:tcPr>
            <w:tcW w:w="3753" w:type="dxa"/>
            <w:noWrap/>
            <w:vAlign w:val="center"/>
          </w:tcPr>
          <w:p w14:paraId="3C946A0D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94.68</w:t>
            </w:r>
          </w:p>
        </w:tc>
        <w:tc>
          <w:tcPr>
            <w:tcW w:w="1272" w:type="dxa"/>
            <w:noWrap/>
            <w:vAlign w:val="center"/>
          </w:tcPr>
          <w:p w14:paraId="24B53CCE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sz w:val="22"/>
                <w:szCs w:val="22"/>
              </w:rPr>
              <w:t>94.88</w:t>
            </w:r>
          </w:p>
        </w:tc>
      </w:tr>
      <w:tr w:rsidR="00205C7B" w:rsidRPr="00A7518D" w14:paraId="6E1B7F7D" w14:textId="77777777" w:rsidTr="00D97FA4">
        <w:trPr>
          <w:trHeight w:val="297"/>
        </w:trPr>
        <w:tc>
          <w:tcPr>
            <w:tcW w:w="4664" w:type="dxa"/>
            <w:tcBorders>
              <w:bottom w:val="single" w:sz="4" w:space="0" w:color="auto"/>
            </w:tcBorders>
            <w:noWrap/>
            <w:vAlign w:val="center"/>
          </w:tcPr>
          <w:p w14:paraId="596F83D9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Percentage of targeted bases with more than 20 independent reads (%)</w:t>
            </w:r>
          </w:p>
        </w:tc>
        <w:tc>
          <w:tcPr>
            <w:tcW w:w="3753" w:type="dxa"/>
            <w:tcBorders>
              <w:bottom w:val="single" w:sz="4" w:space="0" w:color="auto"/>
            </w:tcBorders>
            <w:noWrap/>
            <w:vAlign w:val="center"/>
          </w:tcPr>
          <w:p w14:paraId="2622045C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color w:val="000000"/>
                <w:sz w:val="22"/>
                <w:szCs w:val="22"/>
              </w:rPr>
              <w:t>83.76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noWrap/>
            <w:vAlign w:val="center"/>
          </w:tcPr>
          <w:p w14:paraId="020DFFD0" w14:textId="77777777" w:rsidR="00205C7B" w:rsidRPr="00D97FA4" w:rsidRDefault="00205C7B" w:rsidP="00D97FA4">
            <w:pPr>
              <w:jc w:val="center"/>
              <w:rPr>
                <w:rFonts w:ascii="Cambria" w:eastAsia="Times New Roman" w:hAnsi="Cambria" w:cs="Times New Roman"/>
                <w:sz w:val="22"/>
                <w:szCs w:val="22"/>
              </w:rPr>
            </w:pPr>
            <w:r w:rsidRPr="00D97FA4">
              <w:rPr>
                <w:rFonts w:ascii="Cambria" w:eastAsia="Times New Roman" w:hAnsi="Cambria" w:cs="Times New Roman"/>
                <w:sz w:val="22"/>
                <w:szCs w:val="22"/>
              </w:rPr>
              <w:t>86.70</w:t>
            </w:r>
          </w:p>
        </w:tc>
      </w:tr>
    </w:tbl>
    <w:p w14:paraId="2FF6CFB5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</w:p>
    <w:p w14:paraId="2A8B0F86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sz w:val="22"/>
          <w:szCs w:val="22"/>
        </w:rPr>
        <w:br w:type="page"/>
      </w:r>
    </w:p>
    <w:p w14:paraId="33DF4712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>Supplementary File 1B.</w:t>
      </w:r>
      <w:r w:rsidRPr="00D97FA4">
        <w:rPr>
          <w:rFonts w:ascii="Cambria" w:hAnsi="Cambria"/>
          <w:sz w:val="22"/>
          <w:szCs w:val="22"/>
        </w:rPr>
        <w:t xml:space="preserve"> </w:t>
      </w:r>
    </w:p>
    <w:p w14:paraId="17B64AA5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</w:p>
    <w:p w14:paraId="475A4BE5" w14:textId="77777777" w:rsidR="00205C7B" w:rsidRPr="00D97FA4" w:rsidRDefault="00205C7B" w:rsidP="00205C7B">
      <w:pPr>
        <w:rPr>
          <w:rFonts w:ascii="Cambria" w:hAnsi="Cambria"/>
          <w:b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 xml:space="preserve">TDT of an </w:t>
      </w:r>
      <w:proofErr w:type="spellStart"/>
      <w:r w:rsidRPr="00D97FA4">
        <w:rPr>
          <w:rFonts w:ascii="Cambria" w:hAnsi="Cambria"/>
          <w:b/>
          <w:sz w:val="22"/>
          <w:szCs w:val="22"/>
        </w:rPr>
        <w:t>intergenic</w:t>
      </w:r>
      <w:proofErr w:type="spellEnd"/>
      <w:r w:rsidRPr="00D97FA4">
        <w:rPr>
          <w:rFonts w:ascii="Cambria" w:hAnsi="Cambria"/>
          <w:b/>
          <w:sz w:val="22"/>
          <w:szCs w:val="22"/>
        </w:rPr>
        <w:t xml:space="preserve"> </w:t>
      </w:r>
      <w:r w:rsidRPr="00D97FA4">
        <w:rPr>
          <w:rFonts w:ascii="Cambria" w:hAnsi="Cambria"/>
          <w:b/>
          <w:i/>
          <w:sz w:val="22"/>
          <w:szCs w:val="22"/>
        </w:rPr>
        <w:t>BMP2</w:t>
      </w:r>
      <w:r w:rsidRPr="00D97FA4">
        <w:rPr>
          <w:rFonts w:ascii="Cambria" w:hAnsi="Cambria"/>
          <w:b/>
          <w:sz w:val="22"/>
          <w:szCs w:val="22"/>
        </w:rPr>
        <w:t xml:space="preserve"> risk allele in </w:t>
      </w:r>
      <w:r w:rsidRPr="00D97FA4">
        <w:rPr>
          <w:rFonts w:ascii="Cambria" w:hAnsi="Cambria"/>
          <w:b/>
          <w:i/>
          <w:sz w:val="22"/>
          <w:szCs w:val="22"/>
        </w:rPr>
        <w:t>SMAD6</w:t>
      </w:r>
      <w:r w:rsidRPr="00D97FA4">
        <w:rPr>
          <w:rFonts w:ascii="Cambria" w:hAnsi="Cambria"/>
          <w:b/>
          <w:sz w:val="22"/>
          <w:szCs w:val="22"/>
        </w:rPr>
        <w:t xml:space="preserve"> mutation carriers with craniosynostosis.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2431"/>
        <w:gridCol w:w="2237"/>
      </w:tblGrid>
      <w:tr w:rsidR="00205C7B" w:rsidRPr="009679CA" w14:paraId="2A616774" w14:textId="77777777" w:rsidTr="00D97FA4">
        <w:trPr>
          <w:trHeight w:val="305"/>
          <w:jc w:val="center"/>
        </w:trPr>
        <w:tc>
          <w:tcPr>
            <w:tcW w:w="49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E739E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7607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Transmitted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AA750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Non-transmitted</w:t>
            </w:r>
          </w:p>
        </w:tc>
      </w:tr>
      <w:tr w:rsidR="00205C7B" w:rsidRPr="009679CA" w14:paraId="29CA541C" w14:textId="77777777" w:rsidTr="00D97FA4">
        <w:trPr>
          <w:trHeight w:val="258"/>
          <w:jc w:val="center"/>
        </w:trPr>
        <w:tc>
          <w:tcPr>
            <w:tcW w:w="4902" w:type="dxa"/>
            <w:tcBorders>
              <w:top w:val="single" w:sz="4" w:space="0" w:color="auto"/>
            </w:tcBorders>
            <w:vAlign w:val="center"/>
          </w:tcPr>
          <w:p w14:paraId="75CA9A3D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Craniosynostosis (+)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vAlign w:val="center"/>
          </w:tcPr>
          <w:p w14:paraId="788C12D6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303" w:type="dxa"/>
            <w:tcBorders>
              <w:top w:val="single" w:sz="4" w:space="0" w:color="auto"/>
            </w:tcBorders>
            <w:vAlign w:val="center"/>
          </w:tcPr>
          <w:p w14:paraId="30BBA589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2</w:t>
            </w:r>
          </w:p>
        </w:tc>
      </w:tr>
      <w:tr w:rsidR="00205C7B" w:rsidRPr="009679CA" w14:paraId="6BCF576F" w14:textId="77777777" w:rsidTr="00D97FA4">
        <w:trPr>
          <w:trHeight w:val="267"/>
          <w:jc w:val="center"/>
        </w:trPr>
        <w:tc>
          <w:tcPr>
            <w:tcW w:w="4902" w:type="dxa"/>
            <w:tcBorders>
              <w:bottom w:val="single" w:sz="4" w:space="0" w:color="auto"/>
            </w:tcBorders>
            <w:vAlign w:val="center"/>
          </w:tcPr>
          <w:p w14:paraId="520979C2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Expectation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vAlign w:val="center"/>
          </w:tcPr>
          <w:p w14:paraId="5090DB2C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6.5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14:paraId="6034FCB3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6.5</w:t>
            </w:r>
          </w:p>
        </w:tc>
      </w:tr>
    </w:tbl>
    <w:p w14:paraId="0C5A398F" w14:textId="77777777" w:rsidR="00205C7B" w:rsidRPr="00D97FA4" w:rsidRDefault="00205C7B" w:rsidP="00205C7B">
      <w:pPr>
        <w:ind w:firstLine="720"/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sz w:val="22"/>
          <w:szCs w:val="22"/>
        </w:rPr>
        <w:t xml:space="preserve">P=0.013 via Chi square with 1 </w:t>
      </w:r>
      <w:proofErr w:type="spellStart"/>
      <w:r w:rsidRPr="00D97FA4">
        <w:rPr>
          <w:rFonts w:ascii="Cambria" w:hAnsi="Cambria"/>
          <w:sz w:val="22"/>
          <w:szCs w:val="22"/>
        </w:rPr>
        <w:t>Df</w:t>
      </w:r>
      <w:proofErr w:type="spellEnd"/>
      <w:r w:rsidRPr="00D97FA4">
        <w:rPr>
          <w:rFonts w:ascii="Cambria" w:hAnsi="Cambria"/>
          <w:sz w:val="22"/>
          <w:szCs w:val="22"/>
        </w:rPr>
        <w:t xml:space="preserve">. </w:t>
      </w:r>
    </w:p>
    <w:p w14:paraId="7C5EDCB7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</w:p>
    <w:p w14:paraId="5E465A68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sz w:val="22"/>
          <w:szCs w:val="22"/>
        </w:rPr>
        <w:t xml:space="preserve">Transmission disequilibrium test of </w:t>
      </w:r>
      <w:r w:rsidRPr="00D97FA4">
        <w:rPr>
          <w:rFonts w:ascii="Cambria" w:hAnsi="Cambria"/>
          <w:i/>
          <w:sz w:val="22"/>
          <w:szCs w:val="22"/>
        </w:rPr>
        <w:t>BMP2</w:t>
      </w:r>
      <w:r w:rsidRPr="00D97FA4">
        <w:rPr>
          <w:rFonts w:ascii="Cambria" w:hAnsi="Cambria"/>
          <w:sz w:val="22"/>
          <w:szCs w:val="22"/>
        </w:rPr>
        <w:t xml:space="preserve"> risk locus rs1884302 allele ‘C’ in 13 kindreds with rare, damaging </w:t>
      </w:r>
      <w:r w:rsidRPr="00D97FA4">
        <w:rPr>
          <w:rFonts w:ascii="Cambria" w:hAnsi="Cambria"/>
          <w:i/>
          <w:sz w:val="22"/>
          <w:szCs w:val="22"/>
        </w:rPr>
        <w:t>SMAD6</w:t>
      </w:r>
      <w:r w:rsidRPr="00D97FA4">
        <w:rPr>
          <w:rFonts w:ascii="Cambria" w:hAnsi="Cambria"/>
          <w:sz w:val="22"/>
          <w:szCs w:val="22"/>
        </w:rPr>
        <w:t xml:space="preserve"> variants.</w:t>
      </w:r>
    </w:p>
    <w:p w14:paraId="4C07206C" w14:textId="77777777" w:rsidR="00205C7B" w:rsidRPr="00D97FA4" w:rsidRDefault="00205C7B" w:rsidP="00205C7B">
      <w:pPr>
        <w:ind w:left="160"/>
        <w:rPr>
          <w:rFonts w:ascii="Cambria" w:hAnsi="Cambria"/>
          <w:sz w:val="22"/>
          <w:szCs w:val="22"/>
        </w:rPr>
      </w:pPr>
    </w:p>
    <w:p w14:paraId="4873A481" w14:textId="77777777" w:rsidR="00205C7B" w:rsidRPr="00D97FA4" w:rsidRDefault="00205C7B" w:rsidP="00205C7B">
      <w:pPr>
        <w:rPr>
          <w:rFonts w:ascii="Cambria" w:hAnsi="Cambria"/>
          <w:b/>
          <w:sz w:val="22"/>
          <w:szCs w:val="22"/>
        </w:rPr>
      </w:pPr>
    </w:p>
    <w:p w14:paraId="177AB777" w14:textId="77777777" w:rsidR="00205C7B" w:rsidRPr="00D97FA4" w:rsidRDefault="00205C7B" w:rsidP="00205C7B">
      <w:pPr>
        <w:rPr>
          <w:rFonts w:ascii="Cambria" w:hAnsi="Cambria"/>
          <w:b/>
          <w:sz w:val="22"/>
          <w:szCs w:val="22"/>
        </w:rPr>
      </w:pPr>
    </w:p>
    <w:p w14:paraId="59DD1876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 xml:space="preserve">TDT of an intronic </w:t>
      </w:r>
      <w:r w:rsidRPr="00D97FA4">
        <w:rPr>
          <w:rFonts w:ascii="Cambria" w:hAnsi="Cambria"/>
          <w:b/>
          <w:i/>
          <w:sz w:val="22"/>
          <w:szCs w:val="22"/>
        </w:rPr>
        <w:t>BBS9</w:t>
      </w:r>
      <w:r w:rsidRPr="00D97FA4">
        <w:rPr>
          <w:rFonts w:ascii="Cambria" w:hAnsi="Cambria"/>
          <w:b/>
          <w:sz w:val="22"/>
          <w:szCs w:val="22"/>
        </w:rPr>
        <w:t xml:space="preserve"> risk allele in </w:t>
      </w:r>
      <w:r w:rsidRPr="00D97FA4">
        <w:rPr>
          <w:rFonts w:ascii="Cambria" w:hAnsi="Cambria"/>
          <w:b/>
          <w:i/>
          <w:sz w:val="22"/>
          <w:szCs w:val="22"/>
        </w:rPr>
        <w:t>SMAD6</w:t>
      </w:r>
      <w:r w:rsidRPr="00D97FA4">
        <w:rPr>
          <w:rFonts w:ascii="Cambria" w:hAnsi="Cambria"/>
          <w:b/>
          <w:sz w:val="22"/>
          <w:szCs w:val="22"/>
        </w:rPr>
        <w:t xml:space="preserve"> mutation carriers with craniosynostosis.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2"/>
        <w:gridCol w:w="2431"/>
        <w:gridCol w:w="2237"/>
      </w:tblGrid>
      <w:tr w:rsidR="00205C7B" w:rsidRPr="009679CA" w14:paraId="5F6B31AD" w14:textId="77777777" w:rsidTr="00D97FA4">
        <w:trPr>
          <w:trHeight w:val="258"/>
          <w:jc w:val="center"/>
        </w:trPr>
        <w:tc>
          <w:tcPr>
            <w:tcW w:w="49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0449B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4AAB4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Transmitted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57E4D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Non-transmitted</w:t>
            </w:r>
          </w:p>
        </w:tc>
      </w:tr>
      <w:tr w:rsidR="00205C7B" w:rsidRPr="009679CA" w14:paraId="7E9C7740" w14:textId="77777777" w:rsidTr="00D97FA4">
        <w:trPr>
          <w:trHeight w:val="258"/>
          <w:jc w:val="center"/>
        </w:trPr>
        <w:tc>
          <w:tcPr>
            <w:tcW w:w="4902" w:type="dxa"/>
            <w:tcBorders>
              <w:top w:val="single" w:sz="4" w:space="0" w:color="auto"/>
            </w:tcBorders>
            <w:vAlign w:val="center"/>
          </w:tcPr>
          <w:p w14:paraId="2E5DB4A8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Craniosynostosis (+)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vAlign w:val="center"/>
          </w:tcPr>
          <w:p w14:paraId="5BE85FB4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</w:tcBorders>
            <w:vAlign w:val="center"/>
          </w:tcPr>
          <w:p w14:paraId="7CAC71F3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10</w:t>
            </w:r>
          </w:p>
        </w:tc>
      </w:tr>
      <w:tr w:rsidR="00205C7B" w:rsidRPr="009679CA" w14:paraId="01683AE7" w14:textId="77777777" w:rsidTr="00D97FA4">
        <w:trPr>
          <w:trHeight w:val="267"/>
          <w:jc w:val="center"/>
        </w:trPr>
        <w:tc>
          <w:tcPr>
            <w:tcW w:w="4902" w:type="dxa"/>
            <w:tcBorders>
              <w:bottom w:val="single" w:sz="4" w:space="0" w:color="auto"/>
            </w:tcBorders>
            <w:vAlign w:val="center"/>
          </w:tcPr>
          <w:p w14:paraId="5397DBBE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Expectation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vAlign w:val="center"/>
          </w:tcPr>
          <w:p w14:paraId="03D5EDDB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vAlign w:val="center"/>
          </w:tcPr>
          <w:p w14:paraId="41129844" w14:textId="77777777" w:rsidR="00205C7B" w:rsidRPr="00D97FA4" w:rsidRDefault="00205C7B" w:rsidP="00D97FA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7</w:t>
            </w:r>
          </w:p>
        </w:tc>
      </w:tr>
    </w:tbl>
    <w:p w14:paraId="16A86D5D" w14:textId="77777777" w:rsidR="00205C7B" w:rsidRPr="00D97FA4" w:rsidRDefault="00205C7B" w:rsidP="00205C7B">
      <w:pPr>
        <w:ind w:firstLine="720"/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sz w:val="22"/>
          <w:szCs w:val="22"/>
        </w:rPr>
        <w:t xml:space="preserve">P=0.89 via Chi square with 1 </w:t>
      </w:r>
      <w:proofErr w:type="spellStart"/>
      <w:r w:rsidRPr="00D97FA4">
        <w:rPr>
          <w:rFonts w:ascii="Cambria" w:hAnsi="Cambria"/>
          <w:sz w:val="22"/>
          <w:szCs w:val="22"/>
        </w:rPr>
        <w:t>Df</w:t>
      </w:r>
      <w:proofErr w:type="spellEnd"/>
      <w:r w:rsidRPr="00D97FA4">
        <w:rPr>
          <w:rFonts w:ascii="Cambria" w:hAnsi="Cambria"/>
          <w:sz w:val="22"/>
          <w:szCs w:val="22"/>
        </w:rPr>
        <w:t xml:space="preserve">. </w:t>
      </w:r>
    </w:p>
    <w:p w14:paraId="56783A2A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</w:p>
    <w:p w14:paraId="5D5C3722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sz w:val="22"/>
          <w:szCs w:val="22"/>
        </w:rPr>
        <w:t xml:space="preserve">Transmission disequilibrium test of </w:t>
      </w:r>
      <w:r w:rsidRPr="00D97FA4">
        <w:rPr>
          <w:rFonts w:ascii="Cambria" w:hAnsi="Cambria"/>
          <w:i/>
          <w:sz w:val="22"/>
          <w:szCs w:val="22"/>
        </w:rPr>
        <w:t>BBS9</w:t>
      </w:r>
      <w:r w:rsidRPr="00D97FA4">
        <w:rPr>
          <w:rFonts w:ascii="Cambria" w:hAnsi="Cambria"/>
          <w:sz w:val="22"/>
          <w:szCs w:val="22"/>
        </w:rPr>
        <w:t xml:space="preserve"> risk locus rs10262453 allele ‘A’ in 13 kindreds with rare, damaging </w:t>
      </w:r>
      <w:r w:rsidRPr="00D97FA4">
        <w:rPr>
          <w:rFonts w:ascii="Cambria" w:hAnsi="Cambria"/>
          <w:i/>
          <w:sz w:val="22"/>
          <w:szCs w:val="22"/>
        </w:rPr>
        <w:t>SMAD6</w:t>
      </w:r>
      <w:r w:rsidRPr="00D97FA4">
        <w:rPr>
          <w:rFonts w:ascii="Cambria" w:hAnsi="Cambria"/>
          <w:sz w:val="22"/>
          <w:szCs w:val="22"/>
        </w:rPr>
        <w:t xml:space="preserve"> variants.</w:t>
      </w:r>
    </w:p>
    <w:p w14:paraId="35BBFBA7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sz w:val="22"/>
          <w:szCs w:val="22"/>
        </w:rPr>
        <w:br w:type="page"/>
      </w:r>
    </w:p>
    <w:p w14:paraId="07B20984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>Supplementary File 1C.</w:t>
      </w:r>
      <w:r w:rsidRPr="00D97FA4">
        <w:rPr>
          <w:rFonts w:ascii="Cambria" w:hAnsi="Cambria"/>
          <w:sz w:val="22"/>
          <w:szCs w:val="22"/>
        </w:rPr>
        <w:t xml:space="preserve"> </w:t>
      </w:r>
    </w:p>
    <w:p w14:paraId="5423CA3E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</w:p>
    <w:p w14:paraId="7C129CB0" w14:textId="77777777" w:rsidR="00205C7B" w:rsidRPr="00D97FA4" w:rsidRDefault="00205C7B" w:rsidP="00205C7B">
      <w:pPr>
        <w:outlineLvl w:val="0"/>
        <w:rPr>
          <w:rFonts w:ascii="Cambria" w:hAnsi="Cambria"/>
          <w:b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 xml:space="preserve">Optimized two locus and single locus parametric models of genotype specific </w:t>
      </w:r>
      <w:proofErr w:type="spellStart"/>
      <w:r w:rsidRPr="00D97FA4">
        <w:rPr>
          <w:rFonts w:ascii="Cambria" w:hAnsi="Cambria"/>
          <w:b/>
          <w:sz w:val="22"/>
          <w:szCs w:val="22"/>
        </w:rPr>
        <w:t>penetrances</w:t>
      </w:r>
      <w:proofErr w:type="spellEnd"/>
      <w:r w:rsidRPr="00D97FA4">
        <w:rPr>
          <w:rFonts w:ascii="Cambria" w:hAnsi="Cambria"/>
          <w:b/>
          <w:sz w:val="22"/>
          <w:szCs w:val="22"/>
        </w:rPr>
        <w:t xml:space="preserve"> for </w:t>
      </w:r>
      <w:r w:rsidRPr="00D97FA4">
        <w:rPr>
          <w:rFonts w:ascii="Cambria" w:hAnsi="Cambria"/>
          <w:b/>
          <w:i/>
          <w:sz w:val="22"/>
          <w:szCs w:val="22"/>
        </w:rPr>
        <w:t>SMAD6</w:t>
      </w:r>
      <w:r w:rsidRPr="00D97FA4">
        <w:rPr>
          <w:rFonts w:ascii="Cambria" w:hAnsi="Cambria"/>
          <w:b/>
          <w:sz w:val="22"/>
          <w:szCs w:val="22"/>
        </w:rPr>
        <w:t xml:space="preserve"> and </w:t>
      </w:r>
      <w:r w:rsidRPr="00D97FA4">
        <w:rPr>
          <w:rFonts w:ascii="Cambria" w:hAnsi="Cambria"/>
          <w:b/>
          <w:i/>
          <w:sz w:val="22"/>
          <w:szCs w:val="22"/>
        </w:rPr>
        <w:t>BMP2</w:t>
      </w:r>
      <w:r w:rsidRPr="00D97FA4">
        <w:rPr>
          <w:rFonts w:ascii="Cambria" w:hAnsi="Cambria"/>
          <w:b/>
          <w:sz w:val="22"/>
          <w:szCs w:val="22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3"/>
        <w:gridCol w:w="3180"/>
        <w:gridCol w:w="3107"/>
      </w:tblGrid>
      <w:tr w:rsidR="00205C7B" w:rsidRPr="009679CA" w14:paraId="3CA0EDEA" w14:textId="77777777" w:rsidTr="00D97FA4">
        <w:trPr>
          <w:jc w:val="center"/>
        </w:trPr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</w:tcPr>
          <w:p w14:paraId="711208EA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5BECF84F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Genotype</w:t>
            </w:r>
          </w:p>
          <w:p w14:paraId="2CFEDFEB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(</w:t>
            </w:r>
            <w:r w:rsidRPr="00D97FA4">
              <w:rPr>
                <w:rFonts w:ascii="Cambria" w:hAnsi="Cambria"/>
                <w:b/>
                <w:i/>
                <w:sz w:val="22"/>
                <w:szCs w:val="22"/>
              </w:rPr>
              <w:t>SMAD6</w:t>
            </w:r>
            <w:r w:rsidRPr="00D97FA4">
              <w:rPr>
                <w:rFonts w:ascii="Cambria" w:hAnsi="Cambria"/>
                <w:b/>
                <w:sz w:val="22"/>
                <w:szCs w:val="22"/>
              </w:rPr>
              <w:t xml:space="preserve">; </w:t>
            </w:r>
            <w:r w:rsidRPr="00D97FA4">
              <w:rPr>
                <w:rFonts w:ascii="Cambria" w:hAnsi="Cambria"/>
                <w:b/>
                <w:i/>
                <w:sz w:val="22"/>
                <w:szCs w:val="22"/>
              </w:rPr>
              <w:t>BMP2</w:t>
            </w:r>
            <w:r w:rsidRPr="00D97FA4">
              <w:rPr>
                <w:rFonts w:ascii="Cambria" w:hAnsi="Cambria"/>
                <w:b/>
                <w:sz w:val="22"/>
                <w:szCs w:val="22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</w:tcPr>
          <w:p w14:paraId="48E0FF74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Penetrance in</w:t>
            </w:r>
          </w:p>
          <w:p w14:paraId="7AB4F11C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two locus model (</w:t>
            </w:r>
            <w:r w:rsidRPr="00D97FA4">
              <w:rPr>
                <w:rFonts w:ascii="Cambria" w:hAnsi="Cambria"/>
                <w:b/>
                <w:i/>
                <w:sz w:val="22"/>
                <w:szCs w:val="22"/>
              </w:rPr>
              <w:t>SMAD6</w:t>
            </w:r>
            <w:r w:rsidRPr="00D97FA4">
              <w:rPr>
                <w:rFonts w:ascii="Cambria" w:hAnsi="Cambria"/>
                <w:b/>
                <w:sz w:val="22"/>
                <w:szCs w:val="22"/>
              </w:rPr>
              <w:t>/</w:t>
            </w:r>
            <w:r w:rsidRPr="00D97FA4">
              <w:rPr>
                <w:rFonts w:ascii="Cambria" w:hAnsi="Cambria"/>
                <w:b/>
                <w:i/>
                <w:sz w:val="22"/>
                <w:szCs w:val="22"/>
              </w:rPr>
              <w:t>BMP2</w:t>
            </w:r>
            <w:r w:rsidRPr="00D97FA4">
              <w:rPr>
                <w:rFonts w:ascii="Cambria" w:hAnsi="Cambria"/>
                <w:b/>
                <w:sz w:val="22"/>
                <w:szCs w:val="22"/>
              </w:rPr>
              <w:t>)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</w:tcPr>
          <w:p w14:paraId="0A92B590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 xml:space="preserve">Penetrance in </w:t>
            </w:r>
          </w:p>
          <w:p w14:paraId="394C087D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 xml:space="preserve">single locus model </w:t>
            </w:r>
          </w:p>
          <w:p w14:paraId="34EE7F93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(</w:t>
            </w:r>
            <w:r w:rsidRPr="00D97FA4">
              <w:rPr>
                <w:rFonts w:ascii="Cambria" w:hAnsi="Cambria"/>
                <w:b/>
                <w:i/>
                <w:sz w:val="22"/>
                <w:szCs w:val="22"/>
              </w:rPr>
              <w:t>SMAD6</w:t>
            </w:r>
            <w:r w:rsidRPr="00D97FA4">
              <w:rPr>
                <w:rFonts w:ascii="Cambria" w:hAnsi="Cambria"/>
                <w:b/>
                <w:sz w:val="22"/>
                <w:szCs w:val="22"/>
              </w:rPr>
              <w:t>)</w:t>
            </w:r>
          </w:p>
        </w:tc>
      </w:tr>
      <w:tr w:rsidR="00205C7B" w:rsidRPr="009679CA" w14:paraId="2803035B" w14:textId="77777777" w:rsidTr="00D97FA4">
        <w:trPr>
          <w:jc w:val="center"/>
        </w:trPr>
        <w:tc>
          <w:tcPr>
            <w:tcW w:w="3480" w:type="dxa"/>
            <w:tcBorders>
              <w:top w:val="single" w:sz="4" w:space="0" w:color="auto"/>
            </w:tcBorders>
          </w:tcPr>
          <w:p w14:paraId="04D3F6BD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+,D; C,C</w:t>
            </w:r>
          </w:p>
        </w:tc>
        <w:tc>
          <w:tcPr>
            <w:tcW w:w="3480" w:type="dxa"/>
            <w:tcBorders>
              <w:top w:val="single" w:sz="4" w:space="0" w:color="auto"/>
            </w:tcBorders>
          </w:tcPr>
          <w:p w14:paraId="52AD6423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</w:tcBorders>
          </w:tcPr>
          <w:p w14:paraId="60E76463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0.2</w:t>
            </w:r>
          </w:p>
        </w:tc>
      </w:tr>
      <w:tr w:rsidR="00205C7B" w:rsidRPr="009679CA" w14:paraId="0A4D3FAB" w14:textId="77777777" w:rsidTr="00D97FA4">
        <w:trPr>
          <w:jc w:val="center"/>
        </w:trPr>
        <w:tc>
          <w:tcPr>
            <w:tcW w:w="3480" w:type="dxa"/>
          </w:tcPr>
          <w:p w14:paraId="16A48849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+,D; C,T</w:t>
            </w:r>
          </w:p>
        </w:tc>
        <w:tc>
          <w:tcPr>
            <w:tcW w:w="3480" w:type="dxa"/>
          </w:tcPr>
          <w:p w14:paraId="410D2446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480" w:type="dxa"/>
          </w:tcPr>
          <w:p w14:paraId="30355D69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0.2</w:t>
            </w:r>
          </w:p>
        </w:tc>
      </w:tr>
      <w:tr w:rsidR="00205C7B" w:rsidRPr="009679CA" w14:paraId="55969631" w14:textId="77777777" w:rsidTr="00D97FA4">
        <w:trPr>
          <w:jc w:val="center"/>
        </w:trPr>
        <w:tc>
          <w:tcPr>
            <w:tcW w:w="3480" w:type="dxa"/>
          </w:tcPr>
          <w:p w14:paraId="50903147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+,D; T,T</w:t>
            </w:r>
          </w:p>
        </w:tc>
        <w:tc>
          <w:tcPr>
            <w:tcW w:w="3480" w:type="dxa"/>
          </w:tcPr>
          <w:p w14:paraId="46BF4670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0.09</w:t>
            </w:r>
          </w:p>
        </w:tc>
        <w:tc>
          <w:tcPr>
            <w:tcW w:w="3480" w:type="dxa"/>
          </w:tcPr>
          <w:p w14:paraId="32FE01C4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0.2</w:t>
            </w:r>
          </w:p>
        </w:tc>
      </w:tr>
      <w:tr w:rsidR="00205C7B" w:rsidRPr="009679CA" w14:paraId="72C4E96A" w14:textId="77777777" w:rsidTr="00D97FA4">
        <w:trPr>
          <w:jc w:val="center"/>
        </w:trPr>
        <w:tc>
          <w:tcPr>
            <w:tcW w:w="3480" w:type="dxa"/>
          </w:tcPr>
          <w:p w14:paraId="0D0CB56A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+,+; C,C</w:t>
            </w:r>
          </w:p>
        </w:tc>
        <w:tc>
          <w:tcPr>
            <w:tcW w:w="3480" w:type="dxa"/>
          </w:tcPr>
          <w:p w14:paraId="3B984E4B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0.0032</w:t>
            </w:r>
          </w:p>
        </w:tc>
        <w:tc>
          <w:tcPr>
            <w:tcW w:w="3480" w:type="dxa"/>
          </w:tcPr>
          <w:p w14:paraId="5D006238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0.0032</w:t>
            </w:r>
          </w:p>
        </w:tc>
      </w:tr>
      <w:tr w:rsidR="00205C7B" w:rsidRPr="009679CA" w14:paraId="7FE534EF" w14:textId="77777777" w:rsidTr="00D97FA4">
        <w:trPr>
          <w:jc w:val="center"/>
        </w:trPr>
        <w:tc>
          <w:tcPr>
            <w:tcW w:w="3480" w:type="dxa"/>
          </w:tcPr>
          <w:p w14:paraId="073B7701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+,+; C,T</w:t>
            </w:r>
          </w:p>
        </w:tc>
        <w:tc>
          <w:tcPr>
            <w:tcW w:w="3480" w:type="dxa"/>
          </w:tcPr>
          <w:p w14:paraId="0F511FA2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0.0008</w:t>
            </w:r>
          </w:p>
        </w:tc>
        <w:tc>
          <w:tcPr>
            <w:tcW w:w="3480" w:type="dxa"/>
          </w:tcPr>
          <w:p w14:paraId="36373B28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0.0008</w:t>
            </w:r>
          </w:p>
        </w:tc>
      </w:tr>
      <w:tr w:rsidR="00205C7B" w:rsidRPr="009679CA" w14:paraId="6F0BD77B" w14:textId="77777777" w:rsidTr="00D97FA4">
        <w:trPr>
          <w:jc w:val="center"/>
        </w:trPr>
        <w:tc>
          <w:tcPr>
            <w:tcW w:w="3480" w:type="dxa"/>
            <w:tcBorders>
              <w:bottom w:val="single" w:sz="4" w:space="0" w:color="auto"/>
            </w:tcBorders>
          </w:tcPr>
          <w:p w14:paraId="172CB900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+,+; T,T</w:t>
            </w: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14:paraId="29C1F85D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0.0002</w:t>
            </w: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14:paraId="1161C694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0.0002</w:t>
            </w:r>
          </w:p>
        </w:tc>
      </w:tr>
    </w:tbl>
    <w:p w14:paraId="345680F8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</w:p>
    <w:p w14:paraId="759E8A86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sz w:val="22"/>
          <w:szCs w:val="22"/>
        </w:rPr>
        <w:t xml:space="preserve">Alleles at </w:t>
      </w:r>
      <w:r w:rsidRPr="00D97FA4">
        <w:rPr>
          <w:rFonts w:ascii="Cambria" w:hAnsi="Cambria"/>
          <w:i/>
          <w:sz w:val="22"/>
          <w:szCs w:val="22"/>
        </w:rPr>
        <w:t>SMAD6</w:t>
      </w:r>
      <w:r w:rsidRPr="00D97FA4">
        <w:rPr>
          <w:rFonts w:ascii="Cambria" w:hAnsi="Cambria"/>
          <w:sz w:val="22"/>
          <w:szCs w:val="22"/>
        </w:rPr>
        <w:t xml:space="preserve"> (+ or D) are wild-type or have rare damaging variants, respectively. For alleles of a common SNP near </w:t>
      </w:r>
      <w:r w:rsidRPr="00D97FA4">
        <w:rPr>
          <w:rFonts w:ascii="Cambria" w:hAnsi="Cambria"/>
          <w:i/>
          <w:sz w:val="22"/>
          <w:szCs w:val="22"/>
        </w:rPr>
        <w:t>BMP2</w:t>
      </w:r>
      <w:r w:rsidRPr="00D97FA4">
        <w:rPr>
          <w:rFonts w:ascii="Cambria" w:hAnsi="Cambria"/>
          <w:sz w:val="22"/>
          <w:szCs w:val="22"/>
        </w:rPr>
        <w:t>, rs1884302</w:t>
      </w:r>
      <w:r w:rsidRPr="00D97FA4">
        <w:rPr>
          <w:rStyle w:val="CommentReference"/>
          <w:sz w:val="22"/>
          <w:szCs w:val="22"/>
        </w:rPr>
        <w:t xml:space="preserve">, </w:t>
      </w:r>
      <w:r w:rsidRPr="00D97FA4">
        <w:rPr>
          <w:rFonts w:ascii="Cambria" w:hAnsi="Cambria"/>
          <w:sz w:val="22"/>
          <w:szCs w:val="22"/>
        </w:rPr>
        <w:t>which is associated with midline craniosynostosis</w:t>
      </w:r>
      <w:r w:rsidRPr="00D97FA4">
        <w:rPr>
          <w:rFonts w:ascii="Cambria" w:hAnsi="Cambria"/>
          <w:sz w:val="22"/>
          <w:szCs w:val="22"/>
          <w:vertAlign w:val="superscript"/>
        </w:rPr>
        <w:t>15</w:t>
      </w:r>
      <w:r w:rsidRPr="00D97FA4">
        <w:rPr>
          <w:rFonts w:ascii="Cambria" w:hAnsi="Cambria"/>
          <w:sz w:val="22"/>
          <w:szCs w:val="22"/>
        </w:rPr>
        <w:t xml:space="preserve">, allele C confers increased risk. Penetrance estimates under the maximum </w:t>
      </w:r>
      <w:proofErr w:type="spellStart"/>
      <w:r w:rsidRPr="00D97FA4">
        <w:rPr>
          <w:rFonts w:ascii="Cambria" w:hAnsi="Cambria"/>
          <w:sz w:val="22"/>
          <w:szCs w:val="22"/>
        </w:rPr>
        <w:t>lod</w:t>
      </w:r>
      <w:proofErr w:type="spellEnd"/>
      <w:r w:rsidRPr="00D97FA4">
        <w:rPr>
          <w:rFonts w:ascii="Cambria" w:hAnsi="Cambria"/>
          <w:sz w:val="22"/>
          <w:szCs w:val="22"/>
        </w:rPr>
        <w:t xml:space="preserve"> score models are shown. Both models specify a </w:t>
      </w:r>
      <w:proofErr w:type="spellStart"/>
      <w:r w:rsidRPr="00D97FA4">
        <w:rPr>
          <w:rFonts w:ascii="Cambria" w:hAnsi="Cambria"/>
          <w:sz w:val="22"/>
          <w:szCs w:val="22"/>
        </w:rPr>
        <w:t>phenocopy</w:t>
      </w:r>
      <w:proofErr w:type="spellEnd"/>
      <w:r w:rsidRPr="00D97FA4">
        <w:rPr>
          <w:rFonts w:ascii="Cambria" w:hAnsi="Cambria"/>
          <w:sz w:val="22"/>
          <w:szCs w:val="22"/>
        </w:rPr>
        <w:t xml:space="preserve"> rate of 0.0002 (based on a prevalence of 1/4000 for nonsyndromic midline craniosynostosis, with 7% of these cases attributable to </w:t>
      </w:r>
      <w:r w:rsidRPr="00D97FA4">
        <w:rPr>
          <w:rFonts w:ascii="Cambria" w:hAnsi="Cambria"/>
          <w:i/>
          <w:sz w:val="22"/>
          <w:szCs w:val="22"/>
        </w:rPr>
        <w:t>SMAD6</w:t>
      </w:r>
      <w:r w:rsidRPr="00D97FA4">
        <w:rPr>
          <w:rFonts w:ascii="Cambria" w:hAnsi="Cambria"/>
          <w:sz w:val="22"/>
          <w:szCs w:val="22"/>
        </w:rPr>
        <w:t xml:space="preserve"> </w:t>
      </w:r>
      <w:r w:rsidRPr="00D97FA4">
        <w:rPr>
          <w:rFonts w:ascii="Cambria" w:hAnsi="Cambria"/>
          <w:sz w:val="22"/>
          <w:szCs w:val="22"/>
          <w:u w:val="single"/>
        </w:rPr>
        <w:t>+</w:t>
      </w:r>
      <w:r w:rsidRPr="00D97FA4">
        <w:rPr>
          <w:rFonts w:ascii="Cambria" w:hAnsi="Cambria"/>
          <w:sz w:val="22"/>
          <w:szCs w:val="22"/>
        </w:rPr>
        <w:t xml:space="preserve"> </w:t>
      </w:r>
      <w:r w:rsidRPr="00D97FA4">
        <w:rPr>
          <w:rFonts w:ascii="Cambria" w:hAnsi="Cambria"/>
          <w:i/>
          <w:sz w:val="22"/>
          <w:szCs w:val="22"/>
        </w:rPr>
        <w:t>BMP2</w:t>
      </w:r>
      <w:r w:rsidRPr="00D97FA4">
        <w:rPr>
          <w:rFonts w:ascii="Cambria" w:hAnsi="Cambria"/>
          <w:sz w:val="22"/>
          <w:szCs w:val="22"/>
        </w:rPr>
        <w:t xml:space="preserve"> risk alleles as well as a 4- fold increase in risk conferred by each </w:t>
      </w:r>
      <w:r w:rsidRPr="00D97FA4">
        <w:rPr>
          <w:rFonts w:ascii="Cambria" w:hAnsi="Cambria"/>
          <w:i/>
          <w:sz w:val="22"/>
          <w:szCs w:val="22"/>
        </w:rPr>
        <w:t xml:space="preserve">BMP2 </w:t>
      </w:r>
      <w:r w:rsidRPr="00D97FA4">
        <w:rPr>
          <w:rFonts w:ascii="Cambria" w:hAnsi="Cambria"/>
          <w:sz w:val="22"/>
          <w:szCs w:val="22"/>
        </w:rPr>
        <w:t>risk allele based on the previous GWAS</w:t>
      </w:r>
      <w:r w:rsidRPr="00D97FA4">
        <w:rPr>
          <w:rFonts w:ascii="Cambria" w:hAnsi="Cambria"/>
          <w:sz w:val="22"/>
          <w:szCs w:val="22"/>
          <w:vertAlign w:val="superscript"/>
        </w:rPr>
        <w:t>15</w:t>
      </w:r>
      <w:r w:rsidRPr="00D97FA4">
        <w:rPr>
          <w:rFonts w:ascii="Cambria" w:hAnsi="Cambria"/>
          <w:sz w:val="22"/>
          <w:szCs w:val="22"/>
        </w:rPr>
        <w:t xml:space="preserve">. </w:t>
      </w:r>
    </w:p>
    <w:p w14:paraId="5E352E1D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</w:p>
    <w:p w14:paraId="3936FD0E" w14:textId="77777777" w:rsidR="00205C7B" w:rsidRPr="00D97FA4" w:rsidRDefault="00205C7B" w:rsidP="00205C7B">
      <w:pPr>
        <w:rPr>
          <w:rFonts w:ascii="Cambria" w:hAnsi="Cambria"/>
          <w:b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br w:type="page"/>
      </w:r>
    </w:p>
    <w:p w14:paraId="0D96D8DB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>Supplementary File 1D.</w:t>
      </w:r>
      <w:r w:rsidRPr="00D97FA4">
        <w:rPr>
          <w:rFonts w:ascii="Cambria" w:hAnsi="Cambria"/>
          <w:sz w:val="22"/>
          <w:szCs w:val="22"/>
        </w:rPr>
        <w:t xml:space="preserve"> </w:t>
      </w:r>
    </w:p>
    <w:p w14:paraId="6F0A0A12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</w:p>
    <w:p w14:paraId="6F313D70" w14:textId="77777777" w:rsidR="00205C7B" w:rsidRPr="00D97FA4" w:rsidRDefault="00205C7B" w:rsidP="00205C7B">
      <w:pPr>
        <w:outlineLvl w:val="0"/>
        <w:rPr>
          <w:rFonts w:ascii="Cambria" w:hAnsi="Cambria"/>
          <w:b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 xml:space="preserve">Family specific </w:t>
      </w:r>
      <w:proofErr w:type="spellStart"/>
      <w:r w:rsidRPr="00D97FA4">
        <w:rPr>
          <w:rFonts w:ascii="Cambria" w:hAnsi="Cambria"/>
          <w:b/>
          <w:sz w:val="22"/>
          <w:szCs w:val="22"/>
        </w:rPr>
        <w:t>lod</w:t>
      </w:r>
      <w:proofErr w:type="spellEnd"/>
      <w:r w:rsidRPr="00D97FA4">
        <w:rPr>
          <w:rFonts w:ascii="Cambria" w:hAnsi="Cambria"/>
          <w:b/>
          <w:sz w:val="22"/>
          <w:szCs w:val="22"/>
        </w:rPr>
        <w:t xml:space="preserve"> scores for each kindred under the two locus and single locus models.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3096"/>
        <w:gridCol w:w="3096"/>
      </w:tblGrid>
      <w:tr w:rsidR="00205C7B" w:rsidRPr="009679CA" w14:paraId="6853B5F2" w14:textId="77777777" w:rsidTr="00D97FA4">
        <w:trPr>
          <w:jc w:val="center"/>
        </w:trPr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</w:tcPr>
          <w:p w14:paraId="4F0ED6EA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Kindred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</w:tcPr>
          <w:p w14:paraId="0757B823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D97FA4">
              <w:rPr>
                <w:rFonts w:ascii="Cambria" w:hAnsi="Cambria"/>
                <w:b/>
                <w:sz w:val="22"/>
                <w:szCs w:val="22"/>
              </w:rPr>
              <w:t>Lod</w:t>
            </w:r>
            <w:proofErr w:type="spellEnd"/>
            <w:r w:rsidRPr="00D97FA4">
              <w:rPr>
                <w:rFonts w:ascii="Cambria" w:hAnsi="Cambria"/>
                <w:b/>
                <w:sz w:val="22"/>
                <w:szCs w:val="22"/>
              </w:rPr>
              <w:t xml:space="preserve"> score, two locus model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</w:tcBorders>
          </w:tcPr>
          <w:p w14:paraId="4B3FC41F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D97FA4">
              <w:rPr>
                <w:rFonts w:ascii="Cambria" w:hAnsi="Cambria"/>
                <w:b/>
                <w:sz w:val="22"/>
                <w:szCs w:val="22"/>
              </w:rPr>
              <w:t>Lod</w:t>
            </w:r>
            <w:proofErr w:type="spellEnd"/>
            <w:r w:rsidRPr="00D97FA4">
              <w:rPr>
                <w:rFonts w:ascii="Cambria" w:hAnsi="Cambria"/>
                <w:b/>
                <w:sz w:val="22"/>
                <w:szCs w:val="22"/>
              </w:rPr>
              <w:t xml:space="preserve"> score, single locus model</w:t>
            </w:r>
          </w:p>
        </w:tc>
      </w:tr>
      <w:tr w:rsidR="00205C7B" w:rsidRPr="009679CA" w14:paraId="55DBD4D1" w14:textId="77777777" w:rsidTr="00D97FA4">
        <w:trPr>
          <w:jc w:val="center"/>
        </w:trPr>
        <w:tc>
          <w:tcPr>
            <w:tcW w:w="3480" w:type="dxa"/>
            <w:tcBorders>
              <w:top w:val="single" w:sz="4" w:space="0" w:color="auto"/>
            </w:tcBorders>
          </w:tcPr>
          <w:p w14:paraId="6E77F933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Q78fs*41</w:t>
            </w:r>
          </w:p>
        </w:tc>
        <w:tc>
          <w:tcPr>
            <w:tcW w:w="3480" w:type="dxa"/>
            <w:tcBorders>
              <w:top w:val="single" w:sz="4" w:space="0" w:color="auto"/>
            </w:tcBorders>
          </w:tcPr>
          <w:p w14:paraId="0BA01623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.564</w:t>
            </w:r>
          </w:p>
        </w:tc>
        <w:tc>
          <w:tcPr>
            <w:tcW w:w="3480" w:type="dxa"/>
            <w:tcBorders>
              <w:top w:val="single" w:sz="4" w:space="0" w:color="auto"/>
            </w:tcBorders>
          </w:tcPr>
          <w:p w14:paraId="177DF2E4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.300</w:t>
            </w:r>
          </w:p>
        </w:tc>
      </w:tr>
      <w:tr w:rsidR="00205C7B" w:rsidRPr="009679CA" w14:paraId="7A06B6FF" w14:textId="77777777" w:rsidTr="00D97FA4">
        <w:trPr>
          <w:jc w:val="center"/>
        </w:trPr>
        <w:tc>
          <w:tcPr>
            <w:tcW w:w="3480" w:type="dxa"/>
          </w:tcPr>
          <w:p w14:paraId="6D803468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R345fs*194</w:t>
            </w:r>
          </w:p>
        </w:tc>
        <w:tc>
          <w:tcPr>
            <w:tcW w:w="3480" w:type="dxa"/>
          </w:tcPr>
          <w:p w14:paraId="6A677BDB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.220</w:t>
            </w:r>
          </w:p>
        </w:tc>
        <w:tc>
          <w:tcPr>
            <w:tcW w:w="3480" w:type="dxa"/>
          </w:tcPr>
          <w:p w14:paraId="1F0766FD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.645</w:t>
            </w:r>
          </w:p>
        </w:tc>
      </w:tr>
      <w:tr w:rsidR="00205C7B" w:rsidRPr="009679CA" w14:paraId="4646BF7A" w14:textId="77777777" w:rsidTr="00D97FA4">
        <w:trPr>
          <w:jc w:val="center"/>
        </w:trPr>
        <w:tc>
          <w:tcPr>
            <w:tcW w:w="3480" w:type="dxa"/>
          </w:tcPr>
          <w:p w14:paraId="6EA75297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A353fs*187</w:t>
            </w:r>
          </w:p>
        </w:tc>
        <w:tc>
          <w:tcPr>
            <w:tcW w:w="3480" w:type="dxa"/>
          </w:tcPr>
          <w:p w14:paraId="241851BC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1.01</w:t>
            </w:r>
          </w:p>
        </w:tc>
        <w:tc>
          <w:tcPr>
            <w:tcW w:w="3480" w:type="dxa"/>
          </w:tcPr>
          <w:p w14:paraId="54045BE8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.548</w:t>
            </w:r>
          </w:p>
        </w:tc>
      </w:tr>
      <w:tr w:rsidR="00205C7B" w:rsidRPr="009679CA" w14:paraId="62FD3B7C" w14:textId="77777777" w:rsidTr="00D97FA4">
        <w:trPr>
          <w:jc w:val="center"/>
        </w:trPr>
        <w:tc>
          <w:tcPr>
            <w:tcW w:w="3480" w:type="dxa"/>
          </w:tcPr>
          <w:p w14:paraId="232C9040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R281fs*13</w:t>
            </w:r>
          </w:p>
        </w:tc>
        <w:tc>
          <w:tcPr>
            <w:tcW w:w="3480" w:type="dxa"/>
          </w:tcPr>
          <w:p w14:paraId="7FA6B46C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0.564</w:t>
            </w:r>
          </w:p>
        </w:tc>
        <w:tc>
          <w:tcPr>
            <w:tcW w:w="3480" w:type="dxa"/>
          </w:tcPr>
          <w:p w14:paraId="396496E2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0.300</w:t>
            </w:r>
          </w:p>
        </w:tc>
      </w:tr>
      <w:tr w:rsidR="00205C7B" w:rsidRPr="009679CA" w14:paraId="0ADF90C3" w14:textId="77777777" w:rsidTr="00D97FA4">
        <w:trPr>
          <w:jc w:val="center"/>
        </w:trPr>
        <w:tc>
          <w:tcPr>
            <w:tcW w:w="3480" w:type="dxa"/>
          </w:tcPr>
          <w:p w14:paraId="27DFE6A8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T306A</w:t>
            </w:r>
          </w:p>
        </w:tc>
        <w:tc>
          <w:tcPr>
            <w:tcW w:w="3480" w:type="dxa"/>
          </w:tcPr>
          <w:p w14:paraId="53A07001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0.682</w:t>
            </w:r>
          </w:p>
        </w:tc>
        <w:tc>
          <w:tcPr>
            <w:tcW w:w="3480" w:type="dxa"/>
          </w:tcPr>
          <w:p w14:paraId="4CF5C050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0.295</w:t>
            </w:r>
          </w:p>
        </w:tc>
      </w:tr>
      <w:tr w:rsidR="00205C7B" w:rsidRPr="009679CA" w14:paraId="4F707608" w14:textId="77777777" w:rsidTr="00D97FA4">
        <w:trPr>
          <w:jc w:val="center"/>
        </w:trPr>
        <w:tc>
          <w:tcPr>
            <w:tcW w:w="3480" w:type="dxa"/>
          </w:tcPr>
          <w:p w14:paraId="3DC13832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E374*</w:t>
            </w:r>
          </w:p>
        </w:tc>
        <w:tc>
          <w:tcPr>
            <w:tcW w:w="3480" w:type="dxa"/>
          </w:tcPr>
          <w:p w14:paraId="3895A836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NA</w:t>
            </w:r>
          </w:p>
        </w:tc>
        <w:tc>
          <w:tcPr>
            <w:tcW w:w="3480" w:type="dxa"/>
          </w:tcPr>
          <w:p w14:paraId="6062F57C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NA</w:t>
            </w:r>
          </w:p>
        </w:tc>
      </w:tr>
      <w:tr w:rsidR="00205C7B" w:rsidRPr="009679CA" w14:paraId="0D88F86F" w14:textId="77777777" w:rsidTr="00D97FA4">
        <w:trPr>
          <w:jc w:val="center"/>
        </w:trPr>
        <w:tc>
          <w:tcPr>
            <w:tcW w:w="3480" w:type="dxa"/>
          </w:tcPr>
          <w:p w14:paraId="286CDE89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S130fs*146</w:t>
            </w:r>
          </w:p>
        </w:tc>
        <w:tc>
          <w:tcPr>
            <w:tcW w:w="3480" w:type="dxa"/>
          </w:tcPr>
          <w:p w14:paraId="73A1E823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0.300</w:t>
            </w:r>
          </w:p>
        </w:tc>
        <w:tc>
          <w:tcPr>
            <w:tcW w:w="3480" w:type="dxa"/>
          </w:tcPr>
          <w:p w14:paraId="255373AA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0.301</w:t>
            </w:r>
          </w:p>
        </w:tc>
      </w:tr>
      <w:tr w:rsidR="00205C7B" w:rsidRPr="009679CA" w14:paraId="0016F45A" w14:textId="77777777" w:rsidTr="00D97FA4">
        <w:trPr>
          <w:jc w:val="center"/>
        </w:trPr>
        <w:tc>
          <w:tcPr>
            <w:tcW w:w="3480" w:type="dxa"/>
          </w:tcPr>
          <w:p w14:paraId="5AAF6C3A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Q223*</w:t>
            </w:r>
          </w:p>
        </w:tc>
        <w:tc>
          <w:tcPr>
            <w:tcW w:w="3480" w:type="dxa"/>
          </w:tcPr>
          <w:p w14:paraId="16D7C5DD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0.662</w:t>
            </w:r>
          </w:p>
        </w:tc>
        <w:tc>
          <w:tcPr>
            <w:tcW w:w="3480" w:type="dxa"/>
          </w:tcPr>
          <w:p w14:paraId="6ECE6C20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0.249</w:t>
            </w:r>
          </w:p>
        </w:tc>
      </w:tr>
      <w:tr w:rsidR="00205C7B" w:rsidRPr="009679CA" w14:paraId="05C57375" w14:textId="77777777" w:rsidTr="00D97FA4">
        <w:trPr>
          <w:jc w:val="center"/>
        </w:trPr>
        <w:tc>
          <w:tcPr>
            <w:tcW w:w="3480" w:type="dxa"/>
          </w:tcPr>
          <w:p w14:paraId="0BA8C364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P323L</w:t>
            </w:r>
          </w:p>
        </w:tc>
        <w:tc>
          <w:tcPr>
            <w:tcW w:w="3480" w:type="dxa"/>
          </w:tcPr>
          <w:p w14:paraId="645C8AA0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0.564</w:t>
            </w:r>
          </w:p>
        </w:tc>
        <w:tc>
          <w:tcPr>
            <w:tcW w:w="3480" w:type="dxa"/>
          </w:tcPr>
          <w:p w14:paraId="4D3F0591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0.300</w:t>
            </w:r>
          </w:p>
        </w:tc>
      </w:tr>
      <w:tr w:rsidR="00205C7B" w:rsidRPr="009679CA" w14:paraId="65B0DD17" w14:textId="77777777" w:rsidTr="00D97FA4">
        <w:trPr>
          <w:jc w:val="center"/>
        </w:trPr>
        <w:tc>
          <w:tcPr>
            <w:tcW w:w="3480" w:type="dxa"/>
          </w:tcPr>
          <w:p w14:paraId="02EAF293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G390C</w:t>
            </w:r>
          </w:p>
        </w:tc>
        <w:tc>
          <w:tcPr>
            <w:tcW w:w="3480" w:type="dxa"/>
          </w:tcPr>
          <w:p w14:paraId="0A68A52E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NA</w:t>
            </w:r>
          </w:p>
        </w:tc>
        <w:tc>
          <w:tcPr>
            <w:tcW w:w="3480" w:type="dxa"/>
          </w:tcPr>
          <w:p w14:paraId="6B959CE5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NA</w:t>
            </w:r>
          </w:p>
        </w:tc>
      </w:tr>
      <w:tr w:rsidR="00205C7B" w:rsidRPr="009679CA" w14:paraId="3EA42087" w14:textId="77777777" w:rsidTr="00D97FA4">
        <w:trPr>
          <w:jc w:val="center"/>
        </w:trPr>
        <w:tc>
          <w:tcPr>
            <w:tcW w:w="3480" w:type="dxa"/>
          </w:tcPr>
          <w:p w14:paraId="4D1E993D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E407*</w:t>
            </w:r>
          </w:p>
        </w:tc>
        <w:tc>
          <w:tcPr>
            <w:tcW w:w="3480" w:type="dxa"/>
          </w:tcPr>
          <w:p w14:paraId="29E9A9DB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1.13</w:t>
            </w:r>
          </w:p>
        </w:tc>
        <w:tc>
          <w:tcPr>
            <w:tcW w:w="3480" w:type="dxa"/>
          </w:tcPr>
          <w:p w14:paraId="0425F13B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0.600</w:t>
            </w:r>
          </w:p>
        </w:tc>
      </w:tr>
      <w:tr w:rsidR="00205C7B" w:rsidRPr="009679CA" w14:paraId="0DCB525C" w14:textId="77777777" w:rsidTr="00D97FA4">
        <w:trPr>
          <w:jc w:val="center"/>
        </w:trPr>
        <w:tc>
          <w:tcPr>
            <w:tcW w:w="3480" w:type="dxa"/>
          </w:tcPr>
          <w:p w14:paraId="3980A872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R465C</w:t>
            </w:r>
          </w:p>
        </w:tc>
        <w:tc>
          <w:tcPr>
            <w:tcW w:w="3480" w:type="dxa"/>
          </w:tcPr>
          <w:p w14:paraId="17CAE93F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0.743</w:t>
            </w:r>
          </w:p>
        </w:tc>
        <w:tc>
          <w:tcPr>
            <w:tcW w:w="3480" w:type="dxa"/>
          </w:tcPr>
          <w:p w14:paraId="5E62C278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0.344</w:t>
            </w:r>
          </w:p>
        </w:tc>
      </w:tr>
      <w:tr w:rsidR="00205C7B" w:rsidRPr="009679CA" w14:paraId="4026A0C9" w14:textId="77777777" w:rsidTr="00D97FA4">
        <w:trPr>
          <w:jc w:val="center"/>
        </w:trPr>
        <w:tc>
          <w:tcPr>
            <w:tcW w:w="3480" w:type="dxa"/>
            <w:tcBorders>
              <w:bottom w:val="single" w:sz="4" w:space="0" w:color="auto"/>
            </w:tcBorders>
          </w:tcPr>
          <w:p w14:paraId="4C2341F4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I490T</w:t>
            </w: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14:paraId="7FA5FFC2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0.938</w:t>
            </w: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14:paraId="1E51B8AE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sz w:val="22"/>
                <w:szCs w:val="22"/>
              </w:rPr>
            </w:pPr>
            <w:r w:rsidRPr="00D97FA4">
              <w:rPr>
                <w:rFonts w:ascii="Cambria" w:hAnsi="Cambria"/>
                <w:sz w:val="22"/>
                <w:szCs w:val="22"/>
              </w:rPr>
              <w:t>0.340</w:t>
            </w:r>
          </w:p>
        </w:tc>
      </w:tr>
      <w:tr w:rsidR="00205C7B" w:rsidRPr="009679CA" w14:paraId="714C3AB7" w14:textId="77777777" w:rsidTr="00D97FA4">
        <w:trPr>
          <w:jc w:val="center"/>
        </w:trPr>
        <w:tc>
          <w:tcPr>
            <w:tcW w:w="3480" w:type="dxa"/>
            <w:tcBorders>
              <w:top w:val="single" w:sz="4" w:space="0" w:color="auto"/>
            </w:tcBorders>
          </w:tcPr>
          <w:p w14:paraId="24F313FD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 xml:space="preserve">Total </w:t>
            </w:r>
            <w:proofErr w:type="spellStart"/>
            <w:r w:rsidRPr="00D97FA4">
              <w:rPr>
                <w:rFonts w:ascii="Cambria" w:hAnsi="Cambria"/>
                <w:b/>
                <w:sz w:val="22"/>
                <w:szCs w:val="22"/>
              </w:rPr>
              <w:t>lod</w:t>
            </w:r>
            <w:proofErr w:type="spellEnd"/>
            <w:r w:rsidRPr="00D97FA4">
              <w:rPr>
                <w:rFonts w:ascii="Cambria" w:hAnsi="Cambria"/>
                <w:b/>
                <w:sz w:val="22"/>
                <w:szCs w:val="22"/>
              </w:rPr>
              <w:t xml:space="preserve"> score</w:t>
            </w:r>
          </w:p>
        </w:tc>
        <w:tc>
          <w:tcPr>
            <w:tcW w:w="3480" w:type="dxa"/>
            <w:tcBorders>
              <w:top w:val="single" w:sz="4" w:space="0" w:color="auto"/>
            </w:tcBorders>
          </w:tcPr>
          <w:p w14:paraId="1C52AA01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7.37</w:t>
            </w:r>
          </w:p>
        </w:tc>
        <w:tc>
          <w:tcPr>
            <w:tcW w:w="3480" w:type="dxa"/>
            <w:tcBorders>
              <w:top w:val="single" w:sz="4" w:space="0" w:color="auto"/>
            </w:tcBorders>
          </w:tcPr>
          <w:p w14:paraId="2A509AB7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4.22</w:t>
            </w:r>
          </w:p>
        </w:tc>
      </w:tr>
      <w:tr w:rsidR="00205C7B" w:rsidRPr="009679CA" w14:paraId="6EECDDE3" w14:textId="77777777" w:rsidTr="00D97FA4">
        <w:trPr>
          <w:jc w:val="center"/>
        </w:trPr>
        <w:tc>
          <w:tcPr>
            <w:tcW w:w="3480" w:type="dxa"/>
            <w:tcBorders>
              <w:bottom w:val="single" w:sz="4" w:space="0" w:color="auto"/>
            </w:tcBorders>
          </w:tcPr>
          <w:p w14:paraId="14756F53" w14:textId="77777777" w:rsidR="00205C7B" w:rsidRPr="00D97FA4" w:rsidRDefault="00205C7B" w:rsidP="00D97FA4">
            <w:pPr>
              <w:outlineLvl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783C8BE8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Odds ratio in favor of linkage</w:t>
            </w: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14:paraId="45D02B6E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5E1F0761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2.3 x 10</w:t>
            </w:r>
            <w:r w:rsidRPr="00D97FA4">
              <w:rPr>
                <w:rFonts w:ascii="Cambria" w:hAnsi="Cambria"/>
                <w:b/>
                <w:sz w:val="22"/>
                <w:szCs w:val="22"/>
                <w:vertAlign w:val="superscript"/>
              </w:rPr>
              <w:t>7</w:t>
            </w:r>
            <w:r w:rsidRPr="00D97FA4">
              <w:rPr>
                <w:rFonts w:ascii="Cambria" w:hAnsi="Cambria"/>
                <w:b/>
                <w:sz w:val="22"/>
                <w:szCs w:val="22"/>
              </w:rPr>
              <w:t>:1</w:t>
            </w:r>
          </w:p>
        </w:tc>
        <w:tc>
          <w:tcPr>
            <w:tcW w:w="3480" w:type="dxa"/>
            <w:tcBorders>
              <w:bottom w:val="single" w:sz="4" w:space="0" w:color="auto"/>
            </w:tcBorders>
          </w:tcPr>
          <w:p w14:paraId="676B0E12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1107AFB8" w14:textId="77777777" w:rsidR="00205C7B" w:rsidRPr="00D97FA4" w:rsidRDefault="00205C7B" w:rsidP="00D97FA4">
            <w:pPr>
              <w:jc w:val="center"/>
              <w:outlineLvl w:val="0"/>
              <w:rPr>
                <w:rFonts w:ascii="Cambria" w:hAnsi="Cambria"/>
                <w:b/>
                <w:sz w:val="22"/>
                <w:szCs w:val="22"/>
              </w:rPr>
            </w:pPr>
            <w:r w:rsidRPr="00D97FA4">
              <w:rPr>
                <w:rFonts w:ascii="Cambria" w:hAnsi="Cambria"/>
                <w:b/>
                <w:sz w:val="22"/>
                <w:szCs w:val="22"/>
              </w:rPr>
              <w:t>1.7 x 10</w:t>
            </w:r>
            <w:r w:rsidRPr="00D97FA4">
              <w:rPr>
                <w:rFonts w:ascii="Cambria" w:hAnsi="Cambria"/>
                <w:b/>
                <w:sz w:val="22"/>
                <w:szCs w:val="22"/>
                <w:vertAlign w:val="superscript"/>
              </w:rPr>
              <w:t>4</w:t>
            </w:r>
            <w:r w:rsidRPr="00D97FA4">
              <w:rPr>
                <w:rFonts w:ascii="Cambria" w:hAnsi="Cambria"/>
                <w:b/>
                <w:sz w:val="22"/>
                <w:szCs w:val="22"/>
              </w:rPr>
              <w:t>:1</w:t>
            </w:r>
          </w:p>
        </w:tc>
      </w:tr>
    </w:tbl>
    <w:p w14:paraId="10094893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</w:p>
    <w:p w14:paraId="4F31F3A9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  <w:proofErr w:type="spellStart"/>
      <w:r w:rsidRPr="00D97FA4">
        <w:rPr>
          <w:rFonts w:ascii="Cambria" w:hAnsi="Cambria"/>
          <w:sz w:val="22"/>
          <w:szCs w:val="22"/>
        </w:rPr>
        <w:t>Lod</w:t>
      </w:r>
      <w:proofErr w:type="spellEnd"/>
      <w:r w:rsidRPr="00D97FA4">
        <w:rPr>
          <w:rFonts w:ascii="Cambria" w:hAnsi="Cambria"/>
          <w:sz w:val="22"/>
          <w:szCs w:val="22"/>
        </w:rPr>
        <w:t xml:space="preserve"> scores under the parametric models specified in Supplementary File 1C are shown for each kindred harboring a </w:t>
      </w:r>
      <w:r w:rsidRPr="00D97FA4">
        <w:rPr>
          <w:rFonts w:ascii="Cambria" w:hAnsi="Cambria"/>
          <w:i/>
          <w:sz w:val="22"/>
          <w:szCs w:val="22"/>
        </w:rPr>
        <w:t>SMAD6</w:t>
      </w:r>
      <w:r w:rsidRPr="00D97FA4">
        <w:rPr>
          <w:rFonts w:ascii="Cambria" w:hAnsi="Cambria"/>
          <w:sz w:val="22"/>
          <w:szCs w:val="22"/>
        </w:rPr>
        <w:t xml:space="preserve"> variant. Kindreds with </w:t>
      </w:r>
      <w:r w:rsidRPr="00D97FA4">
        <w:rPr>
          <w:rFonts w:ascii="Cambria" w:hAnsi="Cambria"/>
          <w:i/>
          <w:sz w:val="22"/>
          <w:szCs w:val="22"/>
        </w:rPr>
        <w:t>de novo</w:t>
      </w:r>
      <w:r w:rsidRPr="00D97FA4">
        <w:rPr>
          <w:rFonts w:ascii="Cambria" w:hAnsi="Cambria"/>
          <w:sz w:val="22"/>
          <w:szCs w:val="22"/>
        </w:rPr>
        <w:t xml:space="preserve"> mutation in the proband are not informative for segregation (NA). The two locus model is &gt;1,400x more likely than the single locus model under the optimized models. </w:t>
      </w:r>
    </w:p>
    <w:p w14:paraId="4A5D8671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sz w:val="22"/>
          <w:szCs w:val="22"/>
        </w:rPr>
        <w:br w:type="page"/>
      </w:r>
    </w:p>
    <w:p w14:paraId="00FB740C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>Supplementary File 1E.</w:t>
      </w:r>
      <w:r w:rsidRPr="00D97FA4">
        <w:rPr>
          <w:rFonts w:ascii="Cambria" w:hAnsi="Cambria"/>
          <w:sz w:val="22"/>
          <w:szCs w:val="22"/>
        </w:rPr>
        <w:t xml:space="preserve"> </w:t>
      </w:r>
    </w:p>
    <w:p w14:paraId="499F9F6A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</w:p>
    <w:p w14:paraId="0BB3820D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 xml:space="preserve">Clinical features and </w:t>
      </w:r>
      <w:r w:rsidRPr="00D97FA4">
        <w:rPr>
          <w:rFonts w:ascii="Cambria" w:hAnsi="Cambria"/>
          <w:b/>
          <w:i/>
          <w:sz w:val="22"/>
          <w:szCs w:val="22"/>
        </w:rPr>
        <w:t xml:space="preserve">BMP2 </w:t>
      </w:r>
      <w:r w:rsidRPr="00D97FA4">
        <w:rPr>
          <w:rFonts w:ascii="Cambria" w:hAnsi="Cambria"/>
          <w:b/>
          <w:sz w:val="22"/>
          <w:szCs w:val="22"/>
        </w:rPr>
        <w:t xml:space="preserve">genotypes in craniosynostosis patients with rare </w:t>
      </w:r>
      <w:r w:rsidRPr="00D97FA4">
        <w:rPr>
          <w:rFonts w:ascii="Cambria" w:hAnsi="Cambria"/>
          <w:b/>
          <w:i/>
          <w:sz w:val="22"/>
          <w:szCs w:val="22"/>
        </w:rPr>
        <w:t>SMAD6</w:t>
      </w:r>
      <w:r w:rsidRPr="00D97FA4">
        <w:rPr>
          <w:rFonts w:ascii="Cambria" w:hAnsi="Cambria"/>
          <w:b/>
          <w:sz w:val="22"/>
          <w:szCs w:val="22"/>
        </w:rPr>
        <w:t xml:space="preserve">, </w:t>
      </w:r>
      <w:r w:rsidRPr="00D97FA4">
        <w:rPr>
          <w:rFonts w:ascii="Cambria" w:hAnsi="Cambria"/>
          <w:b/>
          <w:i/>
          <w:sz w:val="22"/>
          <w:szCs w:val="22"/>
        </w:rPr>
        <w:t>SMURF1</w:t>
      </w:r>
      <w:r w:rsidRPr="00D97FA4">
        <w:rPr>
          <w:rFonts w:ascii="Cambria" w:hAnsi="Cambria"/>
          <w:b/>
          <w:sz w:val="22"/>
          <w:szCs w:val="22"/>
        </w:rPr>
        <w:t xml:space="preserve">, </w:t>
      </w:r>
      <w:r w:rsidRPr="00D97FA4">
        <w:rPr>
          <w:rFonts w:ascii="Cambria" w:hAnsi="Cambria"/>
          <w:b/>
          <w:i/>
          <w:sz w:val="22"/>
          <w:szCs w:val="22"/>
        </w:rPr>
        <w:t>SPRY1</w:t>
      </w:r>
      <w:r w:rsidRPr="00D97FA4">
        <w:rPr>
          <w:rFonts w:ascii="Cambria" w:hAnsi="Cambria"/>
          <w:b/>
          <w:sz w:val="22"/>
          <w:szCs w:val="22"/>
        </w:rPr>
        <w:t xml:space="preserve">, or </w:t>
      </w:r>
      <w:r w:rsidRPr="00D97FA4">
        <w:rPr>
          <w:rFonts w:ascii="Cambria" w:hAnsi="Cambria"/>
          <w:b/>
          <w:i/>
          <w:sz w:val="22"/>
          <w:szCs w:val="22"/>
        </w:rPr>
        <w:t xml:space="preserve">SPRY4 </w:t>
      </w:r>
      <w:r w:rsidRPr="00D97FA4">
        <w:rPr>
          <w:rFonts w:ascii="Cambria" w:hAnsi="Cambria"/>
          <w:b/>
          <w:sz w:val="22"/>
          <w:szCs w:val="22"/>
        </w:rPr>
        <w:t xml:space="preserve">mutations. </w:t>
      </w:r>
    </w:p>
    <w:tbl>
      <w:tblPr>
        <w:tblStyle w:val="TableGrid"/>
        <w:tblW w:w="102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772"/>
        <w:gridCol w:w="873"/>
        <w:gridCol w:w="1289"/>
        <w:gridCol w:w="1229"/>
        <w:gridCol w:w="1603"/>
        <w:gridCol w:w="1097"/>
        <w:gridCol w:w="1944"/>
      </w:tblGrid>
      <w:tr w:rsidR="00205C7B" w:rsidRPr="001440BB" w14:paraId="247F7001" w14:textId="77777777" w:rsidTr="00D97FA4">
        <w:trPr>
          <w:trHeight w:val="458"/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090D1D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Kindred ID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ECDEF0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Age (years)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D57D0E9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Sex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CF6592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Age at surgery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1C622B3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Suture(s) Involved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92E1374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Mutation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37AD2E98" w14:textId="77777777" w:rsidR="00205C7B" w:rsidRPr="00F653AF" w:rsidRDefault="00205C7B" w:rsidP="00D97FA4">
            <w:pPr>
              <w:jc w:val="center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F653AF">
              <w:rPr>
                <w:rFonts w:ascii="Cambria" w:hAnsi="Cambria" w:cs="Times New Roman"/>
                <w:i/>
                <w:sz w:val="18"/>
                <w:szCs w:val="18"/>
              </w:rPr>
              <w:t xml:space="preserve">BMP2 </w:t>
            </w:r>
            <w:r w:rsidRPr="00901F0A">
              <w:rPr>
                <w:rFonts w:ascii="Cambria" w:hAnsi="Cambria" w:cs="Times New Roman"/>
                <w:sz w:val="18"/>
                <w:szCs w:val="18"/>
              </w:rPr>
              <w:t>Genotype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9E154D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 xml:space="preserve">Other </w:t>
            </w:r>
            <w:r w:rsidRPr="005B034E">
              <w:rPr>
                <w:rFonts w:ascii="Cambria" w:hAnsi="Cambria" w:cs="Times New Roman"/>
                <w:sz w:val="18"/>
                <w:szCs w:val="18"/>
              </w:rPr>
              <w:t>Phenotype</w:t>
            </w:r>
            <w:r>
              <w:rPr>
                <w:rFonts w:ascii="Cambria" w:hAnsi="Cambria" w:cs="Times New Roman"/>
                <w:sz w:val="18"/>
                <w:szCs w:val="18"/>
              </w:rPr>
              <w:t>s</w:t>
            </w:r>
          </w:p>
        </w:tc>
      </w:tr>
      <w:tr w:rsidR="00205C7B" w:rsidRPr="001440BB" w14:paraId="132988E7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47F891EE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SAGMET107-1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260340D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12 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65DA2DDF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7E1EBAB2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2.5yrs- late diagnosis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7BED3413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 and 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55F3AF04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E287K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008E1EDF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C/C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6743127F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-poor reading and spelling abilities, held back two years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f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requent headaches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f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requent complaints of bony thoracic pain</w:t>
            </w:r>
          </w:p>
        </w:tc>
      </w:tr>
      <w:tr w:rsidR="00205C7B" w:rsidRPr="001440BB" w14:paraId="665E0B39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3B75C109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SAGMET101-1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2F7B5C2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2A8BDF06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52F7B74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4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043E1CC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 and 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5DE36BF7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Q78fs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*41 transmitted, </w:t>
            </w:r>
          </w:p>
          <w:p w14:paraId="78B1C2D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780B41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de novo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 in mother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568D73D9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0BA2247A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-Meeting all milestones</w:t>
            </w:r>
          </w:p>
        </w:tc>
      </w:tr>
      <w:tr w:rsidR="00205C7B" w:rsidRPr="001440BB" w14:paraId="7288E814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40E17EAC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SAGMET104-1</w:t>
            </w:r>
          </w:p>
          <w:p w14:paraId="25C554B8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1E4FCE38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76A6F6BC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7E547391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SAGMET104-2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08E289D3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5 </w:t>
            </w:r>
          </w:p>
          <w:p w14:paraId="75CE18C6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7E995BD0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5C642C61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0A075BC9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5758D9A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  <w:p w14:paraId="06A1C464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06F7EE13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7074F5CA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52062AA3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519E8A8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6 months</w:t>
            </w:r>
          </w:p>
          <w:p w14:paraId="4A362D2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1B6FC4AF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29D91CEE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0937A883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5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37485918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Metopic </w:t>
            </w:r>
          </w:p>
          <w:p w14:paraId="6D8ECDB3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1A764005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582BA2F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32D8A05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Sagittal 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4514BFB4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R345fs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*194, transmitted</w:t>
            </w:r>
          </w:p>
          <w:p w14:paraId="480B26B8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6ED941E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R345fs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*194,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FC110D5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T/T</w:t>
            </w:r>
          </w:p>
          <w:p w14:paraId="4CAF88EE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0524EC3B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748737C5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02738472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  <w:p w14:paraId="24ACB0E7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100B5D33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-No delays</w:t>
            </w:r>
          </w:p>
          <w:p w14:paraId="1F031863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54CB63E8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19C4A23C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2790A14E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-Meeting all milestones</w:t>
            </w:r>
          </w:p>
        </w:tc>
      </w:tr>
      <w:tr w:rsidR="00205C7B" w:rsidRPr="001440BB" w14:paraId="65D09F7D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093C30B2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SAG158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6524BFA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6 </w:t>
            </w:r>
            <w:proofErr w:type="spellStart"/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mos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4DD96333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27BF8D32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2.5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7A987FB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Sagittal 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4767A2E9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E374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*, </w:t>
            </w:r>
          </w:p>
          <w:p w14:paraId="6DE196FD" w14:textId="77777777" w:rsidR="00205C7B" w:rsidRPr="00780B41" w:rsidRDefault="00205C7B" w:rsidP="00D97FA4">
            <w:pPr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80B41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de novo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026A59A8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C/C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44FE2B5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-Infant, hypospadias</w:t>
            </w:r>
          </w:p>
        </w:tc>
      </w:tr>
      <w:tr w:rsidR="00205C7B" w:rsidRPr="001440BB" w14:paraId="2EA0BCA2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0F835FD2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SAGMET100-1</w:t>
            </w:r>
          </w:p>
          <w:p w14:paraId="3DFFB3DC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15A3DE15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A8B9954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68861337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7A9C0DCD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SAGMET100-2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4FCA7618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2</w:t>
            </w:r>
          </w:p>
          <w:p w14:paraId="2521640B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0D07AE00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7AAAEBB8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0A21FB1E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54AB5862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4C6A811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  <w:p w14:paraId="2CE63E5F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17F38A25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750779CA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3AD83E1B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14D3783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F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0FB87B4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4 months</w:t>
            </w:r>
          </w:p>
          <w:p w14:paraId="335D1DD8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164EA7E9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628C5136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3C146DF8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76CB856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No surgery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78C9B71A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 and metopic</w:t>
            </w:r>
          </w:p>
          <w:p w14:paraId="6D8255DB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3C24A4AD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64CE4CE6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5968FB6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 and 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2B81952E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: A353fs*187, transmitted</w:t>
            </w:r>
          </w:p>
          <w:p w14:paraId="2544DBBB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5DAE5C7D" w14:textId="77777777" w:rsidR="00205C7B" w:rsidRDefault="00205C7B" w:rsidP="00D97FA4">
            <w:pPr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</w:pPr>
          </w:p>
          <w:p w14:paraId="051F1329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: A353fs*187,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42EC704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  <w:p w14:paraId="6195A3FE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44C12250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404E2523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10F393E6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6B7D8C69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  <w:p w14:paraId="4A807847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3D93176E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-Speech delay, 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early intervention for neurodevelopmental delay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4EF6B66B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69C1107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-Lifelong headaches, some delays</w:t>
            </w:r>
          </w:p>
        </w:tc>
      </w:tr>
      <w:tr w:rsidR="00205C7B" w:rsidRPr="001440BB" w14:paraId="118AA10F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677156CF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MET127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021C39B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5 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0FDFC8C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F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172627DB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5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2DD3B176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2D4BB87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Q223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*,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4CF144DD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5EEBA7A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-Speech delay, gross motor delay, fine motor impairment, language delays, persistent delays at age 5, asthma</w:t>
            </w:r>
          </w:p>
        </w:tc>
      </w:tr>
      <w:tr w:rsidR="00205C7B" w:rsidRPr="001440BB" w14:paraId="74EF129D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0E518090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MET148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67BDCC0F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6 </w:t>
            </w:r>
            <w:proofErr w:type="spellStart"/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mos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774A3AAE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75BA203E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3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0073CE42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75BC6475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P323L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5766DC55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201F899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-Infant</w:t>
            </w:r>
          </w:p>
        </w:tc>
      </w:tr>
      <w:tr w:rsidR="00205C7B" w:rsidRPr="001440BB" w14:paraId="796839DD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12AA1549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MET115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21FF5BE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5 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5C7654B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429D8EA2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6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3175AAA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0A1FAAC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I490T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BE81272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1118A46A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-Speech and motor delays, </w:t>
            </w:r>
            <w:proofErr w:type="spellStart"/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ankyloglossia</w:t>
            </w:r>
            <w:proofErr w:type="spellEnd"/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lip tie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inguinal hernia, retractile testis, asthma</w:t>
            </w:r>
          </w:p>
        </w:tc>
      </w:tr>
      <w:tr w:rsidR="00205C7B" w:rsidRPr="001440BB" w14:paraId="624D153A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E80DECE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MET111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  <w:p w14:paraId="20F040B5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3BEF1840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5E822770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22FEBDF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378B157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MET111-2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08381C98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15 </w:t>
            </w:r>
          </w:p>
          <w:p w14:paraId="6BAD995B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7DE1235A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1163818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0C72C910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2A982436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15 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29B1E45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  <w:p w14:paraId="2891A45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765A631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04974544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3A48FD46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1D29296B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4F26B02F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1 year</w:t>
            </w:r>
          </w:p>
          <w:p w14:paraId="1A41CB66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6924D71A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455CF27C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19CF6A6C" w14:textId="77777777" w:rsidR="00205C7B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45326FE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1 year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3AFAB885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Metopic </w:t>
            </w:r>
          </w:p>
          <w:p w14:paraId="3F859F7B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0444115F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25B1B44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3C31CA8F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5D349508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45463FE1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R465C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unknown</w:t>
            </w:r>
          </w:p>
          <w:p w14:paraId="330D6AC3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24C59462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ADA2966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2E7317EE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R465C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unknown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069D231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  <w:p w14:paraId="46B15547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1C215678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45FEEC9F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5FC85DFC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24CA7EAA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076A0BBD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 Global developmental delay, sensory disorder, marked speech delay, ADHD, inguinal hernia</w:t>
            </w:r>
          </w:p>
          <w:p w14:paraId="0A510C2F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 - Global developmental delay, sensory disorder, marked speech delay, ADHD, inguinal hernia</w:t>
            </w:r>
          </w:p>
        </w:tc>
      </w:tr>
      <w:tr w:rsidR="00205C7B" w:rsidRPr="001440BB" w14:paraId="4A604C72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42344E14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MET154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  <w:p w14:paraId="6BA42057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1279A9F6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MET154-2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6079FBB0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6 </w:t>
            </w:r>
          </w:p>
          <w:p w14:paraId="42B9670E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5DB34EF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6 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42E838A3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  <w:p w14:paraId="61D18AD2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3EC790A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09061664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6 months</w:t>
            </w:r>
          </w:p>
          <w:p w14:paraId="4995B020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0E92A58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 xml:space="preserve">opted against 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2AE3EC3A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  <w:p w14:paraId="04EA46EA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2AAF2A5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1CF73ED1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: E407*, transmitted</w:t>
            </w:r>
          </w:p>
          <w:p w14:paraId="5431A626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E407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*,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0FBFF1EC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  <w:p w14:paraId="51B0B6B6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035E4501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5289E585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-Early speech and motor delay</w:t>
            </w:r>
          </w:p>
          <w:p w14:paraId="0F36F4F6" w14:textId="77777777" w:rsidR="00205C7B" w:rsidRPr="00D97FA4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-Early speech and motor delay </w:t>
            </w:r>
          </w:p>
        </w:tc>
      </w:tr>
      <w:tr w:rsidR="00205C7B" w:rsidRPr="001440BB" w14:paraId="40814C1A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B618B67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Kindred ID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2DCE07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Age (years)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45B3B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Sex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D0B5C46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Age at surgery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7DFD481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Suture(s) Involved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E82212" w14:textId="77777777" w:rsidR="00205C7B" w:rsidRPr="00494FEE" w:rsidRDefault="00205C7B" w:rsidP="00D97FA4">
            <w:pPr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Mutation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46FD1C7" w14:textId="77777777" w:rsidR="00205C7B" w:rsidRDefault="00205C7B" w:rsidP="00D97FA4">
            <w:pPr>
              <w:jc w:val="center"/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CF6C79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Phenotype</w:t>
            </w:r>
          </w:p>
        </w:tc>
      </w:tr>
      <w:tr w:rsidR="00205C7B" w:rsidRPr="001440BB" w14:paraId="6E150A2C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3B515BBC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MET153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3B39106B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mos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17379989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F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4B09ED3E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2.5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56DF4082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4DBAA506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G390C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, </w:t>
            </w:r>
            <w:r w:rsidRPr="00780B41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de novo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0C59C34E" w14:textId="77777777" w:rsidR="00205C7B" w:rsidRPr="005B034E" w:rsidRDefault="00205C7B" w:rsidP="00D97FA4">
            <w:pPr>
              <w:jc w:val="center"/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T/T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6AA63EEE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-Infant</w:t>
            </w:r>
          </w:p>
          <w:p w14:paraId="06C92820" w14:textId="77777777" w:rsidR="00205C7B" w:rsidRPr="005B034E" w:rsidRDefault="00205C7B" w:rsidP="00D97FA4">
            <w:pPr>
              <w:rPr>
                <w:rFonts w:ascii="Cambria" w:eastAsiaTheme="minorHAnsi" w:hAnsi="Cambria" w:cs="Times New Roman"/>
                <w:sz w:val="18"/>
                <w:szCs w:val="18"/>
              </w:rPr>
            </w:pPr>
          </w:p>
        </w:tc>
      </w:tr>
      <w:tr w:rsidR="00205C7B" w:rsidRPr="001440BB" w14:paraId="5F7BA8C9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38341CD1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MET179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424247E1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03CC674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53A378F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8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4163A771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271B777D" w14:textId="77777777" w:rsidR="00205C7B" w:rsidRPr="00494FEE" w:rsidRDefault="00205C7B" w:rsidP="00D97FA4">
            <w:pPr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: S130fs*146,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63C3BD4A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  <w:t>T/T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6741B9A4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-Persistent motor delays</w:t>
            </w:r>
          </w:p>
        </w:tc>
      </w:tr>
      <w:tr w:rsidR="00205C7B" w:rsidRPr="001440BB" w14:paraId="0426523E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607098D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SAG220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77063A9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4502A0E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10E4777F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17 months (late diagnosis)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27C8FCFC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649E0BB6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R281fs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*13,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1E343FDA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558255E7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-No delays</w:t>
            </w:r>
          </w:p>
        </w:tc>
      </w:tr>
      <w:tr w:rsidR="00205C7B" w:rsidRPr="001440BB" w14:paraId="1EB09020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4D2DC766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SAG210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70477AB4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013B45C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F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59EFA20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sz w:val="18"/>
                <w:szCs w:val="18"/>
              </w:rPr>
              <w:t>4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5928BB9E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0AB27B1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494FEE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SMAD6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T306A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transmitted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C29AB6C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65A24EA9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5B034E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-Speech delay until age 2.5</w:t>
            </w:r>
          </w:p>
        </w:tc>
      </w:tr>
      <w:tr w:rsidR="00205C7B" w:rsidRPr="001440BB" w14:paraId="2477C006" w14:textId="77777777" w:rsidTr="00D97FA4">
        <w:trPr>
          <w:trHeight w:val="440"/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7695D039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SAGFAMILY1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  <w:p w14:paraId="6C62082D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07E08EBA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4CD02A18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SAGFAMILY1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-2</w:t>
            </w:r>
          </w:p>
          <w:p w14:paraId="68EBC138" w14:textId="77777777" w:rsidR="00205C7B" w:rsidRPr="005B034E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37606DC4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9</w:t>
            </w:r>
          </w:p>
          <w:p w14:paraId="095FCBAD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3B156CA9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3FF66DCE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6BDF4C94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F</w:t>
            </w:r>
          </w:p>
          <w:p w14:paraId="7089B450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6DD7464A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76B06E01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69791692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sz w:val="18"/>
                <w:szCs w:val="18"/>
              </w:rPr>
              <w:t>4 months</w:t>
            </w:r>
          </w:p>
          <w:p w14:paraId="6563C2C4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3F33D057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  <w:p w14:paraId="41CC6C1A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sz w:val="18"/>
                <w:szCs w:val="18"/>
              </w:rPr>
              <w:t>4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5A5BFAC2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</w:t>
            </w:r>
          </w:p>
          <w:p w14:paraId="15AFD219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151BD8F5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685EFA9B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1EC0F0B7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SPRY1</w:t>
            </w: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: Q6fs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*8, </w:t>
            </w:r>
          </w:p>
          <w:p w14:paraId="6ADF5F3D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780B41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de novo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 in mother</w:t>
            </w:r>
          </w:p>
          <w:p w14:paraId="1655A14C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6E199714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SPRY1</w:t>
            </w: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: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Q6fs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*8, </w:t>
            </w:r>
          </w:p>
          <w:p w14:paraId="66C5DC7D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780B41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de novo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 in mother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4FA89BEC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  <w:t>C/C</w:t>
            </w:r>
          </w:p>
          <w:p w14:paraId="127297E3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51398933" w14:textId="77777777" w:rsidR="00205C7B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</w:p>
          <w:p w14:paraId="27514A09" w14:textId="77777777" w:rsidR="00205C7B" w:rsidRPr="005B034E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  <w:t>C/C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7492134F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-No other medical history</w:t>
            </w:r>
          </w:p>
          <w:p w14:paraId="22FBA7F3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  <w:p w14:paraId="2B66DEA2" w14:textId="77777777" w:rsidR="00205C7B" w:rsidRPr="005B034E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-Wolf-Parkinson-</w:t>
            </w: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White syndrome evident at birth, recurrent episodes of V-</w:t>
            </w:r>
            <w:proofErr w:type="spellStart"/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Tach</w:t>
            </w:r>
            <w:proofErr w:type="spellEnd"/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 requiring cardioversion, </w:t>
            </w:r>
            <w:proofErr w:type="spellStart"/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ankyloglossia</w:t>
            </w:r>
            <w:proofErr w:type="spellEnd"/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, lip tie</w:t>
            </w:r>
          </w:p>
        </w:tc>
      </w:tr>
      <w:tr w:rsidR="00205C7B" w:rsidRPr="001440BB" w14:paraId="629BDAF6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10E717C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SAG150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42246A94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9 </w:t>
            </w:r>
            <w:proofErr w:type="spellStart"/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mos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0A198304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sz w:val="18"/>
                <w:szCs w:val="18"/>
              </w:rPr>
              <w:t>M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0FC3DC5D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sz w:val="18"/>
                <w:szCs w:val="18"/>
              </w:rPr>
              <w:t>7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67E9A031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Sagittal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08B371CA" w14:textId="77777777" w:rsidR="00205C7B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SPRY4</w:t>
            </w: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: E160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*, </w:t>
            </w:r>
          </w:p>
          <w:p w14:paraId="6720FAC4" w14:textId="77777777" w:rsidR="00205C7B" w:rsidRPr="00780B41" w:rsidRDefault="00205C7B" w:rsidP="00D97FA4">
            <w:pPr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</w:pPr>
            <w:r w:rsidRPr="00780B41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de novo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7412DBB" w14:textId="77777777" w:rsidR="00205C7B" w:rsidRPr="00970D18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  <w:t>C/C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1A845ACB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-Infant</w:t>
            </w:r>
          </w:p>
        </w:tc>
      </w:tr>
      <w:tr w:rsidR="00205C7B" w:rsidRPr="001440BB" w14:paraId="1A207198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102BF892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MET149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-1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14:paraId="01EBAD6B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49689413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sz w:val="18"/>
                <w:szCs w:val="18"/>
              </w:rPr>
              <w:t>F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4C056B34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sz w:val="18"/>
                <w:szCs w:val="18"/>
              </w:rPr>
              <w:t>6 months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06EE939E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Metopic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14:paraId="09A1D331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SMURF1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: R468</w:t>
            </w: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W</w:t>
            </w: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 xml:space="preserve">, </w:t>
            </w:r>
            <w:r w:rsidRPr="00780B41">
              <w:rPr>
                <w:rFonts w:ascii="Cambria" w:hAnsi="Cambria" w:cs="Times New Roman"/>
                <w:i/>
                <w:color w:val="000000" w:themeColor="text1"/>
                <w:sz w:val="18"/>
                <w:szCs w:val="18"/>
              </w:rPr>
              <w:t>de novo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202FBA85" w14:textId="77777777" w:rsidR="00205C7B" w:rsidRPr="00970D18" w:rsidRDefault="00205C7B" w:rsidP="00D97FA4">
            <w:pPr>
              <w:jc w:val="center"/>
              <w:rPr>
                <w:rFonts w:ascii="Cambria" w:eastAsiaTheme="minorHAnsi" w:hAnsi="Cambri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T/C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6213513D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  <w:r w:rsidRPr="00970D18"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  <w:t>-No other medical history</w:t>
            </w:r>
          </w:p>
        </w:tc>
      </w:tr>
      <w:tr w:rsidR="00205C7B" w:rsidRPr="001440BB" w14:paraId="3F396889" w14:textId="77777777" w:rsidTr="00D97FA4">
        <w:trPr>
          <w:jc w:val="center"/>
        </w:trPr>
        <w:tc>
          <w:tcPr>
            <w:tcW w:w="1458" w:type="dxa"/>
            <w:tcBorders>
              <w:top w:val="single" w:sz="4" w:space="0" w:color="auto"/>
            </w:tcBorders>
          </w:tcPr>
          <w:p w14:paraId="69B2A54A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14:paraId="057BF642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auto"/>
            </w:tcBorders>
          </w:tcPr>
          <w:p w14:paraId="7FA2E471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14:paraId="2722B22C" w14:textId="77777777" w:rsidR="00205C7B" w:rsidRPr="00970D18" w:rsidRDefault="00205C7B" w:rsidP="00D97FA4">
            <w:pPr>
              <w:rPr>
                <w:rFonts w:ascii="Cambria" w:hAnsi="Cambria" w:cs="Times New Roman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</w:tcPr>
          <w:p w14:paraId="791A03D8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</w:tcPr>
          <w:p w14:paraId="761268B5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</w:tcPr>
          <w:p w14:paraId="3B47CFAE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4" w:space="0" w:color="auto"/>
            </w:tcBorders>
          </w:tcPr>
          <w:p w14:paraId="4CF71DA7" w14:textId="77777777" w:rsidR="00205C7B" w:rsidRPr="00970D18" w:rsidRDefault="00205C7B" w:rsidP="00D97FA4">
            <w:pPr>
              <w:rPr>
                <w:rFonts w:ascii="Cambria" w:hAnsi="Cambria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186C1395" w14:textId="77777777" w:rsidR="00205C7B" w:rsidRPr="00D97FA4" w:rsidRDefault="00205C7B" w:rsidP="00205C7B">
      <w:pPr>
        <w:outlineLvl w:val="0"/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i/>
          <w:sz w:val="22"/>
          <w:szCs w:val="22"/>
        </w:rPr>
        <w:t xml:space="preserve">De novo </w:t>
      </w:r>
      <w:r w:rsidRPr="00D97FA4">
        <w:rPr>
          <w:rFonts w:ascii="Cambria" w:hAnsi="Cambria"/>
          <w:sz w:val="22"/>
          <w:szCs w:val="22"/>
        </w:rPr>
        <w:t>mutations are indicated. The primary inclusion criterion was LOF and damaging missense with allele frequency &lt; 2 x 10</w:t>
      </w:r>
      <w:r w:rsidRPr="00D97FA4">
        <w:rPr>
          <w:rFonts w:ascii="Cambria" w:hAnsi="Cambria"/>
          <w:sz w:val="22"/>
          <w:szCs w:val="22"/>
          <w:vertAlign w:val="superscript"/>
        </w:rPr>
        <w:t>-</w:t>
      </w:r>
      <w:proofErr w:type="gramStart"/>
      <w:r w:rsidRPr="00D97FA4">
        <w:rPr>
          <w:rFonts w:ascii="Cambria" w:hAnsi="Cambria"/>
          <w:sz w:val="22"/>
          <w:szCs w:val="22"/>
          <w:vertAlign w:val="superscript"/>
        </w:rPr>
        <w:t>5</w:t>
      </w:r>
      <w:r w:rsidRPr="00D97FA4" w:rsidDel="000E7C4C">
        <w:rPr>
          <w:rStyle w:val="CommentReference"/>
          <w:sz w:val="22"/>
          <w:szCs w:val="22"/>
        </w:rPr>
        <w:t xml:space="preserve"> </w:t>
      </w:r>
      <w:r w:rsidRPr="00D97FA4">
        <w:rPr>
          <w:rStyle w:val="CommentReference"/>
          <w:sz w:val="22"/>
          <w:szCs w:val="22"/>
        </w:rPr>
        <w:t>;</w:t>
      </w:r>
      <w:proofErr w:type="gramEnd"/>
      <w:r w:rsidRPr="00D97FA4">
        <w:rPr>
          <w:rStyle w:val="CommentReference"/>
          <w:sz w:val="22"/>
          <w:szCs w:val="22"/>
        </w:rPr>
        <w:t xml:space="preserve"> </w:t>
      </w:r>
      <w:r w:rsidRPr="00D97FA4">
        <w:rPr>
          <w:rFonts w:ascii="Cambria" w:hAnsi="Cambria"/>
          <w:sz w:val="22"/>
          <w:szCs w:val="22"/>
        </w:rPr>
        <w:t xml:space="preserve">for completeness, the E287K variant with slightly higher allele frequency is included. For </w:t>
      </w:r>
      <w:r w:rsidRPr="00D97FA4">
        <w:rPr>
          <w:rFonts w:ascii="Cambria" w:hAnsi="Cambria"/>
          <w:i/>
          <w:sz w:val="22"/>
          <w:szCs w:val="22"/>
        </w:rPr>
        <w:t>BMP2</w:t>
      </w:r>
      <w:r w:rsidRPr="00D97FA4">
        <w:rPr>
          <w:rFonts w:ascii="Cambria" w:hAnsi="Cambria"/>
          <w:sz w:val="22"/>
          <w:szCs w:val="22"/>
        </w:rPr>
        <w:t xml:space="preserve"> genotypes, alleles at rs1884302 are shown. The ‘C’ allele predisposes to midline craniosynostosis compared to the ‘T’ allele</w:t>
      </w:r>
      <w:r w:rsidRPr="00D97FA4">
        <w:rPr>
          <w:rFonts w:ascii="Cambria" w:hAnsi="Cambria"/>
          <w:sz w:val="22"/>
          <w:szCs w:val="22"/>
          <w:vertAlign w:val="superscript"/>
        </w:rPr>
        <w:t>15</w:t>
      </w:r>
      <w:r w:rsidRPr="00D97FA4">
        <w:rPr>
          <w:rFonts w:ascii="Cambria" w:hAnsi="Cambria"/>
          <w:sz w:val="22"/>
          <w:szCs w:val="22"/>
        </w:rPr>
        <w:t>.</w:t>
      </w:r>
    </w:p>
    <w:p w14:paraId="0537FD5F" w14:textId="77777777" w:rsidR="00205C7B" w:rsidRPr="004C79EA" w:rsidRDefault="00205C7B" w:rsidP="00205C7B">
      <w:pPr>
        <w:outlineLvl w:val="0"/>
        <w:rPr>
          <w:rFonts w:ascii="Cambria" w:hAnsi="Cambria"/>
        </w:rPr>
      </w:pPr>
      <w:r>
        <w:rPr>
          <w:rFonts w:ascii="Cambria" w:hAnsi="Cambria"/>
          <w:b/>
        </w:rPr>
        <w:br w:type="page"/>
      </w:r>
    </w:p>
    <w:p w14:paraId="4FFFC881" w14:textId="77777777" w:rsidR="00205C7B" w:rsidRPr="00D97FA4" w:rsidRDefault="00205C7B" w:rsidP="00205C7B">
      <w:pPr>
        <w:rPr>
          <w:rFonts w:ascii="Cambria" w:hAnsi="Cambria"/>
          <w:b/>
          <w:sz w:val="22"/>
          <w:szCs w:val="22"/>
        </w:rPr>
      </w:pPr>
      <w:r w:rsidRPr="00D97FA4">
        <w:rPr>
          <w:rFonts w:ascii="Cambria" w:hAnsi="Cambria"/>
          <w:b/>
          <w:sz w:val="22"/>
          <w:szCs w:val="22"/>
        </w:rPr>
        <w:t>Supplementary File 1F.</w:t>
      </w:r>
    </w:p>
    <w:p w14:paraId="22BBD009" w14:textId="77777777" w:rsidR="00205C7B" w:rsidRDefault="00205C7B" w:rsidP="00205C7B">
      <w:pPr>
        <w:rPr>
          <w:rFonts w:ascii="Cambria" w:hAnsi="Cambria"/>
          <w:b/>
        </w:rPr>
      </w:pPr>
    </w:p>
    <w:p w14:paraId="1A28B493" w14:textId="77777777" w:rsidR="00205C7B" w:rsidRDefault="00205C7B" w:rsidP="00205C7B">
      <w:pPr>
        <w:jc w:val="center"/>
        <w:rPr>
          <w:rFonts w:ascii="Cambria" w:hAnsi="Cambria"/>
          <w:b/>
        </w:rPr>
      </w:pPr>
      <w:r w:rsidRPr="00D97FA4">
        <w:rPr>
          <w:rFonts w:ascii="Cambria" w:hAnsi="Cambria"/>
          <w:b/>
          <w:noProof/>
        </w:rPr>
        <w:drawing>
          <wp:inline distT="0" distB="0" distL="0" distR="0" wp14:anchorId="5A26700D" wp14:editId="0FA5827C">
            <wp:extent cx="5713454" cy="4713751"/>
            <wp:effectExtent l="0" t="0" r="1905" b="10795"/>
            <wp:docPr id="10" name="Picture 10" descr="denovopoissonpl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novopoissonplo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85"/>
                    <a:stretch/>
                  </pic:blipFill>
                  <pic:spPr bwMode="auto">
                    <a:xfrm>
                      <a:off x="0" y="0"/>
                      <a:ext cx="5718235" cy="471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A433EF" w14:textId="77777777" w:rsidR="00205C7B" w:rsidRDefault="00205C7B" w:rsidP="00205C7B">
      <w:pPr>
        <w:rPr>
          <w:rFonts w:ascii="Cambria" w:hAnsi="Cambria"/>
          <w:b/>
        </w:rPr>
      </w:pPr>
    </w:p>
    <w:p w14:paraId="04692B13" w14:textId="77777777" w:rsidR="00205C7B" w:rsidRPr="00D97FA4" w:rsidRDefault="00205C7B" w:rsidP="00205C7B">
      <w:pPr>
        <w:rPr>
          <w:rFonts w:ascii="Cambria" w:hAnsi="Cambria"/>
          <w:sz w:val="22"/>
          <w:szCs w:val="22"/>
        </w:rPr>
      </w:pPr>
      <w:r w:rsidRPr="00D97FA4">
        <w:rPr>
          <w:rFonts w:ascii="Cambria" w:hAnsi="Cambria"/>
          <w:b/>
          <w:i/>
          <w:sz w:val="22"/>
          <w:szCs w:val="22"/>
        </w:rPr>
        <w:t>De novo</w:t>
      </w:r>
      <w:r w:rsidRPr="00D97FA4">
        <w:rPr>
          <w:rFonts w:ascii="Cambria" w:hAnsi="Cambria"/>
          <w:b/>
          <w:sz w:val="22"/>
          <w:szCs w:val="22"/>
        </w:rPr>
        <w:t xml:space="preserve"> mutations identified per trio.</w:t>
      </w:r>
      <w:r w:rsidRPr="00D97FA4">
        <w:rPr>
          <w:rFonts w:ascii="Cambria" w:hAnsi="Cambria"/>
          <w:sz w:val="22"/>
          <w:szCs w:val="22"/>
        </w:rPr>
        <w:t xml:space="preserve"> The number of </w:t>
      </w:r>
      <w:r w:rsidRPr="00D97FA4">
        <w:rPr>
          <w:rFonts w:ascii="Cambria" w:hAnsi="Cambria"/>
          <w:i/>
          <w:sz w:val="22"/>
          <w:szCs w:val="22"/>
        </w:rPr>
        <w:t>de novo</w:t>
      </w:r>
      <w:r w:rsidRPr="00D97FA4">
        <w:rPr>
          <w:rFonts w:ascii="Cambria" w:hAnsi="Cambria"/>
          <w:sz w:val="22"/>
          <w:szCs w:val="22"/>
        </w:rPr>
        <w:t xml:space="preserve"> mutations identified per proband via exome sequencing of 132 case-parent trios was plotted (black triangles) alongside the expected Poisson distribution (red curve), demonstrating that the observed number of </w:t>
      </w:r>
      <w:r w:rsidRPr="00D97FA4">
        <w:rPr>
          <w:rFonts w:ascii="Cambria" w:hAnsi="Cambria"/>
          <w:i/>
          <w:sz w:val="22"/>
          <w:szCs w:val="22"/>
        </w:rPr>
        <w:t>de novo</w:t>
      </w:r>
      <w:r w:rsidRPr="00D97FA4">
        <w:rPr>
          <w:rFonts w:ascii="Cambria" w:hAnsi="Cambria"/>
          <w:sz w:val="22"/>
          <w:szCs w:val="22"/>
        </w:rPr>
        <w:t xml:space="preserve"> mutations per proband closely matches expectation. </w:t>
      </w:r>
    </w:p>
    <w:p w14:paraId="51A623CF" w14:textId="77777777" w:rsidR="009C315C" w:rsidRDefault="009C315C"/>
    <w:sectPr w:rsidR="009C315C" w:rsidSect="005F6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7B"/>
    <w:rsid w:val="00047558"/>
    <w:rsid w:val="00054CBC"/>
    <w:rsid w:val="00075ABA"/>
    <w:rsid w:val="000849F9"/>
    <w:rsid w:val="00087703"/>
    <w:rsid w:val="000C67F7"/>
    <w:rsid w:val="00163D0A"/>
    <w:rsid w:val="001D34A0"/>
    <w:rsid w:val="00205C7B"/>
    <w:rsid w:val="002A0DA7"/>
    <w:rsid w:val="0033402B"/>
    <w:rsid w:val="00375AC7"/>
    <w:rsid w:val="00397691"/>
    <w:rsid w:val="00407FA1"/>
    <w:rsid w:val="0041214C"/>
    <w:rsid w:val="004C7706"/>
    <w:rsid w:val="0052465D"/>
    <w:rsid w:val="00530505"/>
    <w:rsid w:val="005432E8"/>
    <w:rsid w:val="00564F6F"/>
    <w:rsid w:val="005A0A78"/>
    <w:rsid w:val="005A5D70"/>
    <w:rsid w:val="005B467D"/>
    <w:rsid w:val="005F6769"/>
    <w:rsid w:val="006061AE"/>
    <w:rsid w:val="0061314E"/>
    <w:rsid w:val="00635ADD"/>
    <w:rsid w:val="0064692D"/>
    <w:rsid w:val="006765DC"/>
    <w:rsid w:val="00682280"/>
    <w:rsid w:val="006D3298"/>
    <w:rsid w:val="006D7C53"/>
    <w:rsid w:val="00736A42"/>
    <w:rsid w:val="00757D45"/>
    <w:rsid w:val="00784ADC"/>
    <w:rsid w:val="00787B2C"/>
    <w:rsid w:val="00882895"/>
    <w:rsid w:val="008B22D3"/>
    <w:rsid w:val="008C1F9B"/>
    <w:rsid w:val="009051B6"/>
    <w:rsid w:val="00923D33"/>
    <w:rsid w:val="00980A9F"/>
    <w:rsid w:val="009B2F56"/>
    <w:rsid w:val="009C315C"/>
    <w:rsid w:val="009C6A06"/>
    <w:rsid w:val="009D3DCE"/>
    <w:rsid w:val="009F79B1"/>
    <w:rsid w:val="00A317A0"/>
    <w:rsid w:val="00A7117C"/>
    <w:rsid w:val="00AF5D52"/>
    <w:rsid w:val="00BB7767"/>
    <w:rsid w:val="00BE3879"/>
    <w:rsid w:val="00C0130F"/>
    <w:rsid w:val="00C21C53"/>
    <w:rsid w:val="00C53058"/>
    <w:rsid w:val="00C871F3"/>
    <w:rsid w:val="00CC267B"/>
    <w:rsid w:val="00CC4475"/>
    <w:rsid w:val="00CC5A8F"/>
    <w:rsid w:val="00CD0DF7"/>
    <w:rsid w:val="00CF59F0"/>
    <w:rsid w:val="00DB20AB"/>
    <w:rsid w:val="00DD0778"/>
    <w:rsid w:val="00E7767F"/>
    <w:rsid w:val="00E92002"/>
    <w:rsid w:val="00EA1A27"/>
    <w:rsid w:val="00EE074E"/>
    <w:rsid w:val="00EF3585"/>
    <w:rsid w:val="00F17525"/>
    <w:rsid w:val="00F6744A"/>
    <w:rsid w:val="00FA5C23"/>
    <w:rsid w:val="00FB6990"/>
    <w:rsid w:val="00FC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E457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C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C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05C7B"/>
    <w:rPr>
      <w:sz w:val="18"/>
      <w:szCs w:val="18"/>
    </w:rPr>
  </w:style>
  <w:style w:type="table" w:customStyle="1" w:styleId="TableGridLight1">
    <w:name w:val="Table Grid Light1"/>
    <w:basedOn w:val="TableNormal"/>
    <w:uiPriority w:val="40"/>
    <w:rsid w:val="00205C7B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1173</Words>
  <Characters>6687</Characters>
  <Application>Microsoft Macintosh Word</Application>
  <DocSecurity>0</DocSecurity>
  <Lines>55</Lines>
  <Paragraphs>15</Paragraphs>
  <ScaleCrop>false</ScaleCrop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Timberlake, Andrew</dc:creator>
  <cp:keywords/>
  <dc:description/>
  <cp:lastModifiedBy>Timberlake, Andrew</cp:lastModifiedBy>
  <cp:revision>3</cp:revision>
  <dcterms:created xsi:type="dcterms:W3CDTF">2016-09-03T15:13:00Z</dcterms:created>
  <dcterms:modified xsi:type="dcterms:W3CDTF">2016-09-04T09:12:00Z</dcterms:modified>
</cp:coreProperties>
</file>