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56" w:type="dxa"/>
        <w:tblBorders>
          <w:top w:val="single" w:sz="12" w:space="0" w:color="000000"/>
          <w:bottom w:val="single" w:sz="12" w:space="0" w:color="000000"/>
        </w:tblBorders>
        <w:tblLook w:val="00A0"/>
      </w:tblPr>
      <w:tblGrid>
        <w:gridCol w:w="2249"/>
        <w:gridCol w:w="2237"/>
        <w:gridCol w:w="2279"/>
        <w:gridCol w:w="2091"/>
      </w:tblGrid>
      <w:tr w:rsidR="00E80A88" w:rsidRPr="000D467E" w:rsidTr="00E80A88">
        <w:tc>
          <w:tcPr>
            <w:tcW w:w="2249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0A88" w:rsidRPr="000D467E" w:rsidRDefault="00E80A88" w:rsidP="00FB61B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D467E">
              <w:rPr>
                <w:rFonts w:ascii="Arial" w:hAnsi="Arial" w:cs="Arial"/>
                <w:i/>
                <w:iCs/>
                <w:sz w:val="20"/>
                <w:szCs w:val="20"/>
              </w:rPr>
              <w:t>Rate</w:t>
            </w:r>
          </w:p>
        </w:tc>
        <w:tc>
          <w:tcPr>
            <w:tcW w:w="2237" w:type="dxa"/>
            <w:tcBorders>
              <w:top w:val="single" w:sz="12" w:space="0" w:color="000000"/>
              <w:bottom w:val="single" w:sz="6" w:space="0" w:color="000000"/>
            </w:tcBorders>
          </w:tcPr>
          <w:p w:rsidR="00E80A88" w:rsidRPr="000D467E" w:rsidRDefault="00D16A31" w:rsidP="00FB61BB">
            <w:pPr>
              <w:rPr>
                <w:i/>
                <w:iCs/>
                <w:sz w:val="20"/>
                <w:szCs w:val="20"/>
              </w:rPr>
            </w:pPr>
            <w:r w:rsidRPr="000D467E">
              <w:rPr>
                <w:i/>
                <w:iCs/>
                <w:sz w:val="20"/>
                <w:szCs w:val="20"/>
              </w:rPr>
              <w:t>WT</w:t>
            </w:r>
          </w:p>
        </w:tc>
        <w:tc>
          <w:tcPr>
            <w:tcW w:w="2279" w:type="dxa"/>
            <w:tcBorders>
              <w:top w:val="single" w:sz="12" w:space="0" w:color="000000"/>
              <w:bottom w:val="single" w:sz="6" w:space="0" w:color="000000"/>
            </w:tcBorders>
          </w:tcPr>
          <w:p w:rsidR="00E80A88" w:rsidRPr="000D467E" w:rsidRDefault="00E80A88" w:rsidP="00FB61BB">
            <w:pPr>
              <w:rPr>
                <w:i/>
                <w:iCs/>
                <w:sz w:val="20"/>
                <w:szCs w:val="20"/>
              </w:rPr>
            </w:pPr>
            <w:r w:rsidRPr="000D467E">
              <w:rPr>
                <w:i/>
                <w:iCs/>
                <w:sz w:val="20"/>
                <w:szCs w:val="20"/>
              </w:rPr>
              <w:t>S225L</w:t>
            </w:r>
          </w:p>
        </w:tc>
        <w:tc>
          <w:tcPr>
            <w:tcW w:w="2091" w:type="dxa"/>
            <w:tcBorders>
              <w:top w:val="single" w:sz="12" w:space="0" w:color="000000"/>
              <w:bottom w:val="single" w:sz="6" w:space="0" w:color="000000"/>
            </w:tcBorders>
          </w:tcPr>
          <w:p w:rsidR="00E80A88" w:rsidRPr="000D467E" w:rsidRDefault="00E80A88" w:rsidP="00FB61BB">
            <w:pPr>
              <w:rPr>
                <w:i/>
                <w:iCs/>
                <w:sz w:val="20"/>
                <w:szCs w:val="20"/>
              </w:rPr>
            </w:pPr>
            <w:r w:rsidRPr="000D467E">
              <w:rPr>
                <w:i/>
                <w:iCs/>
                <w:sz w:val="20"/>
                <w:szCs w:val="20"/>
              </w:rPr>
              <w:t>F351A</w:t>
            </w:r>
          </w:p>
        </w:tc>
      </w:tr>
      <w:tr w:rsidR="00E80A88" w:rsidRPr="000D467E" w:rsidTr="00E80A88">
        <w:tc>
          <w:tcPr>
            <w:tcW w:w="2249" w:type="dxa"/>
            <w:tcBorders>
              <w:right w:val="single" w:sz="6" w:space="0" w:color="000000"/>
            </w:tcBorders>
          </w:tcPr>
          <w:p w:rsidR="00E80A88" w:rsidRPr="000D467E" w:rsidRDefault="00E80A88" w:rsidP="00FB61BB">
            <w:pPr>
              <w:rPr>
                <w:sz w:val="20"/>
                <w:szCs w:val="20"/>
              </w:rPr>
            </w:pPr>
            <w:r w:rsidRPr="000D467E">
              <w:rPr>
                <w:i/>
                <w:iCs/>
                <w:sz w:val="20"/>
                <w:szCs w:val="20"/>
              </w:rPr>
              <w:t>k</w:t>
            </w:r>
            <w:r w:rsidRPr="000D467E">
              <w:rPr>
                <w:i/>
                <w:iCs/>
                <w:sz w:val="20"/>
                <w:szCs w:val="20"/>
                <w:vertAlign w:val="subscript"/>
              </w:rPr>
              <w:t>S4</w:t>
            </w:r>
            <w:r w:rsidRPr="000D467E">
              <w:rPr>
                <w:i/>
                <w:iCs/>
                <w:sz w:val="20"/>
                <w:szCs w:val="20"/>
              </w:rPr>
              <w:t xml:space="preserve"> (s</w:t>
            </w:r>
            <w:r w:rsidRPr="000D467E">
              <w:rPr>
                <w:i/>
                <w:iCs/>
                <w:sz w:val="20"/>
                <w:szCs w:val="20"/>
                <w:vertAlign w:val="superscript"/>
              </w:rPr>
              <w:t>-1</w:t>
            </w:r>
            <w:r w:rsidRPr="000D467E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237" w:type="dxa"/>
          </w:tcPr>
          <w:p w:rsidR="00E80A88" w:rsidRPr="000D467E" w:rsidRDefault="00E80A88" w:rsidP="00D36EBD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1.0</w:t>
            </w:r>
          </w:p>
        </w:tc>
        <w:tc>
          <w:tcPr>
            <w:tcW w:w="2279" w:type="dxa"/>
          </w:tcPr>
          <w:p w:rsidR="00E80A88" w:rsidRPr="000D467E" w:rsidRDefault="00E80A88" w:rsidP="00FB61BB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1.0</w:t>
            </w:r>
          </w:p>
        </w:tc>
        <w:tc>
          <w:tcPr>
            <w:tcW w:w="2091" w:type="dxa"/>
          </w:tcPr>
          <w:p w:rsidR="00E80A88" w:rsidRPr="000D467E" w:rsidRDefault="00E80A88" w:rsidP="00FB61BB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1.0</w:t>
            </w:r>
          </w:p>
        </w:tc>
      </w:tr>
      <w:tr w:rsidR="00E80A88" w:rsidRPr="000D467E" w:rsidTr="00E80A88">
        <w:tc>
          <w:tcPr>
            <w:tcW w:w="2249" w:type="dxa"/>
            <w:tcBorders>
              <w:right w:val="single" w:sz="6" w:space="0" w:color="000000"/>
            </w:tcBorders>
          </w:tcPr>
          <w:p w:rsidR="00E80A88" w:rsidRPr="000D467E" w:rsidRDefault="00E80A88" w:rsidP="00D36EBD">
            <w:pPr>
              <w:rPr>
                <w:sz w:val="20"/>
                <w:szCs w:val="20"/>
              </w:rPr>
            </w:pPr>
            <w:proofErr w:type="spellStart"/>
            <w:r w:rsidRPr="000D467E">
              <w:rPr>
                <w:i/>
                <w:iCs/>
                <w:sz w:val="20"/>
                <w:szCs w:val="20"/>
              </w:rPr>
              <w:t>z</w:t>
            </w:r>
            <w:r w:rsidRPr="000D467E">
              <w:rPr>
                <w:i/>
                <w:iCs/>
                <w:sz w:val="20"/>
                <w:szCs w:val="20"/>
                <w:vertAlign w:val="subscript"/>
              </w:rPr>
              <w:t>On</w:t>
            </w:r>
            <w:proofErr w:type="spellEnd"/>
            <w:r w:rsidRPr="000D467E">
              <w:rPr>
                <w:i/>
                <w:iCs/>
                <w:sz w:val="20"/>
                <w:szCs w:val="20"/>
                <w:vertAlign w:val="subscript"/>
              </w:rPr>
              <w:t xml:space="preserve"> S4</w:t>
            </w:r>
            <w:r w:rsidRPr="000D467E">
              <w:rPr>
                <w:i/>
                <w:iCs/>
                <w:sz w:val="20"/>
                <w:szCs w:val="20"/>
              </w:rPr>
              <w:t xml:space="preserve"> (e</w:t>
            </w:r>
            <w:r w:rsidRPr="000D467E">
              <w:rPr>
                <w:i/>
                <w:iCs/>
                <w:sz w:val="20"/>
                <w:szCs w:val="20"/>
                <w:vertAlign w:val="subscript"/>
              </w:rPr>
              <w:t>0</w:t>
            </w:r>
            <w:r w:rsidRPr="000D467E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237" w:type="dxa"/>
          </w:tcPr>
          <w:p w:rsidR="00E80A88" w:rsidRPr="000D467E" w:rsidRDefault="00E80A88" w:rsidP="00445180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0.29</w:t>
            </w:r>
          </w:p>
        </w:tc>
        <w:tc>
          <w:tcPr>
            <w:tcW w:w="2279" w:type="dxa"/>
          </w:tcPr>
          <w:p w:rsidR="00E80A88" w:rsidRPr="000D467E" w:rsidRDefault="00E80A88" w:rsidP="00FB61BB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0.29</w:t>
            </w:r>
          </w:p>
        </w:tc>
        <w:tc>
          <w:tcPr>
            <w:tcW w:w="2091" w:type="dxa"/>
          </w:tcPr>
          <w:p w:rsidR="00E80A88" w:rsidRPr="000D467E" w:rsidRDefault="00E80A88" w:rsidP="00FB61BB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0.29</w:t>
            </w:r>
          </w:p>
        </w:tc>
      </w:tr>
      <w:tr w:rsidR="00E80A88" w:rsidRPr="000D467E" w:rsidTr="00E80A88">
        <w:tc>
          <w:tcPr>
            <w:tcW w:w="2249" w:type="dxa"/>
            <w:tcBorders>
              <w:right w:val="single" w:sz="6" w:space="0" w:color="000000"/>
            </w:tcBorders>
          </w:tcPr>
          <w:p w:rsidR="00E80A88" w:rsidRPr="000D467E" w:rsidRDefault="00E80A88" w:rsidP="00D36EBD">
            <w:pPr>
              <w:rPr>
                <w:sz w:val="20"/>
                <w:szCs w:val="20"/>
              </w:rPr>
            </w:pPr>
            <w:proofErr w:type="spellStart"/>
            <w:r w:rsidRPr="000D467E">
              <w:rPr>
                <w:i/>
                <w:iCs/>
                <w:sz w:val="20"/>
                <w:szCs w:val="20"/>
              </w:rPr>
              <w:t>z</w:t>
            </w:r>
            <w:r w:rsidRPr="000D467E">
              <w:rPr>
                <w:i/>
                <w:iCs/>
                <w:sz w:val="20"/>
                <w:szCs w:val="20"/>
                <w:vertAlign w:val="subscript"/>
              </w:rPr>
              <w:t>Off</w:t>
            </w:r>
            <w:proofErr w:type="spellEnd"/>
            <w:r w:rsidRPr="000D467E">
              <w:rPr>
                <w:i/>
                <w:iCs/>
                <w:sz w:val="20"/>
                <w:szCs w:val="20"/>
                <w:vertAlign w:val="subscript"/>
              </w:rPr>
              <w:t xml:space="preserve"> S4</w:t>
            </w:r>
            <w:r w:rsidRPr="000D467E">
              <w:rPr>
                <w:i/>
                <w:iCs/>
                <w:sz w:val="20"/>
                <w:szCs w:val="20"/>
              </w:rPr>
              <w:t xml:space="preserve"> (e</w:t>
            </w:r>
            <w:r w:rsidRPr="000D467E">
              <w:rPr>
                <w:i/>
                <w:iCs/>
                <w:sz w:val="20"/>
                <w:szCs w:val="20"/>
                <w:vertAlign w:val="subscript"/>
              </w:rPr>
              <w:t>0</w:t>
            </w:r>
            <w:r w:rsidRPr="000D467E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237" w:type="dxa"/>
          </w:tcPr>
          <w:p w:rsidR="00E80A88" w:rsidRPr="000D467E" w:rsidRDefault="0083105E" w:rsidP="00445180">
            <w:pPr>
              <w:rPr>
                <w:sz w:val="20"/>
                <w:szCs w:val="20"/>
              </w:rPr>
            </w:pPr>
            <w:r w:rsidRPr="000D467E">
              <w:rPr>
                <w:sz w:val="20"/>
              </w:rPr>
              <w:sym w:font="Symbol" w:char="F02D"/>
            </w:r>
            <w:r w:rsidR="00E80A88" w:rsidRPr="000D467E">
              <w:rPr>
                <w:sz w:val="20"/>
                <w:szCs w:val="20"/>
              </w:rPr>
              <w:t>0.66</w:t>
            </w:r>
          </w:p>
        </w:tc>
        <w:tc>
          <w:tcPr>
            <w:tcW w:w="2279" w:type="dxa"/>
          </w:tcPr>
          <w:p w:rsidR="00E80A88" w:rsidRPr="000D467E" w:rsidRDefault="0083105E" w:rsidP="00D36EBD">
            <w:pPr>
              <w:rPr>
                <w:sz w:val="20"/>
                <w:szCs w:val="20"/>
              </w:rPr>
            </w:pPr>
            <w:r w:rsidRPr="000D467E">
              <w:rPr>
                <w:sz w:val="20"/>
              </w:rPr>
              <w:sym w:font="Symbol" w:char="F02D"/>
            </w:r>
            <w:r w:rsidR="00E80A88" w:rsidRPr="000D467E">
              <w:rPr>
                <w:sz w:val="20"/>
                <w:szCs w:val="20"/>
              </w:rPr>
              <w:t>0.66</w:t>
            </w:r>
          </w:p>
        </w:tc>
        <w:tc>
          <w:tcPr>
            <w:tcW w:w="2091" w:type="dxa"/>
          </w:tcPr>
          <w:p w:rsidR="00E80A88" w:rsidRPr="000D467E" w:rsidRDefault="0083105E" w:rsidP="00D36EBD">
            <w:pPr>
              <w:rPr>
                <w:sz w:val="20"/>
                <w:szCs w:val="20"/>
              </w:rPr>
            </w:pPr>
            <w:r w:rsidRPr="000D467E">
              <w:rPr>
                <w:sz w:val="20"/>
              </w:rPr>
              <w:sym w:font="Symbol" w:char="F02D"/>
            </w:r>
            <w:r w:rsidR="00E80A88" w:rsidRPr="000D467E">
              <w:rPr>
                <w:sz w:val="20"/>
                <w:szCs w:val="20"/>
              </w:rPr>
              <w:t>0.66</w:t>
            </w:r>
          </w:p>
        </w:tc>
      </w:tr>
      <w:tr w:rsidR="00E80A88" w:rsidRPr="000D467E" w:rsidTr="00E80A88">
        <w:tc>
          <w:tcPr>
            <w:tcW w:w="2249" w:type="dxa"/>
            <w:tcBorders>
              <w:right w:val="single" w:sz="6" w:space="0" w:color="000000"/>
            </w:tcBorders>
          </w:tcPr>
          <w:p w:rsidR="00E80A88" w:rsidRPr="000D467E" w:rsidRDefault="00E80A88" w:rsidP="00FB61BB">
            <w:pPr>
              <w:rPr>
                <w:i/>
                <w:iCs/>
                <w:sz w:val="20"/>
                <w:szCs w:val="20"/>
              </w:rPr>
            </w:pPr>
            <w:r w:rsidRPr="000D467E">
              <w:rPr>
                <w:i/>
                <w:iCs/>
                <w:sz w:val="20"/>
                <w:szCs w:val="20"/>
              </w:rPr>
              <w:t>V</w:t>
            </w:r>
            <w:r w:rsidRPr="000D467E">
              <w:rPr>
                <w:i/>
                <w:iCs/>
                <w:sz w:val="20"/>
                <w:szCs w:val="20"/>
                <w:vertAlign w:val="subscript"/>
              </w:rPr>
              <w:t>5</w:t>
            </w:r>
            <w:r w:rsidR="00C36E1E" w:rsidRPr="000D467E">
              <w:rPr>
                <w:i/>
                <w:iCs/>
                <w:sz w:val="20"/>
                <w:szCs w:val="20"/>
                <w:vertAlign w:val="subscript"/>
              </w:rPr>
              <w:t>0</w:t>
            </w:r>
            <w:r w:rsidRPr="000D467E">
              <w:rPr>
                <w:i/>
                <w:iCs/>
                <w:sz w:val="20"/>
                <w:szCs w:val="20"/>
                <w:vertAlign w:val="subscript"/>
              </w:rPr>
              <w:t xml:space="preserve"> S4 </w:t>
            </w:r>
            <w:r w:rsidRPr="000D467E">
              <w:rPr>
                <w:i/>
                <w:iCs/>
                <w:sz w:val="20"/>
                <w:szCs w:val="20"/>
              </w:rPr>
              <w:t>(mV)</w:t>
            </w:r>
          </w:p>
          <w:p w:rsidR="00E80A88" w:rsidRPr="000D467E" w:rsidRDefault="00E80A88" w:rsidP="00FB61BB">
            <w:pPr>
              <w:rPr>
                <w:sz w:val="20"/>
                <w:szCs w:val="20"/>
              </w:rPr>
            </w:pPr>
            <w:r w:rsidRPr="000D467E">
              <w:rPr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2237" w:type="dxa"/>
          </w:tcPr>
          <w:p w:rsidR="00E80A88" w:rsidRPr="000D467E" w:rsidRDefault="0083105E" w:rsidP="00445180">
            <w:pPr>
              <w:rPr>
                <w:sz w:val="20"/>
                <w:szCs w:val="20"/>
              </w:rPr>
            </w:pPr>
            <w:r w:rsidRPr="000D467E">
              <w:rPr>
                <w:sz w:val="20"/>
              </w:rPr>
              <w:sym w:font="Symbol" w:char="F02D"/>
            </w:r>
            <w:r w:rsidR="00E80A88" w:rsidRPr="000D467E">
              <w:rPr>
                <w:sz w:val="20"/>
                <w:szCs w:val="20"/>
              </w:rPr>
              <w:t>52.5</w:t>
            </w:r>
          </w:p>
          <w:p w:rsidR="00E80A88" w:rsidRPr="000D467E" w:rsidRDefault="00E80A88" w:rsidP="00445180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0.5</w:t>
            </w:r>
          </w:p>
        </w:tc>
        <w:tc>
          <w:tcPr>
            <w:tcW w:w="2279" w:type="dxa"/>
          </w:tcPr>
          <w:p w:rsidR="00E80A88" w:rsidRPr="000D467E" w:rsidRDefault="0083105E" w:rsidP="00445180">
            <w:pPr>
              <w:rPr>
                <w:sz w:val="20"/>
                <w:szCs w:val="20"/>
              </w:rPr>
            </w:pPr>
            <w:r w:rsidRPr="000D467E">
              <w:rPr>
                <w:sz w:val="20"/>
              </w:rPr>
              <w:sym w:font="Symbol" w:char="F02D"/>
            </w:r>
            <w:r w:rsidR="00E80A88" w:rsidRPr="000D467E">
              <w:rPr>
                <w:sz w:val="20"/>
                <w:szCs w:val="20"/>
              </w:rPr>
              <w:t>2.5</w:t>
            </w:r>
          </w:p>
          <w:p w:rsidR="00E80A88" w:rsidRPr="000D467E" w:rsidRDefault="00E80A88" w:rsidP="00445180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0.5</w:t>
            </w:r>
          </w:p>
        </w:tc>
        <w:tc>
          <w:tcPr>
            <w:tcW w:w="2091" w:type="dxa"/>
          </w:tcPr>
          <w:p w:rsidR="00E80A88" w:rsidRPr="000D467E" w:rsidRDefault="0083105E" w:rsidP="00FB61BB">
            <w:pPr>
              <w:rPr>
                <w:sz w:val="20"/>
                <w:szCs w:val="20"/>
              </w:rPr>
            </w:pPr>
            <w:r w:rsidRPr="000D467E">
              <w:rPr>
                <w:sz w:val="20"/>
              </w:rPr>
              <w:sym w:font="Symbol" w:char="F02D"/>
            </w:r>
            <w:r w:rsidR="00E80A88" w:rsidRPr="000D467E">
              <w:rPr>
                <w:sz w:val="20"/>
                <w:szCs w:val="20"/>
              </w:rPr>
              <w:t>52.5</w:t>
            </w:r>
          </w:p>
          <w:p w:rsidR="00E80A88" w:rsidRPr="000D467E" w:rsidRDefault="00E80A88" w:rsidP="00FB61BB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0.5</w:t>
            </w:r>
          </w:p>
        </w:tc>
      </w:tr>
      <w:tr w:rsidR="00E80A88" w:rsidRPr="000D467E" w:rsidTr="00E80A88">
        <w:tc>
          <w:tcPr>
            <w:tcW w:w="2249" w:type="dxa"/>
            <w:tcBorders>
              <w:right w:val="single" w:sz="6" w:space="0" w:color="000000"/>
            </w:tcBorders>
          </w:tcPr>
          <w:p w:rsidR="00E80A88" w:rsidRPr="000D467E" w:rsidRDefault="00E80A88" w:rsidP="00445180">
            <w:pPr>
              <w:rPr>
                <w:i/>
                <w:iCs/>
                <w:sz w:val="20"/>
                <w:szCs w:val="20"/>
              </w:rPr>
            </w:pPr>
            <w:r w:rsidRPr="000D467E">
              <w:rPr>
                <w:i/>
                <w:iCs/>
                <w:sz w:val="20"/>
                <w:szCs w:val="20"/>
              </w:rPr>
              <w:t>e (s</w:t>
            </w:r>
            <w:r w:rsidRPr="000D467E">
              <w:rPr>
                <w:i/>
                <w:iCs/>
                <w:sz w:val="20"/>
                <w:szCs w:val="20"/>
                <w:vertAlign w:val="superscript"/>
              </w:rPr>
              <w:t>-1</w:t>
            </w:r>
            <w:r w:rsidRPr="000D467E">
              <w:rPr>
                <w:i/>
                <w:iCs/>
                <w:sz w:val="20"/>
                <w:szCs w:val="20"/>
              </w:rPr>
              <w:t>)</w:t>
            </w:r>
          </w:p>
          <w:p w:rsidR="00E80A88" w:rsidRPr="000D467E" w:rsidRDefault="00E80A88" w:rsidP="00445180">
            <w:pPr>
              <w:rPr>
                <w:i/>
                <w:iCs/>
                <w:sz w:val="20"/>
                <w:szCs w:val="20"/>
              </w:rPr>
            </w:pPr>
            <w:r w:rsidRPr="000D467E">
              <w:rPr>
                <w:i/>
                <w:iCs/>
                <w:sz w:val="20"/>
                <w:szCs w:val="20"/>
              </w:rPr>
              <w:t>d (s</w:t>
            </w:r>
            <w:r w:rsidRPr="000D467E">
              <w:rPr>
                <w:i/>
                <w:iCs/>
                <w:sz w:val="20"/>
                <w:szCs w:val="20"/>
                <w:vertAlign w:val="superscript"/>
              </w:rPr>
              <w:t>-1</w:t>
            </w:r>
            <w:r w:rsidRPr="000D467E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237" w:type="dxa"/>
          </w:tcPr>
          <w:p w:rsidR="00E80A88" w:rsidRPr="000D467E" w:rsidRDefault="00E80A88" w:rsidP="00445180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0.5</w:t>
            </w:r>
          </w:p>
          <w:p w:rsidR="00E80A88" w:rsidRPr="000D467E" w:rsidRDefault="00E80A88" w:rsidP="00445180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12</w:t>
            </w:r>
          </w:p>
        </w:tc>
        <w:tc>
          <w:tcPr>
            <w:tcW w:w="2279" w:type="dxa"/>
          </w:tcPr>
          <w:p w:rsidR="00E80A88" w:rsidRPr="000D467E" w:rsidRDefault="00E80A88" w:rsidP="00D36EBD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0.5</w:t>
            </w:r>
          </w:p>
          <w:p w:rsidR="00E80A88" w:rsidRPr="000D467E" w:rsidRDefault="00E80A88" w:rsidP="00D36EBD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12</w:t>
            </w:r>
          </w:p>
        </w:tc>
        <w:tc>
          <w:tcPr>
            <w:tcW w:w="2091" w:type="dxa"/>
          </w:tcPr>
          <w:p w:rsidR="00E80A88" w:rsidRPr="000D467E" w:rsidRDefault="00E80A88" w:rsidP="00D36EBD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0.5</w:t>
            </w:r>
          </w:p>
          <w:p w:rsidR="00E80A88" w:rsidRPr="000D467E" w:rsidRDefault="00E80A88" w:rsidP="00D36EBD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12</w:t>
            </w:r>
          </w:p>
        </w:tc>
      </w:tr>
      <w:tr w:rsidR="00E80A88" w:rsidRPr="000D467E" w:rsidTr="00E80A88">
        <w:tc>
          <w:tcPr>
            <w:tcW w:w="2249" w:type="dxa"/>
            <w:tcBorders>
              <w:right w:val="single" w:sz="6" w:space="0" w:color="000000"/>
            </w:tcBorders>
          </w:tcPr>
          <w:p w:rsidR="00E80A88" w:rsidRPr="000D467E" w:rsidRDefault="00E80A88" w:rsidP="00D36EBD">
            <w:pPr>
              <w:rPr>
                <w:sz w:val="20"/>
                <w:szCs w:val="20"/>
              </w:rPr>
            </w:pPr>
            <w:proofErr w:type="spellStart"/>
            <w:r w:rsidRPr="000D467E">
              <w:rPr>
                <w:i/>
                <w:iCs/>
                <w:sz w:val="20"/>
                <w:szCs w:val="20"/>
              </w:rPr>
              <w:t>z</w:t>
            </w:r>
            <w:r w:rsidRPr="000D467E">
              <w:rPr>
                <w:i/>
                <w:iCs/>
                <w:sz w:val="20"/>
                <w:szCs w:val="20"/>
                <w:vertAlign w:val="subscript"/>
              </w:rPr>
              <w:t>On</w:t>
            </w:r>
            <w:proofErr w:type="spellEnd"/>
            <w:r w:rsidRPr="000D467E">
              <w:rPr>
                <w:i/>
                <w:iCs/>
                <w:sz w:val="20"/>
                <w:szCs w:val="20"/>
                <w:vertAlign w:val="subscript"/>
              </w:rPr>
              <w:t xml:space="preserve"> gate</w:t>
            </w:r>
            <w:r w:rsidRPr="000D467E">
              <w:rPr>
                <w:i/>
                <w:iCs/>
                <w:sz w:val="20"/>
                <w:szCs w:val="20"/>
              </w:rPr>
              <w:t xml:space="preserve"> (e</w:t>
            </w:r>
            <w:r w:rsidRPr="000D467E">
              <w:rPr>
                <w:i/>
                <w:iCs/>
                <w:sz w:val="20"/>
                <w:szCs w:val="20"/>
                <w:vertAlign w:val="subscript"/>
              </w:rPr>
              <w:t>0</w:t>
            </w:r>
            <w:r w:rsidRPr="000D467E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237" w:type="dxa"/>
          </w:tcPr>
          <w:p w:rsidR="00E80A88" w:rsidRPr="000D467E" w:rsidRDefault="00E80A88" w:rsidP="00445180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0.063</w:t>
            </w:r>
          </w:p>
        </w:tc>
        <w:tc>
          <w:tcPr>
            <w:tcW w:w="2279" w:type="dxa"/>
          </w:tcPr>
          <w:p w:rsidR="00E80A88" w:rsidRPr="000D467E" w:rsidRDefault="00E80A88" w:rsidP="00D36EBD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0.063</w:t>
            </w:r>
          </w:p>
        </w:tc>
        <w:tc>
          <w:tcPr>
            <w:tcW w:w="2091" w:type="dxa"/>
          </w:tcPr>
          <w:p w:rsidR="00E80A88" w:rsidRPr="000D467E" w:rsidRDefault="00E80A88" w:rsidP="00D36EBD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0.063</w:t>
            </w:r>
          </w:p>
        </w:tc>
      </w:tr>
      <w:tr w:rsidR="00E80A88" w:rsidRPr="000D467E" w:rsidTr="00E80A88">
        <w:tc>
          <w:tcPr>
            <w:tcW w:w="2249" w:type="dxa"/>
            <w:tcBorders>
              <w:right w:val="single" w:sz="6" w:space="0" w:color="000000"/>
            </w:tcBorders>
          </w:tcPr>
          <w:p w:rsidR="00E80A88" w:rsidRPr="000D467E" w:rsidRDefault="00E80A88" w:rsidP="00D36EBD">
            <w:pPr>
              <w:rPr>
                <w:sz w:val="20"/>
                <w:szCs w:val="20"/>
              </w:rPr>
            </w:pPr>
            <w:proofErr w:type="spellStart"/>
            <w:r w:rsidRPr="000D467E">
              <w:rPr>
                <w:i/>
                <w:iCs/>
                <w:sz w:val="20"/>
                <w:szCs w:val="20"/>
              </w:rPr>
              <w:t>z</w:t>
            </w:r>
            <w:r w:rsidRPr="000D467E">
              <w:rPr>
                <w:i/>
                <w:iCs/>
                <w:sz w:val="20"/>
                <w:szCs w:val="20"/>
                <w:vertAlign w:val="subscript"/>
              </w:rPr>
              <w:t>Off</w:t>
            </w:r>
            <w:proofErr w:type="spellEnd"/>
            <w:r w:rsidRPr="000D467E">
              <w:rPr>
                <w:i/>
                <w:iCs/>
                <w:sz w:val="20"/>
                <w:szCs w:val="20"/>
                <w:vertAlign w:val="subscript"/>
              </w:rPr>
              <w:t xml:space="preserve"> gate</w:t>
            </w:r>
            <w:r w:rsidRPr="000D467E">
              <w:rPr>
                <w:i/>
                <w:iCs/>
                <w:sz w:val="20"/>
                <w:szCs w:val="20"/>
              </w:rPr>
              <w:t xml:space="preserve"> (e</w:t>
            </w:r>
            <w:r w:rsidRPr="000D467E">
              <w:rPr>
                <w:i/>
                <w:iCs/>
                <w:sz w:val="20"/>
                <w:szCs w:val="20"/>
                <w:vertAlign w:val="subscript"/>
              </w:rPr>
              <w:t>0</w:t>
            </w:r>
            <w:r w:rsidRPr="000D467E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237" w:type="dxa"/>
          </w:tcPr>
          <w:p w:rsidR="00E80A88" w:rsidRPr="000D467E" w:rsidRDefault="0083105E" w:rsidP="00445180">
            <w:pPr>
              <w:rPr>
                <w:sz w:val="20"/>
                <w:szCs w:val="20"/>
              </w:rPr>
            </w:pPr>
            <w:r w:rsidRPr="000D467E">
              <w:rPr>
                <w:sz w:val="20"/>
              </w:rPr>
              <w:sym w:font="Symbol" w:char="F02D"/>
            </w:r>
            <w:r w:rsidR="00E80A88" w:rsidRPr="000D467E">
              <w:rPr>
                <w:sz w:val="20"/>
                <w:szCs w:val="20"/>
              </w:rPr>
              <w:t>0.087</w:t>
            </w:r>
          </w:p>
        </w:tc>
        <w:tc>
          <w:tcPr>
            <w:tcW w:w="2279" w:type="dxa"/>
          </w:tcPr>
          <w:p w:rsidR="00E80A88" w:rsidRPr="000D467E" w:rsidRDefault="0083105E" w:rsidP="00D36EBD">
            <w:pPr>
              <w:rPr>
                <w:sz w:val="20"/>
                <w:szCs w:val="20"/>
              </w:rPr>
            </w:pPr>
            <w:r w:rsidRPr="000D467E">
              <w:rPr>
                <w:sz w:val="20"/>
              </w:rPr>
              <w:sym w:font="Symbol" w:char="F02D"/>
            </w:r>
            <w:r w:rsidR="00E80A88" w:rsidRPr="000D467E">
              <w:rPr>
                <w:sz w:val="20"/>
                <w:szCs w:val="20"/>
              </w:rPr>
              <w:t>0.087</w:t>
            </w:r>
          </w:p>
        </w:tc>
        <w:tc>
          <w:tcPr>
            <w:tcW w:w="2091" w:type="dxa"/>
          </w:tcPr>
          <w:p w:rsidR="00E80A88" w:rsidRPr="000D467E" w:rsidRDefault="0083105E" w:rsidP="00D36EBD">
            <w:pPr>
              <w:rPr>
                <w:sz w:val="20"/>
                <w:szCs w:val="20"/>
              </w:rPr>
            </w:pPr>
            <w:r w:rsidRPr="000D467E">
              <w:rPr>
                <w:sz w:val="20"/>
              </w:rPr>
              <w:sym w:font="Symbol" w:char="F02D"/>
            </w:r>
            <w:r w:rsidR="00E80A88" w:rsidRPr="000D467E">
              <w:rPr>
                <w:sz w:val="20"/>
                <w:szCs w:val="20"/>
              </w:rPr>
              <w:t>0.087</w:t>
            </w:r>
          </w:p>
        </w:tc>
      </w:tr>
      <w:tr w:rsidR="00E80A88" w:rsidRPr="000D467E" w:rsidTr="00E80A88">
        <w:tc>
          <w:tcPr>
            <w:tcW w:w="2249" w:type="dxa"/>
            <w:tcBorders>
              <w:right w:val="single" w:sz="6" w:space="0" w:color="000000"/>
            </w:tcBorders>
          </w:tcPr>
          <w:p w:rsidR="00E80A88" w:rsidRPr="000D467E" w:rsidRDefault="00E80A88" w:rsidP="00D36EBD">
            <w:pPr>
              <w:rPr>
                <w:sz w:val="20"/>
                <w:szCs w:val="20"/>
              </w:rPr>
            </w:pPr>
            <w:r w:rsidRPr="000D467E">
              <w:rPr>
                <w:i/>
                <w:iCs/>
                <w:sz w:val="20"/>
                <w:szCs w:val="20"/>
              </w:rPr>
              <w:t>V</w:t>
            </w:r>
            <w:r w:rsidRPr="000D467E">
              <w:rPr>
                <w:i/>
                <w:iCs/>
                <w:sz w:val="20"/>
                <w:szCs w:val="20"/>
                <w:vertAlign w:val="subscript"/>
              </w:rPr>
              <w:t>5</w:t>
            </w:r>
            <w:r w:rsidR="00C36E1E" w:rsidRPr="000D467E">
              <w:rPr>
                <w:i/>
                <w:iCs/>
                <w:sz w:val="20"/>
                <w:szCs w:val="20"/>
                <w:vertAlign w:val="subscript"/>
              </w:rPr>
              <w:t>0</w:t>
            </w:r>
            <w:r w:rsidRPr="000D467E">
              <w:rPr>
                <w:i/>
                <w:iCs/>
                <w:sz w:val="20"/>
                <w:szCs w:val="20"/>
                <w:vertAlign w:val="subscript"/>
              </w:rPr>
              <w:t xml:space="preserve"> gate</w:t>
            </w:r>
            <w:r w:rsidRPr="000D467E">
              <w:rPr>
                <w:i/>
                <w:iCs/>
                <w:sz w:val="20"/>
                <w:szCs w:val="20"/>
              </w:rPr>
              <w:t xml:space="preserve"> (mV)</w:t>
            </w:r>
          </w:p>
        </w:tc>
        <w:tc>
          <w:tcPr>
            <w:tcW w:w="2237" w:type="dxa"/>
          </w:tcPr>
          <w:p w:rsidR="00E80A88" w:rsidRPr="000D467E" w:rsidRDefault="0083105E" w:rsidP="00445180">
            <w:pPr>
              <w:rPr>
                <w:sz w:val="20"/>
                <w:szCs w:val="20"/>
              </w:rPr>
            </w:pPr>
            <w:r w:rsidRPr="000D467E">
              <w:rPr>
                <w:sz w:val="20"/>
              </w:rPr>
              <w:sym w:font="Symbol" w:char="F02D"/>
            </w:r>
            <w:r w:rsidR="00E80A88" w:rsidRPr="000D467E">
              <w:rPr>
                <w:sz w:val="20"/>
                <w:szCs w:val="20"/>
              </w:rPr>
              <w:t>58.5</w:t>
            </w:r>
          </w:p>
        </w:tc>
        <w:tc>
          <w:tcPr>
            <w:tcW w:w="2279" w:type="dxa"/>
          </w:tcPr>
          <w:p w:rsidR="00E80A88" w:rsidRPr="000D467E" w:rsidRDefault="0083105E" w:rsidP="00D36EBD">
            <w:pPr>
              <w:rPr>
                <w:sz w:val="20"/>
                <w:szCs w:val="20"/>
              </w:rPr>
            </w:pPr>
            <w:r w:rsidRPr="000D467E">
              <w:rPr>
                <w:sz w:val="20"/>
              </w:rPr>
              <w:sym w:font="Symbol" w:char="F02D"/>
            </w:r>
            <w:r w:rsidR="00E80A88" w:rsidRPr="000D467E">
              <w:rPr>
                <w:sz w:val="20"/>
                <w:szCs w:val="20"/>
              </w:rPr>
              <w:t>58.5</w:t>
            </w:r>
          </w:p>
        </w:tc>
        <w:tc>
          <w:tcPr>
            <w:tcW w:w="2091" w:type="dxa"/>
          </w:tcPr>
          <w:p w:rsidR="00E80A88" w:rsidRPr="000D467E" w:rsidRDefault="00E80A88" w:rsidP="00134CD2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81.5</w:t>
            </w:r>
          </w:p>
        </w:tc>
      </w:tr>
      <w:tr w:rsidR="00E80A88" w:rsidRPr="000D467E" w:rsidTr="00E80A88">
        <w:tc>
          <w:tcPr>
            <w:tcW w:w="2249" w:type="dxa"/>
            <w:tcBorders>
              <w:right w:val="single" w:sz="6" w:space="0" w:color="000000"/>
            </w:tcBorders>
          </w:tcPr>
          <w:p w:rsidR="00E80A88" w:rsidRPr="000D467E" w:rsidRDefault="00E80A88" w:rsidP="00D36EBD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L</w:t>
            </w:r>
          </w:p>
        </w:tc>
        <w:tc>
          <w:tcPr>
            <w:tcW w:w="2237" w:type="dxa"/>
          </w:tcPr>
          <w:p w:rsidR="00E80A88" w:rsidRPr="000D467E" w:rsidRDefault="00E80A88" w:rsidP="00D36EBD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2.89</w:t>
            </w:r>
          </w:p>
        </w:tc>
        <w:tc>
          <w:tcPr>
            <w:tcW w:w="2279" w:type="dxa"/>
          </w:tcPr>
          <w:p w:rsidR="00E80A88" w:rsidRPr="000D467E" w:rsidRDefault="00E80A88" w:rsidP="00D36EBD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2.89</w:t>
            </w:r>
          </w:p>
        </w:tc>
        <w:tc>
          <w:tcPr>
            <w:tcW w:w="2091" w:type="dxa"/>
          </w:tcPr>
          <w:p w:rsidR="00E80A88" w:rsidRPr="000D467E" w:rsidRDefault="00E80A88" w:rsidP="00D36EBD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2.89</w:t>
            </w:r>
          </w:p>
        </w:tc>
      </w:tr>
    </w:tbl>
    <w:p w:rsidR="002C5210" w:rsidRPr="000D467E" w:rsidRDefault="002C5210" w:rsidP="00C536FF">
      <w:pPr>
        <w:rPr>
          <w:b/>
          <w:sz w:val="8"/>
        </w:rPr>
      </w:pPr>
    </w:p>
    <w:p w:rsidR="00835549" w:rsidRPr="000D467E" w:rsidRDefault="001C1834" w:rsidP="00A9475D">
      <w:proofErr w:type="gramStart"/>
      <w:r>
        <w:rPr>
          <w:b/>
        </w:rPr>
        <w:t xml:space="preserve">Supplementary File </w:t>
      </w:r>
      <w:r w:rsidR="00835549" w:rsidRPr="000D467E">
        <w:rPr>
          <w:b/>
        </w:rPr>
        <w:t>4a.</w:t>
      </w:r>
      <w:proofErr w:type="gramEnd"/>
      <w:r w:rsidR="00835549" w:rsidRPr="000D467E">
        <w:rPr>
          <w:b/>
        </w:rPr>
        <w:t xml:space="preserve"> Parameters for K</w:t>
      </w:r>
      <w:r w:rsidR="00835549" w:rsidRPr="000D467E">
        <w:rPr>
          <w:b/>
          <w:vertAlign w:val="subscript"/>
        </w:rPr>
        <w:t>V</w:t>
      </w:r>
      <w:r w:rsidR="00835549" w:rsidRPr="000D467E">
        <w:rPr>
          <w:b/>
        </w:rPr>
        <w:t>7.1 model in Figure 3 – figure supplement 1</w:t>
      </w:r>
      <w:r w:rsidR="0016023F" w:rsidRPr="000D467E">
        <w:rPr>
          <w:b/>
        </w:rPr>
        <w:t>.</w:t>
      </w:r>
      <w:r w:rsidR="00835549" w:rsidRPr="000D467E">
        <w:t xml:space="preserve"> The rates and gating charges z associated with each transition for wild-type K</w:t>
      </w:r>
      <w:r w:rsidR="00835549" w:rsidRPr="000D467E">
        <w:rPr>
          <w:vertAlign w:val="subscript"/>
        </w:rPr>
        <w:t>V</w:t>
      </w:r>
      <w:r w:rsidR="00835549" w:rsidRPr="000D467E">
        <w:t xml:space="preserve">7.1+KCNE1 were determined from a </w:t>
      </w:r>
      <w:proofErr w:type="spellStart"/>
      <w:r w:rsidR="00835549" w:rsidRPr="000D467E">
        <w:t>gobal</w:t>
      </w:r>
      <w:proofErr w:type="spellEnd"/>
      <w:r w:rsidR="00835549" w:rsidRPr="000D467E">
        <w:t xml:space="preserve"> fit of data in a previous study (Osteen </w:t>
      </w:r>
      <w:r w:rsidR="00835549" w:rsidRPr="000D467E">
        <w:rPr>
          <w:i/>
        </w:rPr>
        <w:t>et al.</w:t>
      </w:r>
      <w:r w:rsidR="00835549" w:rsidRPr="000D467E">
        <w:t>, 2010</w:t>
      </w:r>
      <w:r w:rsidR="00275942" w:rsidRPr="000D467E">
        <w:rPr>
          <w:vertAlign w:val="superscript"/>
        </w:rPr>
        <w:t>25</w:t>
      </w:r>
      <w:r w:rsidR="00835549" w:rsidRPr="000D467E">
        <w:t xml:space="preserve"> and 2012</w:t>
      </w:r>
      <w:r w:rsidR="00275942" w:rsidRPr="000D467E">
        <w:rPr>
          <w:vertAlign w:val="superscript"/>
        </w:rPr>
        <w:t>26</w:t>
      </w:r>
      <w:r w:rsidR="00835549" w:rsidRPr="000D467E">
        <w:t xml:space="preserve">). Rates modified for each mutation are indicated in gray. </w:t>
      </w:r>
    </w:p>
    <w:p w:rsidR="00D36569" w:rsidRPr="000D467E" w:rsidRDefault="00D36569" w:rsidP="00C536FF">
      <w:pPr>
        <w:rPr>
          <w:rFonts w:ascii="Arial" w:hAnsi="Arial" w:cs="Arial"/>
          <w:sz w:val="16"/>
        </w:rPr>
      </w:pPr>
    </w:p>
    <w:p w:rsidR="00835549" w:rsidRPr="000D467E" w:rsidRDefault="00835549" w:rsidP="00C536FF">
      <w:pPr>
        <w:rPr>
          <w:rFonts w:ascii="Arial" w:hAnsi="Arial" w:cs="Arial"/>
          <w:i/>
        </w:rPr>
      </w:pPr>
      <w:r w:rsidRPr="000D467E">
        <w:rPr>
          <w:rFonts w:ascii="Symbol" w:hAnsi="Symbol"/>
        </w:rPr>
        <w:t></w:t>
      </w:r>
      <w:r w:rsidRPr="000D467E">
        <w:t>(</w:t>
      </w:r>
      <w:r w:rsidRPr="000D467E">
        <w:rPr>
          <w:i/>
        </w:rPr>
        <w:t>V</w:t>
      </w:r>
      <w:r w:rsidRPr="000D467E">
        <w:t>)</w:t>
      </w:r>
      <w:r w:rsidR="0064229B" w:rsidRPr="000D467E">
        <w:t xml:space="preserve"> </w:t>
      </w:r>
      <w:r w:rsidRPr="000D467E">
        <w:rPr>
          <w:i/>
        </w:rPr>
        <w:t xml:space="preserve">= </w:t>
      </w:r>
      <w:r w:rsidRPr="000D467E">
        <w:rPr>
          <w:i/>
          <w:iCs/>
        </w:rPr>
        <w:t>k</w:t>
      </w:r>
      <w:r w:rsidRPr="000D467E">
        <w:rPr>
          <w:i/>
          <w:iCs/>
          <w:vertAlign w:val="subscript"/>
        </w:rPr>
        <w:t>S4</w:t>
      </w:r>
      <w:r w:rsidRPr="000D467E">
        <w:rPr>
          <w:i/>
        </w:rPr>
        <w:t>*exp(</w:t>
      </w:r>
      <w:proofErr w:type="spellStart"/>
      <w:r w:rsidRPr="000D467E">
        <w:rPr>
          <w:i/>
          <w:iCs/>
        </w:rPr>
        <w:t>z</w:t>
      </w:r>
      <w:r w:rsidRPr="000D467E">
        <w:rPr>
          <w:i/>
          <w:iCs/>
          <w:vertAlign w:val="subscript"/>
        </w:rPr>
        <w:t>On</w:t>
      </w:r>
      <w:proofErr w:type="spellEnd"/>
      <w:r w:rsidRPr="000D467E">
        <w:rPr>
          <w:i/>
          <w:iCs/>
          <w:vertAlign w:val="subscript"/>
        </w:rPr>
        <w:t xml:space="preserve"> S4</w:t>
      </w:r>
      <w:r w:rsidRPr="000D467E">
        <w:rPr>
          <w:i/>
        </w:rPr>
        <w:t>F(V-</w:t>
      </w:r>
      <w:r w:rsidRPr="000D467E">
        <w:rPr>
          <w:i/>
          <w:iCs/>
        </w:rPr>
        <w:t xml:space="preserve"> V</w:t>
      </w:r>
      <w:r w:rsidRPr="000D467E">
        <w:rPr>
          <w:i/>
          <w:iCs/>
          <w:vertAlign w:val="subscript"/>
        </w:rPr>
        <w:t>5</w:t>
      </w:r>
      <w:r w:rsidR="00C36E1E" w:rsidRPr="000D467E">
        <w:rPr>
          <w:i/>
          <w:iCs/>
          <w:vertAlign w:val="subscript"/>
        </w:rPr>
        <w:t>0</w:t>
      </w:r>
      <w:r w:rsidRPr="000D467E">
        <w:rPr>
          <w:i/>
          <w:iCs/>
          <w:vertAlign w:val="subscript"/>
        </w:rPr>
        <w:t xml:space="preserve"> S4</w:t>
      </w:r>
      <w:r w:rsidRPr="000D467E">
        <w:rPr>
          <w:i/>
        </w:rPr>
        <w:t>)/RT),</w:t>
      </w:r>
      <w:r w:rsidRPr="000D467E">
        <w:rPr>
          <w:rFonts w:ascii="Arial" w:hAnsi="Arial" w:cs="Arial"/>
          <w:i/>
        </w:rPr>
        <w:t xml:space="preserve"> </w:t>
      </w:r>
    </w:p>
    <w:p w:rsidR="00835549" w:rsidRPr="000D467E" w:rsidRDefault="00835549" w:rsidP="00C536FF">
      <w:pPr>
        <w:rPr>
          <w:rFonts w:ascii="Symbol" w:hAnsi="Symbol"/>
        </w:rPr>
      </w:pPr>
      <w:r w:rsidRPr="000D467E">
        <w:rPr>
          <w:rFonts w:ascii="Symbol" w:hAnsi="Symbol"/>
        </w:rPr>
        <w:t></w:t>
      </w:r>
      <w:r w:rsidRPr="000D467E">
        <w:t>(</w:t>
      </w:r>
      <w:r w:rsidRPr="000D467E">
        <w:rPr>
          <w:i/>
        </w:rPr>
        <w:t>V</w:t>
      </w:r>
      <w:r w:rsidRPr="000D467E">
        <w:t>)</w:t>
      </w:r>
      <w:r w:rsidR="0064229B" w:rsidRPr="000D467E">
        <w:t xml:space="preserve"> </w:t>
      </w:r>
      <w:r w:rsidRPr="000D467E">
        <w:rPr>
          <w:i/>
        </w:rPr>
        <w:t xml:space="preserve">= </w:t>
      </w:r>
      <w:r w:rsidRPr="000D467E">
        <w:rPr>
          <w:i/>
          <w:iCs/>
        </w:rPr>
        <w:t>k</w:t>
      </w:r>
      <w:r w:rsidRPr="000D467E">
        <w:rPr>
          <w:i/>
          <w:iCs/>
          <w:vertAlign w:val="subscript"/>
        </w:rPr>
        <w:t>S4</w:t>
      </w:r>
      <w:r w:rsidRPr="000D467E">
        <w:rPr>
          <w:i/>
        </w:rPr>
        <w:t>*exp(</w:t>
      </w:r>
      <w:proofErr w:type="spellStart"/>
      <w:r w:rsidRPr="000D467E">
        <w:rPr>
          <w:i/>
          <w:iCs/>
        </w:rPr>
        <w:t>z</w:t>
      </w:r>
      <w:r w:rsidRPr="000D467E">
        <w:rPr>
          <w:i/>
          <w:iCs/>
          <w:vertAlign w:val="subscript"/>
        </w:rPr>
        <w:t>Off</w:t>
      </w:r>
      <w:proofErr w:type="spellEnd"/>
      <w:r w:rsidRPr="000D467E">
        <w:rPr>
          <w:i/>
          <w:iCs/>
          <w:vertAlign w:val="subscript"/>
        </w:rPr>
        <w:t xml:space="preserve"> S4</w:t>
      </w:r>
      <w:r w:rsidRPr="000D467E">
        <w:rPr>
          <w:i/>
        </w:rPr>
        <w:t>F(V-</w:t>
      </w:r>
      <w:r w:rsidRPr="000D467E">
        <w:rPr>
          <w:i/>
          <w:iCs/>
        </w:rPr>
        <w:t xml:space="preserve"> V</w:t>
      </w:r>
      <w:r w:rsidRPr="000D467E">
        <w:rPr>
          <w:i/>
          <w:iCs/>
          <w:vertAlign w:val="subscript"/>
        </w:rPr>
        <w:t>5</w:t>
      </w:r>
      <w:r w:rsidR="00C36E1E" w:rsidRPr="000D467E">
        <w:rPr>
          <w:i/>
          <w:iCs/>
          <w:vertAlign w:val="subscript"/>
        </w:rPr>
        <w:t>0</w:t>
      </w:r>
      <w:r w:rsidRPr="000D467E">
        <w:rPr>
          <w:i/>
          <w:iCs/>
          <w:vertAlign w:val="subscript"/>
        </w:rPr>
        <w:t xml:space="preserve"> S4</w:t>
      </w:r>
      <w:r w:rsidRPr="000D467E">
        <w:rPr>
          <w:i/>
        </w:rPr>
        <w:t>)/RT),</w:t>
      </w:r>
      <w:r w:rsidRPr="000D467E">
        <w:rPr>
          <w:rFonts w:ascii="Symbol" w:hAnsi="Symbol"/>
        </w:rPr>
        <w:t></w:t>
      </w:r>
    </w:p>
    <w:p w:rsidR="00835549" w:rsidRPr="000D467E" w:rsidRDefault="00835549" w:rsidP="00C536FF">
      <w:r w:rsidRPr="000D467E">
        <w:t>e</w:t>
      </w:r>
      <w:r w:rsidRPr="000D467E">
        <w:rPr>
          <w:vertAlign w:val="subscript"/>
        </w:rPr>
        <w:t>n</w:t>
      </w:r>
      <w:r w:rsidRPr="000D467E">
        <w:t>(</w:t>
      </w:r>
      <w:r w:rsidRPr="000D467E">
        <w:rPr>
          <w:i/>
        </w:rPr>
        <w:t>V</w:t>
      </w:r>
      <w:r w:rsidRPr="000D467E">
        <w:t>)</w:t>
      </w:r>
      <w:r w:rsidR="0064229B" w:rsidRPr="000D467E">
        <w:t xml:space="preserve"> </w:t>
      </w:r>
      <w:r w:rsidRPr="000D467E">
        <w:rPr>
          <w:i/>
        </w:rPr>
        <w:t xml:space="preserve">= </w:t>
      </w:r>
      <w:r w:rsidRPr="000D467E">
        <w:rPr>
          <w:i/>
          <w:iCs/>
        </w:rPr>
        <w:t>e</w:t>
      </w:r>
      <w:r w:rsidRPr="000D467E">
        <w:rPr>
          <w:i/>
        </w:rPr>
        <w:t>*(exp(</w:t>
      </w:r>
      <w:proofErr w:type="spellStart"/>
      <w:r w:rsidRPr="000D467E">
        <w:rPr>
          <w:i/>
          <w:iCs/>
        </w:rPr>
        <w:t>z</w:t>
      </w:r>
      <w:r w:rsidRPr="000D467E">
        <w:rPr>
          <w:i/>
          <w:iCs/>
          <w:vertAlign w:val="subscript"/>
        </w:rPr>
        <w:t>On</w:t>
      </w:r>
      <w:proofErr w:type="spellEnd"/>
      <w:r w:rsidRPr="000D467E">
        <w:rPr>
          <w:i/>
          <w:iCs/>
          <w:vertAlign w:val="subscript"/>
        </w:rPr>
        <w:t xml:space="preserve"> </w:t>
      </w:r>
      <w:proofErr w:type="spellStart"/>
      <w:r w:rsidRPr="000D467E">
        <w:rPr>
          <w:i/>
          <w:iCs/>
          <w:vertAlign w:val="subscript"/>
        </w:rPr>
        <w:t>gate</w:t>
      </w:r>
      <w:r w:rsidRPr="000D467E">
        <w:rPr>
          <w:i/>
        </w:rPr>
        <w:t>F</w:t>
      </w:r>
      <w:proofErr w:type="spellEnd"/>
      <w:r w:rsidRPr="000D467E">
        <w:rPr>
          <w:i/>
        </w:rPr>
        <w:t>(V-</w:t>
      </w:r>
      <w:r w:rsidRPr="000D467E">
        <w:rPr>
          <w:i/>
          <w:iCs/>
        </w:rPr>
        <w:t xml:space="preserve"> V</w:t>
      </w:r>
      <w:r w:rsidRPr="000D467E">
        <w:rPr>
          <w:i/>
          <w:iCs/>
          <w:vertAlign w:val="subscript"/>
        </w:rPr>
        <w:t>5</w:t>
      </w:r>
      <w:r w:rsidR="00C36E1E" w:rsidRPr="000D467E">
        <w:rPr>
          <w:i/>
          <w:iCs/>
          <w:vertAlign w:val="subscript"/>
        </w:rPr>
        <w:t>0</w:t>
      </w:r>
      <w:r w:rsidRPr="000D467E">
        <w:rPr>
          <w:i/>
          <w:iCs/>
          <w:vertAlign w:val="subscript"/>
        </w:rPr>
        <w:t xml:space="preserve"> gate</w:t>
      </w:r>
      <w:r w:rsidRPr="000D467E">
        <w:rPr>
          <w:i/>
        </w:rPr>
        <w:t>)/RT))</w:t>
      </w:r>
      <w:r w:rsidRPr="000D467E">
        <w:rPr>
          <w:i/>
          <w:vertAlign w:val="superscript"/>
        </w:rPr>
        <w:t>n</w:t>
      </w:r>
      <w:r w:rsidRPr="000D467E">
        <w:rPr>
          <w:i/>
        </w:rPr>
        <w:t>,</w:t>
      </w:r>
    </w:p>
    <w:p w:rsidR="00835549" w:rsidRPr="000D467E" w:rsidRDefault="00835549" w:rsidP="00C536FF">
      <w:proofErr w:type="spellStart"/>
      <w:r w:rsidRPr="000D467E">
        <w:t>d</w:t>
      </w:r>
      <w:r w:rsidRPr="000D467E">
        <w:rPr>
          <w:vertAlign w:val="subscript"/>
        </w:rPr>
        <w:t>n</w:t>
      </w:r>
      <w:proofErr w:type="spellEnd"/>
      <w:r w:rsidRPr="000D467E">
        <w:t>(</w:t>
      </w:r>
      <w:r w:rsidRPr="000D467E">
        <w:rPr>
          <w:i/>
        </w:rPr>
        <w:t>V</w:t>
      </w:r>
      <w:r w:rsidRPr="000D467E">
        <w:t>)</w:t>
      </w:r>
      <w:r w:rsidR="0064229B" w:rsidRPr="000D467E">
        <w:t xml:space="preserve"> </w:t>
      </w:r>
      <w:r w:rsidRPr="000D467E">
        <w:rPr>
          <w:i/>
        </w:rPr>
        <w:t xml:space="preserve">= </w:t>
      </w:r>
      <w:r w:rsidRPr="000D467E">
        <w:rPr>
          <w:i/>
          <w:iCs/>
        </w:rPr>
        <w:t>d</w:t>
      </w:r>
      <w:r w:rsidRPr="000D467E">
        <w:rPr>
          <w:i/>
        </w:rPr>
        <w:t>*(exp(</w:t>
      </w:r>
      <w:proofErr w:type="spellStart"/>
      <w:r w:rsidRPr="000D467E">
        <w:rPr>
          <w:i/>
          <w:iCs/>
        </w:rPr>
        <w:t>z</w:t>
      </w:r>
      <w:r w:rsidRPr="000D467E">
        <w:rPr>
          <w:i/>
          <w:iCs/>
          <w:vertAlign w:val="subscript"/>
        </w:rPr>
        <w:t>Off</w:t>
      </w:r>
      <w:proofErr w:type="spellEnd"/>
      <w:r w:rsidRPr="000D467E">
        <w:rPr>
          <w:i/>
          <w:iCs/>
          <w:vertAlign w:val="subscript"/>
        </w:rPr>
        <w:t xml:space="preserve"> </w:t>
      </w:r>
      <w:proofErr w:type="spellStart"/>
      <w:r w:rsidRPr="000D467E">
        <w:rPr>
          <w:i/>
          <w:iCs/>
          <w:vertAlign w:val="subscript"/>
        </w:rPr>
        <w:t>gate</w:t>
      </w:r>
      <w:r w:rsidRPr="000D467E">
        <w:rPr>
          <w:i/>
        </w:rPr>
        <w:t>F</w:t>
      </w:r>
      <w:proofErr w:type="spellEnd"/>
      <w:r w:rsidRPr="000D467E">
        <w:rPr>
          <w:i/>
        </w:rPr>
        <w:t>(V-</w:t>
      </w:r>
      <w:r w:rsidRPr="000D467E">
        <w:rPr>
          <w:i/>
          <w:iCs/>
        </w:rPr>
        <w:t xml:space="preserve"> V</w:t>
      </w:r>
      <w:r w:rsidRPr="000D467E">
        <w:rPr>
          <w:i/>
          <w:iCs/>
          <w:vertAlign w:val="subscript"/>
        </w:rPr>
        <w:t>5</w:t>
      </w:r>
      <w:r w:rsidR="00C36E1E" w:rsidRPr="000D467E">
        <w:rPr>
          <w:i/>
          <w:iCs/>
          <w:vertAlign w:val="subscript"/>
        </w:rPr>
        <w:t>0</w:t>
      </w:r>
      <w:r w:rsidRPr="000D467E">
        <w:rPr>
          <w:i/>
          <w:iCs/>
          <w:vertAlign w:val="subscript"/>
        </w:rPr>
        <w:t xml:space="preserve"> gate</w:t>
      </w:r>
      <w:r w:rsidRPr="000D467E">
        <w:rPr>
          <w:i/>
        </w:rPr>
        <w:t>)/RT))</w:t>
      </w:r>
      <w:r w:rsidRPr="000D467E">
        <w:rPr>
          <w:i/>
          <w:vertAlign w:val="superscript"/>
        </w:rPr>
        <w:t>n</w:t>
      </w:r>
      <w:r w:rsidRPr="000D467E">
        <w:rPr>
          <w:i/>
        </w:rPr>
        <w:t>,</w:t>
      </w:r>
      <w:r w:rsidR="0064229B" w:rsidRPr="000D467E">
        <w:rPr>
          <w:i/>
        </w:rPr>
        <w:t xml:space="preserve"> </w:t>
      </w:r>
      <w:r w:rsidRPr="000D467E">
        <w:t>where n is the number of activated S4s.</w:t>
      </w:r>
    </w:p>
    <w:p w:rsidR="00835549" w:rsidRPr="000D467E" w:rsidRDefault="00835549" w:rsidP="00C536FF">
      <w:r w:rsidRPr="000D467E">
        <w:rPr>
          <w:rFonts w:ascii="Symbol" w:hAnsi="Symbol"/>
        </w:rPr>
        <w:t></w:t>
      </w:r>
      <w:r w:rsidRPr="000D467E">
        <w:t>'(</w:t>
      </w:r>
      <w:r w:rsidRPr="000D467E">
        <w:rPr>
          <w:i/>
        </w:rPr>
        <w:t>V</w:t>
      </w:r>
      <w:r w:rsidRPr="000D467E">
        <w:t>)</w:t>
      </w:r>
      <w:r w:rsidR="0064229B" w:rsidRPr="000D467E">
        <w:t xml:space="preserve"> </w:t>
      </w:r>
      <w:r w:rsidRPr="000D467E">
        <w:rPr>
          <w:i/>
        </w:rPr>
        <w:t>= c*</w:t>
      </w:r>
      <w:r w:rsidRPr="000D467E">
        <w:rPr>
          <w:rFonts w:ascii="Symbol" w:hAnsi="Symbol"/>
        </w:rPr>
        <w:t></w:t>
      </w:r>
      <w:r w:rsidRPr="000D467E">
        <w:t>(</w:t>
      </w:r>
      <w:r w:rsidRPr="000D467E">
        <w:rPr>
          <w:i/>
        </w:rPr>
        <w:t>V</w:t>
      </w:r>
      <w:r w:rsidRPr="000D467E">
        <w:t>)</w:t>
      </w:r>
      <w:r w:rsidRPr="000D467E">
        <w:rPr>
          <w:i/>
        </w:rPr>
        <w:t>*exp(</w:t>
      </w:r>
      <w:proofErr w:type="spellStart"/>
      <w:r w:rsidRPr="000D467E">
        <w:rPr>
          <w:i/>
          <w:iCs/>
        </w:rPr>
        <w:t>z</w:t>
      </w:r>
      <w:r w:rsidRPr="000D467E">
        <w:rPr>
          <w:i/>
          <w:iCs/>
          <w:vertAlign w:val="subscript"/>
        </w:rPr>
        <w:t>Off</w:t>
      </w:r>
      <w:proofErr w:type="spellEnd"/>
      <w:r w:rsidRPr="000D467E">
        <w:rPr>
          <w:i/>
          <w:iCs/>
          <w:vertAlign w:val="subscript"/>
        </w:rPr>
        <w:t xml:space="preserve"> S4</w:t>
      </w:r>
      <w:r w:rsidRPr="000D467E">
        <w:rPr>
          <w:i/>
        </w:rPr>
        <w:t>F(V-</w:t>
      </w:r>
      <w:r w:rsidRPr="000D467E">
        <w:rPr>
          <w:i/>
          <w:iCs/>
        </w:rPr>
        <w:t xml:space="preserve"> V</w:t>
      </w:r>
      <w:r w:rsidRPr="000D467E">
        <w:rPr>
          <w:i/>
          <w:iCs/>
          <w:vertAlign w:val="subscript"/>
        </w:rPr>
        <w:t>5</w:t>
      </w:r>
      <w:r w:rsidR="00C36E1E" w:rsidRPr="000D467E">
        <w:rPr>
          <w:i/>
          <w:iCs/>
          <w:vertAlign w:val="subscript"/>
        </w:rPr>
        <w:t>0</w:t>
      </w:r>
      <w:r w:rsidRPr="000D467E">
        <w:rPr>
          <w:i/>
          <w:iCs/>
          <w:vertAlign w:val="subscript"/>
        </w:rPr>
        <w:t xml:space="preserve"> S4</w:t>
      </w:r>
      <w:r w:rsidRPr="000D467E">
        <w:rPr>
          <w:i/>
        </w:rPr>
        <w:t>)/RT)</w:t>
      </w:r>
      <w:r w:rsidR="0064229B" w:rsidRPr="000D467E">
        <w:t xml:space="preserve"> </w:t>
      </w:r>
      <w:r w:rsidRPr="000D467E">
        <w:t>and</w:t>
      </w:r>
      <w:r w:rsidR="0064229B" w:rsidRPr="000D467E">
        <w:t xml:space="preserve"> </w:t>
      </w:r>
      <w:r w:rsidRPr="000D467E">
        <w:rPr>
          <w:rFonts w:ascii="Symbol" w:hAnsi="Symbol"/>
        </w:rPr>
        <w:t></w:t>
      </w:r>
      <w:r w:rsidRPr="000D467E">
        <w:t>'(</w:t>
      </w:r>
      <w:r w:rsidRPr="000D467E">
        <w:rPr>
          <w:i/>
        </w:rPr>
        <w:t>V</w:t>
      </w:r>
      <w:r w:rsidRPr="000D467E">
        <w:t>)</w:t>
      </w:r>
      <w:r w:rsidR="0064229B" w:rsidRPr="000D467E">
        <w:t xml:space="preserve"> </w:t>
      </w:r>
      <w:r w:rsidRPr="000D467E">
        <w:rPr>
          <w:i/>
        </w:rPr>
        <w:t>= c*</w:t>
      </w:r>
      <w:r w:rsidRPr="000D467E">
        <w:rPr>
          <w:rFonts w:ascii="Symbol" w:hAnsi="Symbol"/>
        </w:rPr>
        <w:t></w:t>
      </w:r>
      <w:r w:rsidRPr="000D467E">
        <w:t>(</w:t>
      </w:r>
      <w:r w:rsidRPr="000D467E">
        <w:rPr>
          <w:i/>
        </w:rPr>
        <w:t>V</w:t>
      </w:r>
      <w:r w:rsidRPr="000D467E">
        <w:t>)</w:t>
      </w:r>
      <w:r w:rsidRPr="000D467E">
        <w:rPr>
          <w:i/>
        </w:rPr>
        <w:t>*(exp(</w:t>
      </w:r>
      <w:proofErr w:type="spellStart"/>
      <w:r w:rsidRPr="000D467E">
        <w:rPr>
          <w:i/>
          <w:iCs/>
        </w:rPr>
        <w:t>z</w:t>
      </w:r>
      <w:r w:rsidRPr="000D467E">
        <w:rPr>
          <w:i/>
          <w:iCs/>
          <w:vertAlign w:val="subscript"/>
        </w:rPr>
        <w:t>Off</w:t>
      </w:r>
      <w:proofErr w:type="spellEnd"/>
      <w:r w:rsidRPr="000D467E">
        <w:rPr>
          <w:i/>
          <w:iCs/>
          <w:vertAlign w:val="subscript"/>
        </w:rPr>
        <w:t xml:space="preserve"> </w:t>
      </w:r>
      <w:proofErr w:type="spellStart"/>
      <w:r w:rsidRPr="000D467E">
        <w:rPr>
          <w:i/>
          <w:iCs/>
          <w:vertAlign w:val="subscript"/>
        </w:rPr>
        <w:t>gate</w:t>
      </w:r>
      <w:r w:rsidRPr="000D467E">
        <w:rPr>
          <w:i/>
        </w:rPr>
        <w:t>F</w:t>
      </w:r>
      <w:proofErr w:type="spellEnd"/>
      <w:r w:rsidRPr="000D467E">
        <w:rPr>
          <w:i/>
        </w:rPr>
        <w:t>(V-</w:t>
      </w:r>
      <w:r w:rsidRPr="000D467E">
        <w:rPr>
          <w:i/>
          <w:iCs/>
        </w:rPr>
        <w:t xml:space="preserve"> V</w:t>
      </w:r>
      <w:r w:rsidRPr="000D467E">
        <w:rPr>
          <w:i/>
          <w:iCs/>
          <w:vertAlign w:val="subscript"/>
        </w:rPr>
        <w:t>5</w:t>
      </w:r>
      <w:r w:rsidR="00C36E1E" w:rsidRPr="000D467E">
        <w:rPr>
          <w:i/>
          <w:iCs/>
          <w:vertAlign w:val="subscript"/>
        </w:rPr>
        <w:t>0</w:t>
      </w:r>
      <w:r w:rsidRPr="000D467E">
        <w:rPr>
          <w:i/>
          <w:iCs/>
          <w:vertAlign w:val="subscript"/>
        </w:rPr>
        <w:t xml:space="preserve"> gate</w:t>
      </w:r>
      <w:r w:rsidRPr="000D467E">
        <w:rPr>
          <w:i/>
        </w:rPr>
        <w:t>)/RT))</w:t>
      </w:r>
      <w:r w:rsidRPr="000D467E">
        <w:t xml:space="preserve">, to ensure detailed balance. </w:t>
      </w:r>
      <w:r w:rsidRPr="000D467E">
        <w:rPr>
          <w:i/>
        </w:rPr>
        <w:t>R</w:t>
      </w:r>
      <w:r w:rsidRPr="000D467E">
        <w:t xml:space="preserve">, </w:t>
      </w:r>
      <w:r w:rsidRPr="000D467E">
        <w:rPr>
          <w:i/>
        </w:rPr>
        <w:t>T</w:t>
      </w:r>
      <w:r w:rsidRPr="000D467E">
        <w:t xml:space="preserve">, and </w:t>
      </w:r>
      <w:r w:rsidRPr="000D467E">
        <w:rPr>
          <w:i/>
        </w:rPr>
        <w:t>F</w:t>
      </w:r>
      <w:r w:rsidRPr="000D467E">
        <w:t xml:space="preserve"> have their usual thermodynamic meaning.</w:t>
      </w:r>
    </w:p>
    <w:p w:rsidR="00835549" w:rsidRPr="00A9475D" w:rsidRDefault="00835549" w:rsidP="00CD6C94">
      <w:pPr>
        <w:rPr>
          <w:sz w:val="12"/>
        </w:rPr>
      </w:pPr>
      <w:r w:rsidRPr="000D467E">
        <w:rPr>
          <w:rFonts w:ascii="Arial" w:hAnsi="Arial" w:cs="Arial"/>
          <w:i/>
        </w:rPr>
        <w:t xml:space="preserve"> </w:t>
      </w:r>
    </w:p>
    <w:p w:rsidR="00A9475D" w:rsidRPr="00A9475D" w:rsidRDefault="00A9475D" w:rsidP="00A9475D">
      <w:pPr>
        <w:ind w:left="284" w:hanging="284"/>
        <w:rPr>
          <w:sz w:val="20"/>
        </w:rPr>
      </w:pPr>
      <w:r w:rsidRPr="00A9475D">
        <w:rPr>
          <w:sz w:val="20"/>
        </w:rPr>
        <w:t>25.</w:t>
      </w:r>
      <w:r w:rsidRPr="00A9475D">
        <w:rPr>
          <w:sz w:val="20"/>
        </w:rPr>
        <w:tab/>
        <w:t xml:space="preserve">Osteen, J.D., Gonzalez, C., Sampson, K.J., </w:t>
      </w:r>
      <w:proofErr w:type="spellStart"/>
      <w:r w:rsidRPr="00A9475D">
        <w:rPr>
          <w:sz w:val="20"/>
        </w:rPr>
        <w:t>Iyer</w:t>
      </w:r>
      <w:proofErr w:type="spellEnd"/>
      <w:r w:rsidRPr="00A9475D">
        <w:rPr>
          <w:sz w:val="20"/>
        </w:rPr>
        <w:t xml:space="preserve">, V., </w:t>
      </w:r>
      <w:proofErr w:type="spellStart"/>
      <w:r w:rsidRPr="00A9475D">
        <w:rPr>
          <w:sz w:val="20"/>
        </w:rPr>
        <w:t>Rebolledo</w:t>
      </w:r>
      <w:proofErr w:type="spellEnd"/>
      <w:r w:rsidRPr="00A9475D">
        <w:rPr>
          <w:sz w:val="20"/>
        </w:rPr>
        <w:t xml:space="preserve">, S., Larsson, H.P. &amp; </w:t>
      </w:r>
      <w:proofErr w:type="spellStart"/>
      <w:r w:rsidRPr="00A9475D">
        <w:rPr>
          <w:sz w:val="20"/>
        </w:rPr>
        <w:t>Kass</w:t>
      </w:r>
      <w:proofErr w:type="spellEnd"/>
      <w:r w:rsidRPr="00A9475D">
        <w:rPr>
          <w:sz w:val="20"/>
        </w:rPr>
        <w:t xml:space="preserve">, R.S. KCNE1 alters the voltage sensor movements necessary to open the KCNQ1 channel gate. </w:t>
      </w:r>
      <w:r w:rsidRPr="00A9475D">
        <w:rPr>
          <w:i/>
          <w:sz w:val="20"/>
        </w:rPr>
        <w:t xml:space="preserve">Proc </w:t>
      </w:r>
      <w:proofErr w:type="spellStart"/>
      <w:r w:rsidRPr="00A9475D">
        <w:rPr>
          <w:i/>
          <w:sz w:val="20"/>
        </w:rPr>
        <w:t>Natl</w:t>
      </w:r>
      <w:proofErr w:type="spellEnd"/>
      <w:r w:rsidRPr="00A9475D">
        <w:rPr>
          <w:i/>
          <w:sz w:val="20"/>
        </w:rPr>
        <w:t xml:space="preserve"> </w:t>
      </w:r>
      <w:proofErr w:type="spellStart"/>
      <w:r w:rsidRPr="00A9475D">
        <w:rPr>
          <w:i/>
          <w:sz w:val="20"/>
        </w:rPr>
        <w:t>Acad</w:t>
      </w:r>
      <w:proofErr w:type="spellEnd"/>
      <w:r w:rsidRPr="00A9475D">
        <w:rPr>
          <w:i/>
          <w:sz w:val="20"/>
        </w:rPr>
        <w:t xml:space="preserve"> </w:t>
      </w:r>
      <w:proofErr w:type="spellStart"/>
      <w:r w:rsidRPr="00A9475D">
        <w:rPr>
          <w:i/>
          <w:sz w:val="20"/>
        </w:rPr>
        <w:t>Sci</w:t>
      </w:r>
      <w:proofErr w:type="spellEnd"/>
      <w:r w:rsidRPr="00A9475D">
        <w:rPr>
          <w:i/>
          <w:sz w:val="20"/>
        </w:rPr>
        <w:t xml:space="preserve"> U S </w:t>
      </w:r>
      <w:proofErr w:type="gramStart"/>
      <w:r w:rsidRPr="00A9475D">
        <w:rPr>
          <w:i/>
          <w:sz w:val="20"/>
        </w:rPr>
        <w:t>A</w:t>
      </w:r>
      <w:proofErr w:type="gramEnd"/>
      <w:r w:rsidRPr="00A9475D">
        <w:rPr>
          <w:sz w:val="20"/>
        </w:rPr>
        <w:t xml:space="preserve"> </w:t>
      </w:r>
      <w:r w:rsidRPr="00A9475D">
        <w:rPr>
          <w:b/>
          <w:sz w:val="20"/>
        </w:rPr>
        <w:t>107,</w:t>
      </w:r>
      <w:r w:rsidRPr="00A9475D">
        <w:rPr>
          <w:sz w:val="20"/>
        </w:rPr>
        <w:t xml:space="preserve"> 22710-22715 (2010).</w:t>
      </w:r>
    </w:p>
    <w:p w:rsidR="00A9475D" w:rsidRPr="00A9475D" w:rsidRDefault="00A9475D" w:rsidP="00A9475D">
      <w:pPr>
        <w:ind w:left="284" w:hanging="284"/>
        <w:rPr>
          <w:sz w:val="20"/>
        </w:rPr>
      </w:pPr>
      <w:r w:rsidRPr="00A9475D">
        <w:rPr>
          <w:sz w:val="20"/>
        </w:rPr>
        <w:t>26.</w:t>
      </w:r>
      <w:r w:rsidRPr="00A9475D">
        <w:rPr>
          <w:sz w:val="20"/>
        </w:rPr>
        <w:tab/>
        <w:t>Osteen, J.D., Barro-</w:t>
      </w:r>
      <w:proofErr w:type="spellStart"/>
      <w:r w:rsidRPr="00A9475D">
        <w:rPr>
          <w:sz w:val="20"/>
        </w:rPr>
        <w:t>Soria</w:t>
      </w:r>
      <w:proofErr w:type="spellEnd"/>
      <w:r w:rsidRPr="00A9475D">
        <w:rPr>
          <w:sz w:val="20"/>
        </w:rPr>
        <w:t xml:space="preserve">, R., </w:t>
      </w:r>
      <w:proofErr w:type="spellStart"/>
      <w:r w:rsidRPr="00A9475D">
        <w:rPr>
          <w:sz w:val="20"/>
        </w:rPr>
        <w:t>Robey</w:t>
      </w:r>
      <w:proofErr w:type="spellEnd"/>
      <w:r w:rsidRPr="00A9475D">
        <w:rPr>
          <w:sz w:val="20"/>
        </w:rPr>
        <w:t xml:space="preserve">, S., Sampson, K.J., </w:t>
      </w:r>
      <w:proofErr w:type="spellStart"/>
      <w:r w:rsidRPr="00A9475D">
        <w:rPr>
          <w:sz w:val="20"/>
        </w:rPr>
        <w:t>Kass</w:t>
      </w:r>
      <w:proofErr w:type="spellEnd"/>
      <w:r w:rsidRPr="00A9475D">
        <w:rPr>
          <w:sz w:val="20"/>
        </w:rPr>
        <w:t xml:space="preserve">, R.S. &amp; Larsson, H.P. </w:t>
      </w:r>
      <w:proofErr w:type="spellStart"/>
      <w:r w:rsidRPr="00A9475D">
        <w:rPr>
          <w:sz w:val="20"/>
        </w:rPr>
        <w:t>Allosteric</w:t>
      </w:r>
      <w:proofErr w:type="spellEnd"/>
      <w:r w:rsidRPr="00A9475D">
        <w:rPr>
          <w:sz w:val="20"/>
        </w:rPr>
        <w:t xml:space="preserve"> gating mechanism underlies the flexible gating of KCNQ1 potassium channels. </w:t>
      </w:r>
      <w:proofErr w:type="gramStart"/>
      <w:r w:rsidRPr="00A9475D">
        <w:rPr>
          <w:i/>
          <w:sz w:val="20"/>
        </w:rPr>
        <w:t xml:space="preserve">Proc </w:t>
      </w:r>
      <w:proofErr w:type="spellStart"/>
      <w:r w:rsidRPr="00A9475D">
        <w:rPr>
          <w:i/>
          <w:sz w:val="20"/>
        </w:rPr>
        <w:t>Natl</w:t>
      </w:r>
      <w:proofErr w:type="spellEnd"/>
      <w:r w:rsidRPr="00A9475D">
        <w:rPr>
          <w:i/>
          <w:sz w:val="20"/>
        </w:rPr>
        <w:t xml:space="preserve"> </w:t>
      </w:r>
      <w:proofErr w:type="spellStart"/>
      <w:r w:rsidRPr="00A9475D">
        <w:rPr>
          <w:i/>
          <w:sz w:val="20"/>
        </w:rPr>
        <w:t>Acad</w:t>
      </w:r>
      <w:proofErr w:type="spellEnd"/>
      <w:r w:rsidRPr="00A9475D">
        <w:rPr>
          <w:i/>
          <w:sz w:val="20"/>
        </w:rPr>
        <w:t xml:space="preserve"> </w:t>
      </w:r>
      <w:proofErr w:type="spellStart"/>
      <w:r w:rsidRPr="00A9475D">
        <w:rPr>
          <w:i/>
          <w:sz w:val="20"/>
        </w:rPr>
        <w:t>Sci</w:t>
      </w:r>
      <w:proofErr w:type="spellEnd"/>
      <w:r w:rsidRPr="00A9475D">
        <w:rPr>
          <w:i/>
          <w:sz w:val="20"/>
        </w:rPr>
        <w:t xml:space="preserve"> U S A</w:t>
      </w:r>
      <w:r w:rsidRPr="00A9475D">
        <w:rPr>
          <w:sz w:val="20"/>
        </w:rPr>
        <w:t xml:space="preserve"> </w:t>
      </w:r>
      <w:r w:rsidRPr="00A9475D">
        <w:rPr>
          <w:b/>
          <w:sz w:val="20"/>
        </w:rPr>
        <w:t>109,</w:t>
      </w:r>
      <w:r w:rsidRPr="00A9475D">
        <w:rPr>
          <w:sz w:val="20"/>
        </w:rPr>
        <w:t xml:space="preserve"> 7103-7108 (2012).</w:t>
      </w:r>
      <w:proofErr w:type="gramEnd"/>
    </w:p>
    <w:p w:rsidR="00835549" w:rsidRPr="00A9475D" w:rsidRDefault="00835549">
      <w:pPr>
        <w:rPr>
          <w:sz w:val="4"/>
        </w:rPr>
      </w:pPr>
    </w:p>
    <w:p w:rsidR="00835549" w:rsidRPr="00A9475D" w:rsidRDefault="00835549">
      <w:pPr>
        <w:rPr>
          <w:sz w:val="20"/>
        </w:rPr>
      </w:pPr>
    </w:p>
    <w:tbl>
      <w:tblPr>
        <w:tblW w:w="8856" w:type="dxa"/>
        <w:tblBorders>
          <w:top w:val="single" w:sz="12" w:space="0" w:color="000000"/>
          <w:bottom w:val="single" w:sz="12" w:space="0" w:color="000000"/>
        </w:tblBorders>
        <w:tblLook w:val="00A0"/>
      </w:tblPr>
      <w:tblGrid>
        <w:gridCol w:w="2249"/>
        <w:gridCol w:w="2237"/>
        <w:gridCol w:w="2279"/>
        <w:gridCol w:w="2091"/>
      </w:tblGrid>
      <w:tr w:rsidR="00E80A88" w:rsidRPr="000D467E" w:rsidTr="00E80A88">
        <w:tc>
          <w:tcPr>
            <w:tcW w:w="2249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0A88" w:rsidRPr="000D467E" w:rsidRDefault="00E80A88" w:rsidP="00FB61BB">
            <w:pPr>
              <w:rPr>
                <w:i/>
                <w:iCs/>
                <w:sz w:val="20"/>
                <w:szCs w:val="20"/>
              </w:rPr>
            </w:pPr>
            <w:r w:rsidRPr="000D467E">
              <w:rPr>
                <w:i/>
                <w:iCs/>
                <w:sz w:val="20"/>
                <w:szCs w:val="20"/>
              </w:rPr>
              <w:t>Rate</w:t>
            </w:r>
          </w:p>
        </w:tc>
        <w:tc>
          <w:tcPr>
            <w:tcW w:w="2237" w:type="dxa"/>
            <w:tcBorders>
              <w:top w:val="single" w:sz="12" w:space="0" w:color="000000"/>
              <w:bottom w:val="single" w:sz="6" w:space="0" w:color="000000"/>
            </w:tcBorders>
          </w:tcPr>
          <w:p w:rsidR="00E80A88" w:rsidRPr="000D467E" w:rsidRDefault="00D16A31" w:rsidP="00FB61BB">
            <w:pPr>
              <w:rPr>
                <w:i/>
                <w:iCs/>
                <w:sz w:val="20"/>
                <w:szCs w:val="20"/>
              </w:rPr>
            </w:pPr>
            <w:r w:rsidRPr="000D467E">
              <w:rPr>
                <w:i/>
                <w:iCs/>
                <w:sz w:val="20"/>
                <w:szCs w:val="20"/>
              </w:rPr>
              <w:t>WT</w:t>
            </w:r>
          </w:p>
        </w:tc>
        <w:tc>
          <w:tcPr>
            <w:tcW w:w="2279" w:type="dxa"/>
            <w:tcBorders>
              <w:top w:val="single" w:sz="12" w:space="0" w:color="000000"/>
              <w:bottom w:val="single" w:sz="6" w:space="0" w:color="000000"/>
            </w:tcBorders>
          </w:tcPr>
          <w:p w:rsidR="00E80A88" w:rsidRPr="000D467E" w:rsidRDefault="00E80A88" w:rsidP="00FB61BB">
            <w:pPr>
              <w:rPr>
                <w:i/>
                <w:iCs/>
                <w:sz w:val="20"/>
                <w:szCs w:val="20"/>
              </w:rPr>
            </w:pPr>
            <w:r w:rsidRPr="000D467E">
              <w:rPr>
                <w:i/>
                <w:iCs/>
                <w:sz w:val="20"/>
                <w:szCs w:val="20"/>
              </w:rPr>
              <w:t>S225L</w:t>
            </w:r>
          </w:p>
        </w:tc>
        <w:tc>
          <w:tcPr>
            <w:tcW w:w="2091" w:type="dxa"/>
            <w:tcBorders>
              <w:top w:val="single" w:sz="12" w:space="0" w:color="000000"/>
              <w:bottom w:val="single" w:sz="6" w:space="0" w:color="000000"/>
            </w:tcBorders>
          </w:tcPr>
          <w:p w:rsidR="00E80A88" w:rsidRPr="000D467E" w:rsidRDefault="00E80A88" w:rsidP="00FB61BB">
            <w:pPr>
              <w:rPr>
                <w:i/>
                <w:iCs/>
                <w:sz w:val="20"/>
                <w:szCs w:val="20"/>
              </w:rPr>
            </w:pPr>
            <w:r w:rsidRPr="000D467E">
              <w:rPr>
                <w:i/>
                <w:iCs/>
                <w:sz w:val="20"/>
                <w:szCs w:val="20"/>
              </w:rPr>
              <w:t>F351A</w:t>
            </w:r>
          </w:p>
        </w:tc>
      </w:tr>
      <w:tr w:rsidR="00E80A88" w:rsidRPr="000D467E" w:rsidTr="00E80A88">
        <w:tc>
          <w:tcPr>
            <w:tcW w:w="2249" w:type="dxa"/>
            <w:tcBorders>
              <w:right w:val="single" w:sz="6" w:space="0" w:color="000000"/>
            </w:tcBorders>
          </w:tcPr>
          <w:p w:rsidR="00E80A88" w:rsidRPr="000D467E" w:rsidRDefault="00E80A88" w:rsidP="00FB61BB">
            <w:pPr>
              <w:rPr>
                <w:sz w:val="20"/>
                <w:szCs w:val="20"/>
              </w:rPr>
            </w:pPr>
            <w:r w:rsidRPr="000D467E">
              <w:rPr>
                <w:i/>
                <w:iCs/>
                <w:sz w:val="20"/>
                <w:szCs w:val="20"/>
              </w:rPr>
              <w:t>k</w:t>
            </w:r>
            <w:r w:rsidRPr="000D467E">
              <w:rPr>
                <w:i/>
                <w:iCs/>
                <w:sz w:val="20"/>
                <w:szCs w:val="20"/>
                <w:vertAlign w:val="subscript"/>
              </w:rPr>
              <w:t>S4</w:t>
            </w:r>
            <w:r w:rsidRPr="000D467E">
              <w:rPr>
                <w:i/>
                <w:iCs/>
                <w:sz w:val="20"/>
                <w:szCs w:val="20"/>
              </w:rPr>
              <w:t xml:space="preserve"> (s</w:t>
            </w:r>
            <w:r w:rsidRPr="000D467E">
              <w:rPr>
                <w:i/>
                <w:iCs/>
                <w:sz w:val="20"/>
                <w:szCs w:val="20"/>
                <w:vertAlign w:val="superscript"/>
              </w:rPr>
              <w:t>-1</w:t>
            </w:r>
            <w:r w:rsidRPr="000D467E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237" w:type="dxa"/>
          </w:tcPr>
          <w:p w:rsidR="00E80A88" w:rsidRPr="000D467E" w:rsidRDefault="00E80A88" w:rsidP="00FB61BB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0.464</w:t>
            </w:r>
          </w:p>
        </w:tc>
        <w:tc>
          <w:tcPr>
            <w:tcW w:w="2279" w:type="dxa"/>
          </w:tcPr>
          <w:p w:rsidR="00E80A88" w:rsidRPr="000D467E" w:rsidRDefault="00E80A88" w:rsidP="00FB61BB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0.464</w:t>
            </w:r>
          </w:p>
        </w:tc>
        <w:tc>
          <w:tcPr>
            <w:tcW w:w="2091" w:type="dxa"/>
          </w:tcPr>
          <w:p w:rsidR="00E80A88" w:rsidRPr="000D467E" w:rsidRDefault="00E80A88" w:rsidP="00FB61BB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0.464</w:t>
            </w:r>
          </w:p>
        </w:tc>
      </w:tr>
      <w:tr w:rsidR="00E80A88" w:rsidRPr="000D467E" w:rsidTr="00E80A88">
        <w:tc>
          <w:tcPr>
            <w:tcW w:w="2249" w:type="dxa"/>
            <w:tcBorders>
              <w:right w:val="single" w:sz="6" w:space="0" w:color="000000"/>
            </w:tcBorders>
          </w:tcPr>
          <w:p w:rsidR="00E80A88" w:rsidRPr="000D467E" w:rsidRDefault="00E80A88" w:rsidP="00FB61BB">
            <w:pPr>
              <w:rPr>
                <w:sz w:val="20"/>
                <w:szCs w:val="20"/>
              </w:rPr>
            </w:pPr>
            <w:proofErr w:type="spellStart"/>
            <w:r w:rsidRPr="000D467E">
              <w:rPr>
                <w:i/>
                <w:iCs/>
                <w:sz w:val="20"/>
                <w:szCs w:val="20"/>
              </w:rPr>
              <w:t>z</w:t>
            </w:r>
            <w:r w:rsidRPr="000D467E">
              <w:rPr>
                <w:i/>
                <w:iCs/>
                <w:sz w:val="20"/>
                <w:szCs w:val="20"/>
                <w:vertAlign w:val="subscript"/>
              </w:rPr>
              <w:t>On</w:t>
            </w:r>
            <w:proofErr w:type="spellEnd"/>
            <w:r w:rsidRPr="000D467E">
              <w:rPr>
                <w:i/>
                <w:iCs/>
                <w:sz w:val="20"/>
                <w:szCs w:val="20"/>
                <w:vertAlign w:val="subscript"/>
              </w:rPr>
              <w:t xml:space="preserve"> S4</w:t>
            </w:r>
            <w:r w:rsidRPr="000D467E">
              <w:rPr>
                <w:i/>
                <w:iCs/>
                <w:sz w:val="20"/>
                <w:szCs w:val="20"/>
              </w:rPr>
              <w:t xml:space="preserve"> (e</w:t>
            </w:r>
            <w:r w:rsidRPr="000D467E">
              <w:rPr>
                <w:i/>
                <w:iCs/>
                <w:sz w:val="20"/>
                <w:szCs w:val="20"/>
                <w:vertAlign w:val="subscript"/>
              </w:rPr>
              <w:t>0</w:t>
            </w:r>
            <w:r w:rsidRPr="000D467E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237" w:type="dxa"/>
          </w:tcPr>
          <w:p w:rsidR="00E80A88" w:rsidRPr="000D467E" w:rsidRDefault="00E80A88" w:rsidP="00FB61BB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0.44</w:t>
            </w:r>
          </w:p>
        </w:tc>
        <w:tc>
          <w:tcPr>
            <w:tcW w:w="2279" w:type="dxa"/>
          </w:tcPr>
          <w:p w:rsidR="00E80A88" w:rsidRPr="000D467E" w:rsidRDefault="00E80A88" w:rsidP="00FB61BB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0.44</w:t>
            </w:r>
          </w:p>
        </w:tc>
        <w:tc>
          <w:tcPr>
            <w:tcW w:w="2091" w:type="dxa"/>
          </w:tcPr>
          <w:p w:rsidR="00E80A88" w:rsidRPr="000D467E" w:rsidRDefault="00E80A88" w:rsidP="00FB61BB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0.44</w:t>
            </w:r>
          </w:p>
        </w:tc>
      </w:tr>
      <w:tr w:rsidR="00E80A88" w:rsidRPr="000D467E" w:rsidTr="00E80A88">
        <w:tc>
          <w:tcPr>
            <w:tcW w:w="2249" w:type="dxa"/>
            <w:tcBorders>
              <w:right w:val="single" w:sz="6" w:space="0" w:color="000000"/>
            </w:tcBorders>
          </w:tcPr>
          <w:p w:rsidR="00E80A88" w:rsidRPr="000D467E" w:rsidRDefault="00E80A88" w:rsidP="00FB61BB">
            <w:pPr>
              <w:rPr>
                <w:sz w:val="20"/>
                <w:szCs w:val="20"/>
              </w:rPr>
            </w:pPr>
            <w:proofErr w:type="spellStart"/>
            <w:r w:rsidRPr="000D467E">
              <w:rPr>
                <w:i/>
                <w:iCs/>
                <w:sz w:val="20"/>
                <w:szCs w:val="20"/>
              </w:rPr>
              <w:t>z</w:t>
            </w:r>
            <w:r w:rsidRPr="000D467E">
              <w:rPr>
                <w:i/>
                <w:iCs/>
                <w:sz w:val="20"/>
                <w:szCs w:val="20"/>
                <w:vertAlign w:val="subscript"/>
              </w:rPr>
              <w:t>Off</w:t>
            </w:r>
            <w:proofErr w:type="spellEnd"/>
            <w:r w:rsidRPr="000D467E">
              <w:rPr>
                <w:i/>
                <w:iCs/>
                <w:sz w:val="20"/>
                <w:szCs w:val="20"/>
                <w:vertAlign w:val="subscript"/>
              </w:rPr>
              <w:t xml:space="preserve"> S4</w:t>
            </w:r>
            <w:r w:rsidRPr="000D467E">
              <w:rPr>
                <w:i/>
                <w:iCs/>
                <w:sz w:val="20"/>
                <w:szCs w:val="20"/>
              </w:rPr>
              <w:t xml:space="preserve"> (e</w:t>
            </w:r>
            <w:r w:rsidRPr="000D467E">
              <w:rPr>
                <w:i/>
                <w:iCs/>
                <w:sz w:val="20"/>
                <w:szCs w:val="20"/>
                <w:vertAlign w:val="subscript"/>
              </w:rPr>
              <w:t>0</w:t>
            </w:r>
            <w:r w:rsidRPr="000D467E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237" w:type="dxa"/>
          </w:tcPr>
          <w:p w:rsidR="00E80A88" w:rsidRPr="000D467E" w:rsidRDefault="0083105E" w:rsidP="00FB61BB">
            <w:pPr>
              <w:rPr>
                <w:sz w:val="20"/>
                <w:szCs w:val="20"/>
              </w:rPr>
            </w:pPr>
            <w:r w:rsidRPr="000D467E">
              <w:rPr>
                <w:sz w:val="20"/>
              </w:rPr>
              <w:sym w:font="Symbol" w:char="F02D"/>
            </w:r>
            <w:r w:rsidR="00E80A88" w:rsidRPr="000D467E">
              <w:rPr>
                <w:sz w:val="20"/>
                <w:szCs w:val="20"/>
              </w:rPr>
              <w:t>0.35</w:t>
            </w:r>
          </w:p>
        </w:tc>
        <w:tc>
          <w:tcPr>
            <w:tcW w:w="2279" w:type="dxa"/>
          </w:tcPr>
          <w:p w:rsidR="00E80A88" w:rsidRPr="000D467E" w:rsidRDefault="0083105E" w:rsidP="00FB61BB">
            <w:pPr>
              <w:rPr>
                <w:sz w:val="20"/>
                <w:szCs w:val="20"/>
              </w:rPr>
            </w:pPr>
            <w:r w:rsidRPr="000D467E">
              <w:rPr>
                <w:sz w:val="20"/>
              </w:rPr>
              <w:sym w:font="Symbol" w:char="F02D"/>
            </w:r>
            <w:r w:rsidR="00E80A88" w:rsidRPr="000D467E">
              <w:rPr>
                <w:sz w:val="20"/>
                <w:szCs w:val="20"/>
              </w:rPr>
              <w:t>0.35</w:t>
            </w:r>
          </w:p>
        </w:tc>
        <w:tc>
          <w:tcPr>
            <w:tcW w:w="2091" w:type="dxa"/>
          </w:tcPr>
          <w:p w:rsidR="00E80A88" w:rsidRPr="000D467E" w:rsidRDefault="0083105E" w:rsidP="00FB61BB">
            <w:pPr>
              <w:rPr>
                <w:sz w:val="20"/>
                <w:szCs w:val="20"/>
              </w:rPr>
            </w:pPr>
            <w:r w:rsidRPr="000D467E">
              <w:rPr>
                <w:sz w:val="20"/>
              </w:rPr>
              <w:sym w:font="Symbol" w:char="F02D"/>
            </w:r>
            <w:r w:rsidR="00E80A88" w:rsidRPr="000D467E">
              <w:rPr>
                <w:sz w:val="20"/>
                <w:szCs w:val="20"/>
              </w:rPr>
              <w:t>0.35</w:t>
            </w:r>
          </w:p>
        </w:tc>
      </w:tr>
      <w:tr w:rsidR="00E80A88" w:rsidRPr="000D467E" w:rsidTr="00E80A88">
        <w:tc>
          <w:tcPr>
            <w:tcW w:w="2249" w:type="dxa"/>
            <w:tcBorders>
              <w:right w:val="single" w:sz="6" w:space="0" w:color="000000"/>
            </w:tcBorders>
          </w:tcPr>
          <w:p w:rsidR="00E80A88" w:rsidRPr="000D467E" w:rsidRDefault="00E80A88" w:rsidP="00FB61BB">
            <w:pPr>
              <w:rPr>
                <w:sz w:val="20"/>
                <w:szCs w:val="20"/>
              </w:rPr>
            </w:pPr>
            <w:r w:rsidRPr="000D467E">
              <w:rPr>
                <w:i/>
                <w:iCs/>
                <w:sz w:val="20"/>
                <w:szCs w:val="20"/>
              </w:rPr>
              <w:t>V</w:t>
            </w:r>
            <w:r w:rsidRPr="000D467E">
              <w:rPr>
                <w:i/>
                <w:iCs/>
                <w:sz w:val="20"/>
                <w:szCs w:val="20"/>
                <w:vertAlign w:val="subscript"/>
              </w:rPr>
              <w:t>5</w:t>
            </w:r>
            <w:r w:rsidR="00C36E1E" w:rsidRPr="000D467E">
              <w:rPr>
                <w:i/>
                <w:iCs/>
                <w:sz w:val="20"/>
                <w:szCs w:val="20"/>
                <w:vertAlign w:val="subscript"/>
              </w:rPr>
              <w:t>0</w:t>
            </w:r>
            <w:r w:rsidRPr="000D467E">
              <w:rPr>
                <w:i/>
                <w:iCs/>
                <w:sz w:val="20"/>
                <w:szCs w:val="20"/>
                <w:vertAlign w:val="subscript"/>
              </w:rPr>
              <w:t xml:space="preserve"> S4 </w:t>
            </w:r>
            <w:r w:rsidRPr="000D467E">
              <w:rPr>
                <w:i/>
                <w:iCs/>
                <w:sz w:val="20"/>
                <w:szCs w:val="20"/>
              </w:rPr>
              <w:t>(mV)</w:t>
            </w:r>
          </w:p>
        </w:tc>
        <w:tc>
          <w:tcPr>
            <w:tcW w:w="2237" w:type="dxa"/>
          </w:tcPr>
          <w:p w:rsidR="00E80A88" w:rsidRPr="000D467E" w:rsidRDefault="0083105E" w:rsidP="00FB61BB">
            <w:pPr>
              <w:rPr>
                <w:sz w:val="20"/>
                <w:szCs w:val="20"/>
              </w:rPr>
            </w:pPr>
            <w:r w:rsidRPr="000D467E">
              <w:rPr>
                <w:sz w:val="20"/>
              </w:rPr>
              <w:sym w:font="Symbol" w:char="F02D"/>
            </w:r>
            <w:r w:rsidR="00E80A88" w:rsidRPr="000D467E">
              <w:rPr>
                <w:sz w:val="20"/>
                <w:szCs w:val="20"/>
              </w:rPr>
              <w:t>116.4</w:t>
            </w:r>
          </w:p>
        </w:tc>
        <w:tc>
          <w:tcPr>
            <w:tcW w:w="2279" w:type="dxa"/>
          </w:tcPr>
          <w:p w:rsidR="00E80A88" w:rsidRPr="000D467E" w:rsidRDefault="0083105E" w:rsidP="00FB61BB">
            <w:pPr>
              <w:rPr>
                <w:sz w:val="20"/>
                <w:szCs w:val="20"/>
              </w:rPr>
            </w:pPr>
            <w:r w:rsidRPr="000D467E">
              <w:rPr>
                <w:sz w:val="20"/>
              </w:rPr>
              <w:sym w:font="Symbol" w:char="F02D"/>
            </w:r>
            <w:r w:rsidR="00E80A88" w:rsidRPr="000D467E">
              <w:rPr>
                <w:sz w:val="20"/>
                <w:szCs w:val="20"/>
              </w:rPr>
              <w:t>66.4</w:t>
            </w:r>
          </w:p>
        </w:tc>
        <w:tc>
          <w:tcPr>
            <w:tcW w:w="2091" w:type="dxa"/>
          </w:tcPr>
          <w:p w:rsidR="00E80A88" w:rsidRPr="000D467E" w:rsidRDefault="0083105E" w:rsidP="00FB61BB">
            <w:pPr>
              <w:rPr>
                <w:sz w:val="20"/>
                <w:szCs w:val="20"/>
              </w:rPr>
            </w:pPr>
            <w:r w:rsidRPr="000D467E">
              <w:rPr>
                <w:sz w:val="20"/>
              </w:rPr>
              <w:sym w:font="Symbol" w:char="F02D"/>
            </w:r>
            <w:r w:rsidR="00E80A88" w:rsidRPr="000D467E">
              <w:rPr>
                <w:sz w:val="20"/>
                <w:szCs w:val="20"/>
              </w:rPr>
              <w:t>116.4</w:t>
            </w:r>
          </w:p>
        </w:tc>
      </w:tr>
      <w:tr w:rsidR="00E80A88" w:rsidRPr="000D467E" w:rsidTr="00E80A88">
        <w:tc>
          <w:tcPr>
            <w:tcW w:w="2249" w:type="dxa"/>
            <w:tcBorders>
              <w:right w:val="single" w:sz="6" w:space="0" w:color="000000"/>
            </w:tcBorders>
          </w:tcPr>
          <w:p w:rsidR="00E80A88" w:rsidRPr="000D467E" w:rsidRDefault="00E80A88" w:rsidP="00FB61BB">
            <w:pPr>
              <w:rPr>
                <w:sz w:val="20"/>
                <w:szCs w:val="20"/>
              </w:rPr>
            </w:pPr>
            <w:proofErr w:type="spellStart"/>
            <w:r w:rsidRPr="000D467E">
              <w:rPr>
                <w:i/>
                <w:iCs/>
                <w:sz w:val="20"/>
                <w:szCs w:val="20"/>
              </w:rPr>
              <w:t>k</w:t>
            </w:r>
            <w:r w:rsidRPr="000D467E">
              <w:rPr>
                <w:i/>
                <w:iCs/>
                <w:sz w:val="20"/>
                <w:szCs w:val="20"/>
                <w:vertAlign w:val="subscript"/>
              </w:rPr>
              <w:t>gate</w:t>
            </w:r>
            <w:proofErr w:type="spellEnd"/>
            <w:r w:rsidRPr="000D467E">
              <w:rPr>
                <w:i/>
                <w:iCs/>
                <w:sz w:val="20"/>
                <w:szCs w:val="20"/>
              </w:rPr>
              <w:t xml:space="preserve"> (s</w:t>
            </w:r>
            <w:r w:rsidRPr="000D467E">
              <w:rPr>
                <w:i/>
                <w:iCs/>
                <w:sz w:val="20"/>
                <w:szCs w:val="20"/>
                <w:vertAlign w:val="superscript"/>
              </w:rPr>
              <w:t>-1</w:t>
            </w:r>
            <w:r w:rsidRPr="000D467E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237" w:type="dxa"/>
          </w:tcPr>
          <w:p w:rsidR="00E80A88" w:rsidRPr="000D467E" w:rsidRDefault="00E80A88" w:rsidP="00FB61BB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0.203</w:t>
            </w:r>
          </w:p>
        </w:tc>
        <w:tc>
          <w:tcPr>
            <w:tcW w:w="2279" w:type="dxa"/>
          </w:tcPr>
          <w:p w:rsidR="00E80A88" w:rsidRPr="000D467E" w:rsidRDefault="00E80A88" w:rsidP="00FB61BB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0.203</w:t>
            </w:r>
          </w:p>
        </w:tc>
        <w:tc>
          <w:tcPr>
            <w:tcW w:w="2091" w:type="dxa"/>
          </w:tcPr>
          <w:p w:rsidR="00E80A88" w:rsidRPr="000D467E" w:rsidRDefault="00E80A88" w:rsidP="00FB61BB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0.203</w:t>
            </w:r>
          </w:p>
        </w:tc>
      </w:tr>
      <w:tr w:rsidR="00E80A88" w:rsidRPr="000D467E" w:rsidTr="00E80A88">
        <w:tc>
          <w:tcPr>
            <w:tcW w:w="2249" w:type="dxa"/>
            <w:tcBorders>
              <w:right w:val="single" w:sz="6" w:space="0" w:color="000000"/>
            </w:tcBorders>
          </w:tcPr>
          <w:p w:rsidR="00E80A88" w:rsidRPr="000D467E" w:rsidRDefault="00E80A88" w:rsidP="00FB61BB">
            <w:pPr>
              <w:rPr>
                <w:sz w:val="20"/>
                <w:szCs w:val="20"/>
              </w:rPr>
            </w:pPr>
            <w:proofErr w:type="spellStart"/>
            <w:r w:rsidRPr="000D467E">
              <w:rPr>
                <w:i/>
                <w:iCs/>
                <w:sz w:val="20"/>
                <w:szCs w:val="20"/>
              </w:rPr>
              <w:t>z</w:t>
            </w:r>
            <w:r w:rsidRPr="000D467E">
              <w:rPr>
                <w:i/>
                <w:iCs/>
                <w:sz w:val="20"/>
                <w:szCs w:val="20"/>
                <w:vertAlign w:val="subscript"/>
              </w:rPr>
              <w:t>On</w:t>
            </w:r>
            <w:proofErr w:type="spellEnd"/>
            <w:r w:rsidRPr="000D467E">
              <w:rPr>
                <w:i/>
                <w:iCs/>
                <w:sz w:val="20"/>
                <w:szCs w:val="20"/>
                <w:vertAlign w:val="subscript"/>
              </w:rPr>
              <w:t xml:space="preserve"> gate</w:t>
            </w:r>
            <w:r w:rsidRPr="000D467E">
              <w:rPr>
                <w:i/>
                <w:iCs/>
                <w:sz w:val="20"/>
                <w:szCs w:val="20"/>
              </w:rPr>
              <w:t xml:space="preserve"> (e</w:t>
            </w:r>
            <w:r w:rsidRPr="000D467E">
              <w:rPr>
                <w:i/>
                <w:iCs/>
                <w:sz w:val="20"/>
                <w:szCs w:val="20"/>
                <w:vertAlign w:val="subscript"/>
              </w:rPr>
              <w:t>0</w:t>
            </w:r>
            <w:r w:rsidRPr="000D467E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237" w:type="dxa"/>
          </w:tcPr>
          <w:p w:rsidR="00E80A88" w:rsidRPr="000D467E" w:rsidRDefault="00E80A88" w:rsidP="00FB61BB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0.44</w:t>
            </w:r>
          </w:p>
        </w:tc>
        <w:tc>
          <w:tcPr>
            <w:tcW w:w="2279" w:type="dxa"/>
          </w:tcPr>
          <w:p w:rsidR="00E80A88" w:rsidRPr="000D467E" w:rsidRDefault="00E80A88" w:rsidP="00FB61BB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0.44</w:t>
            </w:r>
          </w:p>
        </w:tc>
        <w:tc>
          <w:tcPr>
            <w:tcW w:w="2091" w:type="dxa"/>
          </w:tcPr>
          <w:p w:rsidR="00E80A88" w:rsidRPr="000D467E" w:rsidRDefault="00E80A88" w:rsidP="00FB61BB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0.44</w:t>
            </w:r>
          </w:p>
        </w:tc>
      </w:tr>
      <w:tr w:rsidR="00E80A88" w:rsidRPr="000D467E" w:rsidTr="00E80A88">
        <w:tc>
          <w:tcPr>
            <w:tcW w:w="2249" w:type="dxa"/>
            <w:tcBorders>
              <w:right w:val="single" w:sz="6" w:space="0" w:color="000000"/>
            </w:tcBorders>
          </w:tcPr>
          <w:p w:rsidR="00E80A88" w:rsidRPr="000D467E" w:rsidRDefault="00E80A88" w:rsidP="00FB61BB">
            <w:pPr>
              <w:rPr>
                <w:sz w:val="20"/>
                <w:szCs w:val="20"/>
              </w:rPr>
            </w:pPr>
            <w:proofErr w:type="spellStart"/>
            <w:r w:rsidRPr="000D467E">
              <w:rPr>
                <w:i/>
                <w:iCs/>
                <w:sz w:val="20"/>
                <w:szCs w:val="20"/>
              </w:rPr>
              <w:t>z</w:t>
            </w:r>
            <w:r w:rsidRPr="000D467E">
              <w:rPr>
                <w:i/>
                <w:iCs/>
                <w:sz w:val="20"/>
                <w:szCs w:val="20"/>
                <w:vertAlign w:val="subscript"/>
              </w:rPr>
              <w:t>Off</w:t>
            </w:r>
            <w:proofErr w:type="spellEnd"/>
            <w:r w:rsidRPr="000D467E">
              <w:rPr>
                <w:i/>
                <w:iCs/>
                <w:sz w:val="20"/>
                <w:szCs w:val="20"/>
                <w:vertAlign w:val="subscript"/>
              </w:rPr>
              <w:t xml:space="preserve"> gate</w:t>
            </w:r>
            <w:r w:rsidRPr="000D467E">
              <w:rPr>
                <w:i/>
                <w:iCs/>
                <w:sz w:val="20"/>
                <w:szCs w:val="20"/>
              </w:rPr>
              <w:t xml:space="preserve"> (e</w:t>
            </w:r>
            <w:r w:rsidRPr="000D467E">
              <w:rPr>
                <w:i/>
                <w:iCs/>
                <w:sz w:val="20"/>
                <w:szCs w:val="20"/>
                <w:vertAlign w:val="subscript"/>
              </w:rPr>
              <w:t>0</w:t>
            </w:r>
            <w:r w:rsidRPr="000D467E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237" w:type="dxa"/>
          </w:tcPr>
          <w:p w:rsidR="00E80A88" w:rsidRPr="000D467E" w:rsidRDefault="0083105E" w:rsidP="00FB61BB">
            <w:pPr>
              <w:rPr>
                <w:sz w:val="20"/>
                <w:szCs w:val="20"/>
              </w:rPr>
            </w:pPr>
            <w:r w:rsidRPr="000D467E">
              <w:rPr>
                <w:sz w:val="20"/>
              </w:rPr>
              <w:sym w:font="Symbol" w:char="F02D"/>
            </w:r>
            <w:r w:rsidR="00E80A88" w:rsidRPr="000D467E">
              <w:rPr>
                <w:sz w:val="20"/>
                <w:szCs w:val="20"/>
              </w:rPr>
              <w:t>0.77</w:t>
            </w:r>
          </w:p>
        </w:tc>
        <w:tc>
          <w:tcPr>
            <w:tcW w:w="2279" w:type="dxa"/>
          </w:tcPr>
          <w:p w:rsidR="00E80A88" w:rsidRPr="000D467E" w:rsidRDefault="0083105E" w:rsidP="00FB61BB">
            <w:pPr>
              <w:rPr>
                <w:sz w:val="20"/>
                <w:szCs w:val="20"/>
              </w:rPr>
            </w:pPr>
            <w:r w:rsidRPr="000D467E">
              <w:rPr>
                <w:sz w:val="20"/>
              </w:rPr>
              <w:sym w:font="Symbol" w:char="F02D"/>
            </w:r>
            <w:r w:rsidR="00E80A88" w:rsidRPr="000D467E">
              <w:rPr>
                <w:sz w:val="20"/>
                <w:szCs w:val="20"/>
              </w:rPr>
              <w:t>0.77</w:t>
            </w:r>
          </w:p>
        </w:tc>
        <w:tc>
          <w:tcPr>
            <w:tcW w:w="2091" w:type="dxa"/>
          </w:tcPr>
          <w:p w:rsidR="00E80A88" w:rsidRPr="000D467E" w:rsidRDefault="0083105E" w:rsidP="00FB61BB">
            <w:pPr>
              <w:rPr>
                <w:sz w:val="20"/>
                <w:szCs w:val="20"/>
              </w:rPr>
            </w:pPr>
            <w:r w:rsidRPr="000D467E">
              <w:rPr>
                <w:sz w:val="20"/>
              </w:rPr>
              <w:sym w:font="Symbol" w:char="F02D"/>
            </w:r>
            <w:r w:rsidR="00E80A88" w:rsidRPr="000D467E">
              <w:rPr>
                <w:sz w:val="20"/>
                <w:szCs w:val="20"/>
              </w:rPr>
              <w:t>0.77</w:t>
            </w:r>
          </w:p>
        </w:tc>
      </w:tr>
      <w:tr w:rsidR="00E80A88" w:rsidRPr="000D467E" w:rsidTr="00E80A88">
        <w:tc>
          <w:tcPr>
            <w:tcW w:w="2249" w:type="dxa"/>
            <w:tcBorders>
              <w:right w:val="single" w:sz="6" w:space="0" w:color="000000"/>
            </w:tcBorders>
          </w:tcPr>
          <w:p w:rsidR="00E80A88" w:rsidRPr="000D467E" w:rsidRDefault="00E80A88" w:rsidP="00FB61BB">
            <w:pPr>
              <w:rPr>
                <w:sz w:val="20"/>
                <w:szCs w:val="20"/>
              </w:rPr>
            </w:pPr>
            <w:r w:rsidRPr="000D467E">
              <w:rPr>
                <w:i/>
                <w:iCs/>
                <w:sz w:val="20"/>
                <w:szCs w:val="20"/>
              </w:rPr>
              <w:t>V</w:t>
            </w:r>
            <w:r w:rsidRPr="000D467E">
              <w:rPr>
                <w:i/>
                <w:iCs/>
                <w:sz w:val="20"/>
                <w:szCs w:val="20"/>
                <w:vertAlign w:val="subscript"/>
              </w:rPr>
              <w:t>5</w:t>
            </w:r>
            <w:r w:rsidR="00C36E1E" w:rsidRPr="000D467E">
              <w:rPr>
                <w:i/>
                <w:iCs/>
                <w:sz w:val="20"/>
                <w:szCs w:val="20"/>
                <w:vertAlign w:val="subscript"/>
              </w:rPr>
              <w:t>0</w:t>
            </w:r>
            <w:r w:rsidRPr="000D467E">
              <w:rPr>
                <w:i/>
                <w:iCs/>
                <w:sz w:val="20"/>
                <w:szCs w:val="20"/>
                <w:vertAlign w:val="subscript"/>
              </w:rPr>
              <w:t xml:space="preserve"> gate</w:t>
            </w:r>
            <w:r w:rsidRPr="000D467E">
              <w:rPr>
                <w:i/>
                <w:iCs/>
                <w:sz w:val="20"/>
                <w:szCs w:val="20"/>
              </w:rPr>
              <w:t xml:space="preserve"> (mV)</w:t>
            </w:r>
          </w:p>
        </w:tc>
        <w:tc>
          <w:tcPr>
            <w:tcW w:w="2237" w:type="dxa"/>
          </w:tcPr>
          <w:p w:rsidR="00E80A88" w:rsidRPr="000D467E" w:rsidRDefault="0083105E" w:rsidP="00FB61BB">
            <w:pPr>
              <w:rPr>
                <w:sz w:val="20"/>
                <w:szCs w:val="20"/>
              </w:rPr>
            </w:pPr>
            <w:r w:rsidRPr="000D467E">
              <w:rPr>
                <w:sz w:val="20"/>
              </w:rPr>
              <w:sym w:font="Symbol" w:char="F02D"/>
            </w:r>
            <w:r w:rsidR="00E80A88" w:rsidRPr="000D467E">
              <w:rPr>
                <w:sz w:val="20"/>
                <w:szCs w:val="20"/>
              </w:rPr>
              <w:t>7.6</w:t>
            </w:r>
          </w:p>
        </w:tc>
        <w:tc>
          <w:tcPr>
            <w:tcW w:w="2279" w:type="dxa"/>
          </w:tcPr>
          <w:p w:rsidR="00E80A88" w:rsidRPr="000D467E" w:rsidRDefault="0083105E" w:rsidP="00FB61BB">
            <w:pPr>
              <w:rPr>
                <w:sz w:val="20"/>
                <w:szCs w:val="20"/>
              </w:rPr>
            </w:pPr>
            <w:r w:rsidRPr="000D467E">
              <w:rPr>
                <w:sz w:val="20"/>
              </w:rPr>
              <w:sym w:font="Symbol" w:char="F02D"/>
            </w:r>
            <w:r w:rsidR="00E80A88" w:rsidRPr="000D467E">
              <w:rPr>
                <w:sz w:val="20"/>
                <w:szCs w:val="20"/>
              </w:rPr>
              <w:t>7.6</w:t>
            </w:r>
          </w:p>
        </w:tc>
        <w:tc>
          <w:tcPr>
            <w:tcW w:w="2091" w:type="dxa"/>
          </w:tcPr>
          <w:p w:rsidR="00E80A88" w:rsidRPr="000D467E" w:rsidRDefault="00E80A88" w:rsidP="00FB61BB">
            <w:pPr>
              <w:rPr>
                <w:sz w:val="20"/>
                <w:szCs w:val="20"/>
              </w:rPr>
            </w:pPr>
            <w:r w:rsidRPr="000D467E">
              <w:rPr>
                <w:sz w:val="20"/>
                <w:szCs w:val="20"/>
              </w:rPr>
              <w:t>+132.4</w:t>
            </w:r>
          </w:p>
        </w:tc>
      </w:tr>
    </w:tbl>
    <w:p w:rsidR="00835549" w:rsidRPr="000D467E" w:rsidRDefault="00835549" w:rsidP="00C22C2E">
      <w:pPr>
        <w:rPr>
          <w:b/>
          <w:sz w:val="8"/>
        </w:rPr>
      </w:pPr>
    </w:p>
    <w:p w:rsidR="00835549" w:rsidRPr="000D467E" w:rsidRDefault="001C1834" w:rsidP="001649E9">
      <w:proofErr w:type="gramStart"/>
      <w:r>
        <w:rPr>
          <w:b/>
        </w:rPr>
        <w:t xml:space="preserve">Supplementary File </w:t>
      </w:r>
      <w:r w:rsidR="00835549" w:rsidRPr="000D467E">
        <w:rPr>
          <w:b/>
        </w:rPr>
        <w:t>4b.</w:t>
      </w:r>
      <w:proofErr w:type="gramEnd"/>
      <w:r w:rsidR="00835549" w:rsidRPr="000D467E">
        <w:rPr>
          <w:b/>
        </w:rPr>
        <w:t xml:space="preserve"> Parameters for K</w:t>
      </w:r>
      <w:r w:rsidR="00835549" w:rsidRPr="000D467E">
        <w:rPr>
          <w:b/>
          <w:vertAlign w:val="subscript"/>
        </w:rPr>
        <w:t>V</w:t>
      </w:r>
      <w:r w:rsidR="00835549" w:rsidRPr="000D467E">
        <w:rPr>
          <w:b/>
        </w:rPr>
        <w:t>7.1+KCNE1 model in Figure 3 – figure supplement 1</w:t>
      </w:r>
      <w:r w:rsidR="0016023F" w:rsidRPr="000D467E">
        <w:rPr>
          <w:b/>
        </w:rPr>
        <w:t>.</w:t>
      </w:r>
      <w:r w:rsidR="00835549" w:rsidRPr="000D467E">
        <w:t xml:space="preserve"> The rates and gating charges z associated with each transition for wild-type K</w:t>
      </w:r>
      <w:r w:rsidR="00835549" w:rsidRPr="000D467E">
        <w:rPr>
          <w:vertAlign w:val="subscript"/>
        </w:rPr>
        <w:t>V</w:t>
      </w:r>
      <w:r w:rsidR="00835549" w:rsidRPr="000D467E">
        <w:t>7.1+KCNE1 were determined in a previous study (Barro-</w:t>
      </w:r>
      <w:proofErr w:type="spellStart"/>
      <w:r w:rsidR="00835549" w:rsidRPr="000D467E">
        <w:t>Soria</w:t>
      </w:r>
      <w:proofErr w:type="spellEnd"/>
      <w:r w:rsidR="00835549" w:rsidRPr="000D467E">
        <w:t xml:space="preserve"> </w:t>
      </w:r>
      <w:r w:rsidR="00835549" w:rsidRPr="000D467E">
        <w:rPr>
          <w:i/>
        </w:rPr>
        <w:t>et al.</w:t>
      </w:r>
      <w:r w:rsidR="00835549" w:rsidRPr="000D467E">
        <w:t>, 2014</w:t>
      </w:r>
      <w:r w:rsidR="00275942" w:rsidRPr="000D467E">
        <w:rPr>
          <w:vertAlign w:val="superscript"/>
        </w:rPr>
        <w:t>24</w:t>
      </w:r>
      <w:r w:rsidR="00835549" w:rsidRPr="000D467E">
        <w:t xml:space="preserve">). Rates modified for each mutation are indicated in gray. </w:t>
      </w:r>
      <w:r w:rsidR="00835549" w:rsidRPr="000D467E">
        <w:rPr>
          <w:i/>
        </w:rPr>
        <w:t>R</w:t>
      </w:r>
      <w:r w:rsidR="00835549" w:rsidRPr="000D467E">
        <w:t xml:space="preserve">, </w:t>
      </w:r>
      <w:r w:rsidR="00835549" w:rsidRPr="000D467E">
        <w:rPr>
          <w:i/>
        </w:rPr>
        <w:t>T</w:t>
      </w:r>
      <w:r w:rsidR="00835549" w:rsidRPr="000D467E">
        <w:t xml:space="preserve">, and </w:t>
      </w:r>
      <w:r w:rsidR="00835549" w:rsidRPr="000D467E">
        <w:rPr>
          <w:i/>
        </w:rPr>
        <w:t>F</w:t>
      </w:r>
      <w:r w:rsidR="00835549" w:rsidRPr="000D467E">
        <w:t xml:space="preserve"> have their usual thermodynamic meaning.</w:t>
      </w:r>
    </w:p>
    <w:p w:rsidR="00D36569" w:rsidRPr="000D467E" w:rsidRDefault="00D36569" w:rsidP="001649E9">
      <w:pPr>
        <w:rPr>
          <w:rFonts w:ascii="Arial" w:hAnsi="Arial" w:cs="Arial"/>
          <w:sz w:val="16"/>
        </w:rPr>
      </w:pPr>
    </w:p>
    <w:p w:rsidR="00835549" w:rsidRPr="000D467E" w:rsidRDefault="00835549" w:rsidP="00C22C2E">
      <w:pPr>
        <w:rPr>
          <w:rFonts w:ascii="Arial" w:hAnsi="Arial" w:cs="Arial"/>
          <w:i/>
        </w:rPr>
      </w:pPr>
      <w:proofErr w:type="gramStart"/>
      <w:r w:rsidRPr="000D467E">
        <w:rPr>
          <w:rFonts w:ascii="Symbol" w:hAnsi="Symbol"/>
        </w:rPr>
        <w:t></w:t>
      </w:r>
      <w:r w:rsidRPr="000D467E">
        <w:t>(</w:t>
      </w:r>
      <w:proofErr w:type="gramEnd"/>
      <w:r w:rsidRPr="000D467E">
        <w:rPr>
          <w:i/>
        </w:rPr>
        <w:t>V</w:t>
      </w:r>
      <w:r w:rsidRPr="000D467E">
        <w:t>)</w:t>
      </w:r>
      <w:r w:rsidR="00DE53A5" w:rsidRPr="000D467E">
        <w:t xml:space="preserve"> </w:t>
      </w:r>
      <w:r w:rsidRPr="000D467E">
        <w:rPr>
          <w:i/>
        </w:rPr>
        <w:t xml:space="preserve">= </w:t>
      </w:r>
      <w:r w:rsidRPr="000D467E">
        <w:rPr>
          <w:i/>
          <w:iCs/>
        </w:rPr>
        <w:t>k</w:t>
      </w:r>
      <w:r w:rsidRPr="000D467E">
        <w:rPr>
          <w:i/>
          <w:iCs/>
          <w:vertAlign w:val="subscript"/>
        </w:rPr>
        <w:t>S4</w:t>
      </w:r>
      <w:r w:rsidRPr="000D467E">
        <w:rPr>
          <w:i/>
        </w:rPr>
        <w:t>*exp(</w:t>
      </w:r>
      <w:proofErr w:type="spellStart"/>
      <w:r w:rsidRPr="000D467E">
        <w:rPr>
          <w:i/>
          <w:iCs/>
        </w:rPr>
        <w:t>z</w:t>
      </w:r>
      <w:r w:rsidRPr="000D467E">
        <w:rPr>
          <w:i/>
          <w:iCs/>
          <w:vertAlign w:val="subscript"/>
        </w:rPr>
        <w:t>On</w:t>
      </w:r>
      <w:proofErr w:type="spellEnd"/>
      <w:r w:rsidRPr="000D467E">
        <w:rPr>
          <w:i/>
          <w:iCs/>
          <w:vertAlign w:val="subscript"/>
        </w:rPr>
        <w:t xml:space="preserve"> S4</w:t>
      </w:r>
      <w:r w:rsidRPr="000D467E">
        <w:rPr>
          <w:i/>
        </w:rPr>
        <w:t>F(V-</w:t>
      </w:r>
      <w:r w:rsidRPr="000D467E">
        <w:rPr>
          <w:i/>
          <w:iCs/>
        </w:rPr>
        <w:t xml:space="preserve"> V</w:t>
      </w:r>
      <w:r w:rsidRPr="000D467E">
        <w:rPr>
          <w:i/>
          <w:iCs/>
          <w:vertAlign w:val="subscript"/>
        </w:rPr>
        <w:t>5</w:t>
      </w:r>
      <w:r w:rsidR="00C36E1E" w:rsidRPr="000D467E">
        <w:rPr>
          <w:i/>
          <w:iCs/>
          <w:vertAlign w:val="subscript"/>
        </w:rPr>
        <w:t>0</w:t>
      </w:r>
      <w:r w:rsidRPr="000D467E">
        <w:rPr>
          <w:i/>
          <w:iCs/>
          <w:vertAlign w:val="subscript"/>
        </w:rPr>
        <w:t xml:space="preserve"> S4</w:t>
      </w:r>
      <w:r w:rsidRPr="000D467E">
        <w:rPr>
          <w:i/>
        </w:rPr>
        <w:t>)/RT),</w:t>
      </w:r>
      <w:r w:rsidRPr="000D467E">
        <w:rPr>
          <w:rFonts w:ascii="Arial" w:hAnsi="Arial" w:cs="Arial"/>
          <w:i/>
        </w:rPr>
        <w:t xml:space="preserve"> </w:t>
      </w:r>
    </w:p>
    <w:p w:rsidR="00835549" w:rsidRPr="000D467E" w:rsidRDefault="00835549" w:rsidP="00C22C2E">
      <w:pPr>
        <w:rPr>
          <w:rFonts w:ascii="Symbol" w:hAnsi="Symbol"/>
        </w:rPr>
      </w:pPr>
      <w:proofErr w:type="gramStart"/>
      <w:r w:rsidRPr="000D467E">
        <w:rPr>
          <w:rFonts w:ascii="Symbol" w:hAnsi="Symbol"/>
        </w:rPr>
        <w:t></w:t>
      </w:r>
      <w:r w:rsidRPr="000D467E">
        <w:t>(</w:t>
      </w:r>
      <w:proofErr w:type="gramEnd"/>
      <w:r w:rsidRPr="000D467E">
        <w:rPr>
          <w:i/>
        </w:rPr>
        <w:t>V</w:t>
      </w:r>
      <w:r w:rsidRPr="000D467E">
        <w:t>)</w:t>
      </w:r>
      <w:r w:rsidR="00DE53A5" w:rsidRPr="000D467E">
        <w:t xml:space="preserve"> </w:t>
      </w:r>
      <w:r w:rsidRPr="000D467E">
        <w:rPr>
          <w:i/>
        </w:rPr>
        <w:t xml:space="preserve">= </w:t>
      </w:r>
      <w:r w:rsidRPr="000D467E">
        <w:rPr>
          <w:i/>
          <w:iCs/>
        </w:rPr>
        <w:t>k</w:t>
      </w:r>
      <w:r w:rsidRPr="000D467E">
        <w:rPr>
          <w:i/>
          <w:iCs/>
          <w:vertAlign w:val="subscript"/>
        </w:rPr>
        <w:t>S4</w:t>
      </w:r>
      <w:r w:rsidRPr="000D467E">
        <w:rPr>
          <w:i/>
        </w:rPr>
        <w:t>*exp(</w:t>
      </w:r>
      <w:proofErr w:type="spellStart"/>
      <w:r w:rsidRPr="000D467E">
        <w:rPr>
          <w:i/>
          <w:iCs/>
        </w:rPr>
        <w:t>z</w:t>
      </w:r>
      <w:r w:rsidRPr="000D467E">
        <w:rPr>
          <w:i/>
          <w:iCs/>
          <w:vertAlign w:val="subscript"/>
        </w:rPr>
        <w:t>Off</w:t>
      </w:r>
      <w:proofErr w:type="spellEnd"/>
      <w:r w:rsidRPr="000D467E">
        <w:rPr>
          <w:i/>
          <w:iCs/>
          <w:vertAlign w:val="subscript"/>
        </w:rPr>
        <w:t xml:space="preserve"> S4</w:t>
      </w:r>
      <w:r w:rsidRPr="000D467E">
        <w:rPr>
          <w:i/>
        </w:rPr>
        <w:t>F(V-</w:t>
      </w:r>
      <w:r w:rsidRPr="000D467E">
        <w:rPr>
          <w:i/>
          <w:iCs/>
        </w:rPr>
        <w:t xml:space="preserve"> V</w:t>
      </w:r>
      <w:r w:rsidRPr="000D467E">
        <w:rPr>
          <w:i/>
          <w:iCs/>
          <w:vertAlign w:val="subscript"/>
        </w:rPr>
        <w:t>5</w:t>
      </w:r>
      <w:r w:rsidR="00C36E1E" w:rsidRPr="000D467E">
        <w:rPr>
          <w:i/>
          <w:iCs/>
          <w:vertAlign w:val="subscript"/>
        </w:rPr>
        <w:t>0</w:t>
      </w:r>
      <w:r w:rsidRPr="000D467E">
        <w:rPr>
          <w:i/>
          <w:iCs/>
          <w:vertAlign w:val="subscript"/>
        </w:rPr>
        <w:t xml:space="preserve"> S4</w:t>
      </w:r>
      <w:r w:rsidRPr="000D467E">
        <w:rPr>
          <w:i/>
        </w:rPr>
        <w:t>)/RT),</w:t>
      </w:r>
      <w:r w:rsidRPr="000D467E">
        <w:rPr>
          <w:rFonts w:ascii="Symbol" w:hAnsi="Symbol"/>
        </w:rPr>
        <w:t></w:t>
      </w:r>
    </w:p>
    <w:p w:rsidR="00835549" w:rsidRPr="000D467E" w:rsidRDefault="00835549" w:rsidP="00C22C2E">
      <w:pPr>
        <w:rPr>
          <w:rFonts w:ascii="Symbol" w:hAnsi="Symbol"/>
        </w:rPr>
      </w:pPr>
      <w:proofErr w:type="gramStart"/>
      <w:r w:rsidRPr="000D467E">
        <w:rPr>
          <w:rFonts w:ascii="Symbol" w:hAnsi="Symbol"/>
        </w:rPr>
        <w:t></w:t>
      </w:r>
      <w:r w:rsidRPr="000D467E">
        <w:t>(</w:t>
      </w:r>
      <w:proofErr w:type="gramEnd"/>
      <w:r w:rsidRPr="000D467E">
        <w:rPr>
          <w:i/>
        </w:rPr>
        <w:t>V</w:t>
      </w:r>
      <w:r w:rsidRPr="000D467E">
        <w:t>)</w:t>
      </w:r>
      <w:r w:rsidR="00DE53A5" w:rsidRPr="000D467E">
        <w:t xml:space="preserve"> </w:t>
      </w:r>
      <w:r w:rsidRPr="000D467E">
        <w:rPr>
          <w:i/>
        </w:rPr>
        <w:t xml:space="preserve">= </w:t>
      </w:r>
      <w:proofErr w:type="spellStart"/>
      <w:r w:rsidRPr="000D467E">
        <w:rPr>
          <w:i/>
          <w:iCs/>
        </w:rPr>
        <w:t>k</w:t>
      </w:r>
      <w:r w:rsidRPr="000D467E">
        <w:rPr>
          <w:i/>
          <w:iCs/>
          <w:vertAlign w:val="subscript"/>
        </w:rPr>
        <w:t>gate</w:t>
      </w:r>
      <w:proofErr w:type="spellEnd"/>
      <w:r w:rsidRPr="000D467E">
        <w:rPr>
          <w:i/>
        </w:rPr>
        <w:t>*exp(</w:t>
      </w:r>
      <w:proofErr w:type="spellStart"/>
      <w:r w:rsidRPr="000D467E">
        <w:rPr>
          <w:i/>
          <w:iCs/>
        </w:rPr>
        <w:t>z</w:t>
      </w:r>
      <w:r w:rsidRPr="000D467E">
        <w:rPr>
          <w:i/>
          <w:iCs/>
          <w:vertAlign w:val="subscript"/>
        </w:rPr>
        <w:t>On</w:t>
      </w:r>
      <w:proofErr w:type="spellEnd"/>
      <w:r w:rsidRPr="000D467E">
        <w:rPr>
          <w:i/>
          <w:iCs/>
          <w:vertAlign w:val="subscript"/>
        </w:rPr>
        <w:t xml:space="preserve"> </w:t>
      </w:r>
      <w:proofErr w:type="spellStart"/>
      <w:r w:rsidRPr="000D467E">
        <w:rPr>
          <w:i/>
          <w:iCs/>
          <w:vertAlign w:val="subscript"/>
        </w:rPr>
        <w:t>gate</w:t>
      </w:r>
      <w:r w:rsidRPr="000D467E">
        <w:rPr>
          <w:i/>
        </w:rPr>
        <w:t>F</w:t>
      </w:r>
      <w:proofErr w:type="spellEnd"/>
      <w:r w:rsidRPr="000D467E">
        <w:rPr>
          <w:i/>
        </w:rPr>
        <w:t>(V-</w:t>
      </w:r>
      <w:r w:rsidRPr="000D467E">
        <w:rPr>
          <w:i/>
          <w:iCs/>
        </w:rPr>
        <w:t xml:space="preserve"> V</w:t>
      </w:r>
      <w:r w:rsidRPr="000D467E">
        <w:rPr>
          <w:i/>
          <w:iCs/>
          <w:vertAlign w:val="subscript"/>
        </w:rPr>
        <w:t>5</w:t>
      </w:r>
      <w:r w:rsidR="00C36E1E" w:rsidRPr="000D467E">
        <w:rPr>
          <w:i/>
          <w:iCs/>
          <w:vertAlign w:val="subscript"/>
        </w:rPr>
        <w:t>0</w:t>
      </w:r>
      <w:r w:rsidRPr="000D467E">
        <w:rPr>
          <w:i/>
          <w:iCs/>
          <w:vertAlign w:val="subscript"/>
        </w:rPr>
        <w:t xml:space="preserve"> gate</w:t>
      </w:r>
      <w:r w:rsidRPr="000D467E">
        <w:rPr>
          <w:i/>
        </w:rPr>
        <w:t>)/RT),</w:t>
      </w:r>
      <w:r w:rsidRPr="000D467E">
        <w:rPr>
          <w:rFonts w:ascii="Symbol" w:hAnsi="Symbol"/>
        </w:rPr>
        <w:t></w:t>
      </w:r>
    </w:p>
    <w:p w:rsidR="00835549" w:rsidRPr="000D467E" w:rsidRDefault="00835549" w:rsidP="00C22C2E">
      <w:pPr>
        <w:rPr>
          <w:rFonts w:ascii="Arial" w:hAnsi="Arial" w:cs="Arial"/>
        </w:rPr>
      </w:pPr>
      <w:proofErr w:type="gramStart"/>
      <w:r w:rsidRPr="000D467E">
        <w:rPr>
          <w:rFonts w:ascii="Symbol" w:hAnsi="Symbol"/>
        </w:rPr>
        <w:t></w:t>
      </w:r>
      <w:r w:rsidRPr="000D467E">
        <w:t>(</w:t>
      </w:r>
      <w:proofErr w:type="gramEnd"/>
      <w:r w:rsidRPr="000D467E">
        <w:rPr>
          <w:i/>
        </w:rPr>
        <w:t>V</w:t>
      </w:r>
      <w:r w:rsidRPr="000D467E">
        <w:t>)</w:t>
      </w:r>
      <w:r w:rsidR="00DE53A5" w:rsidRPr="000D467E">
        <w:t xml:space="preserve"> </w:t>
      </w:r>
      <w:r w:rsidRPr="000D467E">
        <w:rPr>
          <w:i/>
        </w:rPr>
        <w:t xml:space="preserve">= </w:t>
      </w:r>
      <w:proofErr w:type="spellStart"/>
      <w:r w:rsidRPr="000D467E">
        <w:rPr>
          <w:i/>
          <w:iCs/>
        </w:rPr>
        <w:t>k</w:t>
      </w:r>
      <w:r w:rsidRPr="000D467E">
        <w:rPr>
          <w:i/>
          <w:iCs/>
          <w:vertAlign w:val="subscript"/>
        </w:rPr>
        <w:t>gate</w:t>
      </w:r>
      <w:proofErr w:type="spellEnd"/>
      <w:r w:rsidRPr="000D467E">
        <w:rPr>
          <w:i/>
        </w:rPr>
        <w:t>*exp(</w:t>
      </w:r>
      <w:proofErr w:type="spellStart"/>
      <w:r w:rsidRPr="000D467E">
        <w:rPr>
          <w:i/>
          <w:iCs/>
        </w:rPr>
        <w:t>z</w:t>
      </w:r>
      <w:r w:rsidRPr="000D467E">
        <w:rPr>
          <w:i/>
          <w:iCs/>
          <w:vertAlign w:val="subscript"/>
        </w:rPr>
        <w:t>Off</w:t>
      </w:r>
      <w:proofErr w:type="spellEnd"/>
      <w:r w:rsidRPr="000D467E">
        <w:rPr>
          <w:i/>
          <w:iCs/>
          <w:vertAlign w:val="subscript"/>
        </w:rPr>
        <w:t xml:space="preserve"> </w:t>
      </w:r>
      <w:proofErr w:type="spellStart"/>
      <w:r w:rsidRPr="000D467E">
        <w:rPr>
          <w:i/>
          <w:iCs/>
          <w:vertAlign w:val="subscript"/>
        </w:rPr>
        <w:t>gate</w:t>
      </w:r>
      <w:r w:rsidRPr="000D467E">
        <w:rPr>
          <w:i/>
        </w:rPr>
        <w:t>F</w:t>
      </w:r>
      <w:proofErr w:type="spellEnd"/>
      <w:r w:rsidRPr="000D467E">
        <w:rPr>
          <w:i/>
        </w:rPr>
        <w:t>(V-</w:t>
      </w:r>
      <w:r w:rsidRPr="000D467E">
        <w:rPr>
          <w:i/>
          <w:iCs/>
        </w:rPr>
        <w:t xml:space="preserve"> V</w:t>
      </w:r>
      <w:r w:rsidRPr="000D467E">
        <w:rPr>
          <w:i/>
          <w:iCs/>
          <w:vertAlign w:val="subscript"/>
        </w:rPr>
        <w:t>5</w:t>
      </w:r>
      <w:r w:rsidR="00C36E1E" w:rsidRPr="000D467E">
        <w:rPr>
          <w:i/>
          <w:iCs/>
          <w:vertAlign w:val="subscript"/>
        </w:rPr>
        <w:t>0</w:t>
      </w:r>
      <w:r w:rsidRPr="000D467E">
        <w:rPr>
          <w:i/>
          <w:iCs/>
          <w:vertAlign w:val="subscript"/>
        </w:rPr>
        <w:t xml:space="preserve"> gate</w:t>
      </w:r>
      <w:r w:rsidRPr="000D467E">
        <w:rPr>
          <w:i/>
        </w:rPr>
        <w:t>)/RT).</w:t>
      </w:r>
      <w:r w:rsidRPr="000D467E">
        <w:rPr>
          <w:rFonts w:ascii="Arial" w:hAnsi="Arial" w:cs="Arial"/>
        </w:rPr>
        <w:t xml:space="preserve"> </w:t>
      </w:r>
    </w:p>
    <w:p w:rsidR="00A9475D" w:rsidRPr="00A9475D" w:rsidRDefault="00A9475D" w:rsidP="00A9475D">
      <w:pPr>
        <w:ind w:left="284" w:hanging="284"/>
        <w:rPr>
          <w:sz w:val="16"/>
        </w:rPr>
      </w:pPr>
    </w:p>
    <w:p w:rsidR="00835549" w:rsidRDefault="00275942" w:rsidP="00A9475D">
      <w:pPr>
        <w:ind w:left="284" w:hanging="284"/>
      </w:pPr>
      <w:r w:rsidRPr="00A9475D">
        <w:rPr>
          <w:sz w:val="20"/>
        </w:rPr>
        <w:t>24.</w:t>
      </w:r>
      <w:bookmarkStart w:id="0" w:name="_GoBack"/>
      <w:bookmarkEnd w:id="0"/>
      <w:r w:rsidRPr="00A9475D">
        <w:rPr>
          <w:sz w:val="20"/>
        </w:rPr>
        <w:t xml:space="preserve"> </w:t>
      </w:r>
      <w:r w:rsidR="00A9475D" w:rsidRPr="00A9475D">
        <w:rPr>
          <w:sz w:val="20"/>
        </w:rPr>
        <w:t>Barro-</w:t>
      </w:r>
      <w:proofErr w:type="spellStart"/>
      <w:r w:rsidR="00A9475D" w:rsidRPr="00A9475D">
        <w:rPr>
          <w:sz w:val="20"/>
        </w:rPr>
        <w:t>Soria</w:t>
      </w:r>
      <w:proofErr w:type="spellEnd"/>
      <w:r w:rsidR="00A9475D" w:rsidRPr="00A9475D">
        <w:rPr>
          <w:sz w:val="20"/>
        </w:rPr>
        <w:t xml:space="preserve">, R., </w:t>
      </w:r>
      <w:proofErr w:type="spellStart"/>
      <w:r w:rsidR="00A9475D" w:rsidRPr="00A9475D">
        <w:rPr>
          <w:sz w:val="20"/>
        </w:rPr>
        <w:t>Rebolledo</w:t>
      </w:r>
      <w:proofErr w:type="spellEnd"/>
      <w:r w:rsidR="00A9475D" w:rsidRPr="00A9475D">
        <w:rPr>
          <w:sz w:val="20"/>
        </w:rPr>
        <w:t xml:space="preserve">, S., Liin, S.I., Perez, M.E., Sampson, K.J., </w:t>
      </w:r>
      <w:proofErr w:type="spellStart"/>
      <w:r w:rsidR="00A9475D" w:rsidRPr="00A9475D">
        <w:rPr>
          <w:sz w:val="20"/>
        </w:rPr>
        <w:t>K</w:t>
      </w:r>
      <w:r w:rsidR="00A9475D">
        <w:rPr>
          <w:sz w:val="20"/>
        </w:rPr>
        <w:t>ass</w:t>
      </w:r>
      <w:proofErr w:type="spellEnd"/>
      <w:r w:rsidR="00A9475D">
        <w:rPr>
          <w:sz w:val="20"/>
        </w:rPr>
        <w:t xml:space="preserve">, R.S. &amp; Larsson, H.P. KCNE1 </w:t>
      </w:r>
      <w:r w:rsidR="00A9475D" w:rsidRPr="00A9475D">
        <w:rPr>
          <w:sz w:val="20"/>
        </w:rPr>
        <w:t xml:space="preserve">divides the voltage sensor movement in KCNQ1/KCNE1 channels into two steps. </w:t>
      </w:r>
      <w:proofErr w:type="gramStart"/>
      <w:r w:rsidR="00A9475D" w:rsidRPr="00A9475D">
        <w:rPr>
          <w:i/>
          <w:sz w:val="20"/>
        </w:rPr>
        <w:t xml:space="preserve">Nat </w:t>
      </w:r>
      <w:proofErr w:type="spellStart"/>
      <w:r w:rsidR="00A9475D" w:rsidRPr="00A9475D">
        <w:rPr>
          <w:i/>
          <w:sz w:val="20"/>
        </w:rPr>
        <w:t>Commun</w:t>
      </w:r>
      <w:proofErr w:type="spellEnd"/>
      <w:r w:rsidR="00A9475D" w:rsidRPr="00A9475D">
        <w:rPr>
          <w:sz w:val="20"/>
        </w:rPr>
        <w:t xml:space="preserve"> </w:t>
      </w:r>
      <w:r w:rsidR="00A9475D" w:rsidRPr="00A9475D">
        <w:rPr>
          <w:b/>
          <w:sz w:val="20"/>
        </w:rPr>
        <w:t>5,</w:t>
      </w:r>
      <w:r w:rsidR="00A9475D" w:rsidRPr="00A9475D">
        <w:rPr>
          <w:sz w:val="20"/>
        </w:rPr>
        <w:t xml:space="preserve"> 3750 (2014).</w:t>
      </w:r>
      <w:proofErr w:type="gramEnd"/>
    </w:p>
    <w:sectPr w:rsidR="00835549" w:rsidSect="00F767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6C94"/>
    <w:rsid w:val="00047BE6"/>
    <w:rsid w:val="000B1EE5"/>
    <w:rsid w:val="000B7053"/>
    <w:rsid w:val="000D467E"/>
    <w:rsid w:val="00134CD2"/>
    <w:rsid w:val="0016023F"/>
    <w:rsid w:val="001649E9"/>
    <w:rsid w:val="001C1834"/>
    <w:rsid w:val="00240386"/>
    <w:rsid w:val="00247AC6"/>
    <w:rsid w:val="00251846"/>
    <w:rsid w:val="0026498B"/>
    <w:rsid w:val="00275942"/>
    <w:rsid w:val="002931DB"/>
    <w:rsid w:val="002C5210"/>
    <w:rsid w:val="003A53A4"/>
    <w:rsid w:val="004048DA"/>
    <w:rsid w:val="0041469D"/>
    <w:rsid w:val="00445180"/>
    <w:rsid w:val="00450199"/>
    <w:rsid w:val="004E2DAE"/>
    <w:rsid w:val="00593FF8"/>
    <w:rsid w:val="005A5657"/>
    <w:rsid w:val="005F2645"/>
    <w:rsid w:val="00613497"/>
    <w:rsid w:val="00622C6D"/>
    <w:rsid w:val="0064229B"/>
    <w:rsid w:val="007A2D76"/>
    <w:rsid w:val="00804C01"/>
    <w:rsid w:val="00824F5E"/>
    <w:rsid w:val="0083105E"/>
    <w:rsid w:val="00835549"/>
    <w:rsid w:val="00857451"/>
    <w:rsid w:val="00902118"/>
    <w:rsid w:val="00924CCB"/>
    <w:rsid w:val="00971FA5"/>
    <w:rsid w:val="009852B7"/>
    <w:rsid w:val="00996509"/>
    <w:rsid w:val="009E7EF0"/>
    <w:rsid w:val="00A21EF5"/>
    <w:rsid w:val="00A9475D"/>
    <w:rsid w:val="00AC271F"/>
    <w:rsid w:val="00B143BD"/>
    <w:rsid w:val="00B763F7"/>
    <w:rsid w:val="00BA1834"/>
    <w:rsid w:val="00BC6985"/>
    <w:rsid w:val="00BD3DE0"/>
    <w:rsid w:val="00C22C2E"/>
    <w:rsid w:val="00C36E1E"/>
    <w:rsid w:val="00C536FF"/>
    <w:rsid w:val="00CD6C94"/>
    <w:rsid w:val="00CF33C6"/>
    <w:rsid w:val="00D16A31"/>
    <w:rsid w:val="00D36569"/>
    <w:rsid w:val="00D36EBD"/>
    <w:rsid w:val="00D84196"/>
    <w:rsid w:val="00DE1E20"/>
    <w:rsid w:val="00DE53A5"/>
    <w:rsid w:val="00E02D76"/>
    <w:rsid w:val="00E80A88"/>
    <w:rsid w:val="00E93920"/>
    <w:rsid w:val="00F767DC"/>
    <w:rsid w:val="00F92194"/>
    <w:rsid w:val="00FB2ACB"/>
    <w:rsid w:val="00FB61BB"/>
    <w:rsid w:val="00FC4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C94"/>
    <w:rPr>
      <w:rFonts w:ascii="Times New Roman" w:eastAsia="MS ??" w:hAnsi="Times New Roman"/>
      <w:sz w:val="24"/>
      <w:szCs w:val="24"/>
      <w:lang w:val="en-US" w:eastAsia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E80A88"/>
    <w:rPr>
      <w:rFonts w:ascii="Tahoma" w:hAnsi="Tahoma"/>
      <w:sz w:val="16"/>
      <w:szCs w:val="16"/>
    </w:rPr>
  </w:style>
  <w:style w:type="character" w:customStyle="1" w:styleId="BallongtextChar">
    <w:name w:val="Ballongtext Char"/>
    <w:link w:val="Ballongtext"/>
    <w:uiPriority w:val="99"/>
    <w:semiHidden/>
    <w:rsid w:val="00E80A88"/>
    <w:rPr>
      <w:rFonts w:ascii="Tahoma" w:eastAsia="MS ??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396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MIAMI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Larsson, Peter</dc:creator>
  <cp:lastModifiedBy>Sara Börjesson</cp:lastModifiedBy>
  <cp:revision>3</cp:revision>
  <cp:lastPrinted>2016-08-01T13:01:00Z</cp:lastPrinted>
  <dcterms:created xsi:type="dcterms:W3CDTF">2016-09-26T08:41:00Z</dcterms:created>
  <dcterms:modified xsi:type="dcterms:W3CDTF">2016-09-26T08:42:00Z</dcterms:modified>
</cp:coreProperties>
</file>