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48" w:type="dxa"/>
        <w:tblLayout w:type="fixed"/>
        <w:tblLook w:val="04A0" w:firstRow="1" w:lastRow="0" w:firstColumn="1" w:lastColumn="0" w:noHBand="0" w:noVBand="1"/>
      </w:tblPr>
      <w:tblGrid>
        <w:gridCol w:w="1843"/>
        <w:gridCol w:w="709"/>
        <w:gridCol w:w="710"/>
        <w:gridCol w:w="709"/>
        <w:gridCol w:w="710"/>
        <w:gridCol w:w="709"/>
        <w:gridCol w:w="710"/>
        <w:gridCol w:w="709"/>
        <w:gridCol w:w="710"/>
        <w:gridCol w:w="709"/>
        <w:gridCol w:w="710"/>
        <w:gridCol w:w="710"/>
      </w:tblGrid>
      <w:tr w:rsidR="00751CD4" w:rsidRPr="00754244" w:rsidTr="00631F61">
        <w:tc>
          <w:tcPr>
            <w:tcW w:w="1843" w:type="dxa"/>
            <w:shd w:val="clear" w:color="auto" w:fill="F2DBDB" w:themeFill="accent2" w:themeFillTint="33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Buried surface area </w:t>
            </w:r>
            <w:r w:rsidRPr="007D3C35">
              <w:rPr>
                <w:b/>
                <w:sz w:val="20"/>
              </w:rPr>
              <w:t>(Å</w:t>
            </w:r>
            <w:r w:rsidRPr="007D3C35">
              <w:rPr>
                <w:b/>
                <w:sz w:val="20"/>
                <w:vertAlign w:val="superscript"/>
              </w:rPr>
              <w:t>2</w:t>
            </w:r>
            <w:r w:rsidRPr="007D3C35">
              <w:rPr>
                <w:b/>
                <w:sz w:val="20"/>
              </w:rPr>
              <w:t>)</w:t>
            </w:r>
          </w:p>
        </w:tc>
        <w:tc>
          <w:tcPr>
            <w:tcW w:w="709" w:type="dxa"/>
            <w:shd w:val="clear" w:color="auto" w:fill="F2DBDB" w:themeFill="accent2" w:themeFillTint="33"/>
            <w:vAlign w:val="center"/>
          </w:tcPr>
          <w:p w:rsidR="00751CD4" w:rsidRPr="00207926" w:rsidRDefault="00751CD4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</w:t>
            </w:r>
            <w:r w:rsidRPr="00207926">
              <w:rPr>
                <w:b/>
                <w:sz w:val="20"/>
              </w:rPr>
              <w:t>4</w:t>
            </w:r>
          </w:p>
        </w:tc>
        <w:tc>
          <w:tcPr>
            <w:tcW w:w="710" w:type="dxa"/>
            <w:shd w:val="clear" w:color="auto" w:fill="F2DBDB" w:themeFill="accent2" w:themeFillTint="33"/>
            <w:vAlign w:val="center"/>
          </w:tcPr>
          <w:p w:rsidR="00751CD4" w:rsidRPr="00207926" w:rsidRDefault="00751CD4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</w:t>
            </w:r>
            <w:r w:rsidRPr="00207926">
              <w:rPr>
                <w:b/>
                <w:sz w:val="20"/>
              </w:rPr>
              <w:t>7</w:t>
            </w:r>
          </w:p>
        </w:tc>
        <w:tc>
          <w:tcPr>
            <w:tcW w:w="709" w:type="dxa"/>
            <w:shd w:val="clear" w:color="auto" w:fill="F2DBDB" w:themeFill="accent2" w:themeFillTint="33"/>
            <w:vAlign w:val="center"/>
          </w:tcPr>
          <w:p w:rsidR="00751CD4" w:rsidRPr="00207926" w:rsidRDefault="00751CD4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</w:t>
            </w:r>
            <w:r w:rsidRPr="00207926">
              <w:rPr>
                <w:b/>
                <w:sz w:val="20"/>
              </w:rPr>
              <w:t>6</w:t>
            </w:r>
          </w:p>
        </w:tc>
        <w:tc>
          <w:tcPr>
            <w:tcW w:w="710" w:type="dxa"/>
            <w:shd w:val="clear" w:color="auto" w:fill="F2DBDB" w:themeFill="accent2" w:themeFillTint="33"/>
            <w:vAlign w:val="center"/>
          </w:tcPr>
          <w:p w:rsidR="00751CD4" w:rsidRPr="00207926" w:rsidRDefault="00751CD4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</w:t>
            </w:r>
            <w:r w:rsidRPr="00207926">
              <w:rPr>
                <w:b/>
                <w:sz w:val="20"/>
              </w:rPr>
              <w:t>8</w:t>
            </w:r>
          </w:p>
          <w:p w:rsidR="00751CD4" w:rsidRPr="00754244" w:rsidRDefault="00751CD4" w:rsidP="00631F61">
            <w:pPr>
              <w:pStyle w:val="NoSpacing"/>
              <w:jc w:val="center"/>
              <w:rPr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 w:rsidRPr="00754244">
              <w:rPr>
                <w:b/>
                <w:sz w:val="14"/>
              </w:rPr>
              <w:t>chains</w:t>
            </w:r>
            <w:proofErr w:type="gramEnd"/>
            <w:r w:rsidRPr="00754244">
              <w:rPr>
                <w:b/>
                <w:sz w:val="14"/>
              </w:rPr>
              <w:t xml:space="preserve"> A&amp;B)</w:t>
            </w:r>
          </w:p>
        </w:tc>
        <w:tc>
          <w:tcPr>
            <w:tcW w:w="709" w:type="dxa"/>
            <w:shd w:val="clear" w:color="auto" w:fill="F2DBDB" w:themeFill="accent2" w:themeFillTint="33"/>
            <w:vAlign w:val="center"/>
          </w:tcPr>
          <w:p w:rsidR="00751CD4" w:rsidRPr="00207926" w:rsidRDefault="00751CD4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 w:rsidRPr="00207926">
              <w:rPr>
                <w:b/>
                <w:sz w:val="20"/>
              </w:rPr>
              <w:t>A1</w:t>
            </w:r>
          </w:p>
          <w:p w:rsidR="00751CD4" w:rsidRPr="00754244" w:rsidRDefault="00751CD4" w:rsidP="00631F61">
            <w:pPr>
              <w:pStyle w:val="NoSpacing"/>
              <w:jc w:val="center"/>
              <w:rPr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 w:rsidRPr="00754244">
              <w:rPr>
                <w:b/>
                <w:sz w:val="14"/>
              </w:rPr>
              <w:t>chains</w:t>
            </w:r>
            <w:proofErr w:type="gramEnd"/>
            <w:r w:rsidRPr="00754244">
              <w:rPr>
                <w:b/>
                <w:sz w:val="14"/>
              </w:rPr>
              <w:t xml:space="preserve"> A&amp;B)</w:t>
            </w:r>
          </w:p>
        </w:tc>
        <w:tc>
          <w:tcPr>
            <w:tcW w:w="710" w:type="dxa"/>
            <w:shd w:val="clear" w:color="auto" w:fill="F2DBDB" w:themeFill="accent2" w:themeFillTint="33"/>
            <w:vAlign w:val="center"/>
          </w:tcPr>
          <w:p w:rsidR="00751CD4" w:rsidRPr="00207926" w:rsidRDefault="00751CD4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 w:rsidRPr="00207926">
              <w:rPr>
                <w:b/>
                <w:sz w:val="20"/>
              </w:rPr>
              <w:t>A1</w:t>
            </w:r>
          </w:p>
          <w:p w:rsidR="00751CD4" w:rsidRPr="00754244" w:rsidRDefault="00751CD4" w:rsidP="00631F61">
            <w:pPr>
              <w:pStyle w:val="NoSpacing"/>
              <w:jc w:val="center"/>
              <w:rPr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 w:rsidRPr="00754244">
              <w:rPr>
                <w:b/>
                <w:sz w:val="14"/>
              </w:rPr>
              <w:t>chains</w:t>
            </w:r>
            <w:proofErr w:type="gramEnd"/>
            <w:r w:rsidRPr="00754244">
              <w:rPr>
                <w:b/>
                <w:sz w:val="14"/>
              </w:rPr>
              <w:t xml:space="preserve"> </w:t>
            </w:r>
            <w:r>
              <w:rPr>
                <w:b/>
                <w:sz w:val="14"/>
              </w:rPr>
              <w:t>C</w:t>
            </w:r>
            <w:r w:rsidRPr="00754244">
              <w:rPr>
                <w:b/>
                <w:sz w:val="14"/>
              </w:rPr>
              <w:t>&amp;</w:t>
            </w:r>
            <w:r>
              <w:rPr>
                <w:b/>
                <w:sz w:val="14"/>
              </w:rPr>
              <w:t>D</w:t>
            </w:r>
            <w:r w:rsidRPr="00754244">
              <w:rPr>
                <w:b/>
                <w:sz w:val="14"/>
              </w:rPr>
              <w:t>)</w:t>
            </w:r>
          </w:p>
        </w:tc>
        <w:tc>
          <w:tcPr>
            <w:tcW w:w="709" w:type="dxa"/>
            <w:shd w:val="clear" w:color="auto" w:fill="F2DBDB" w:themeFill="accent2" w:themeFillTint="33"/>
            <w:vAlign w:val="center"/>
          </w:tcPr>
          <w:p w:rsidR="00751CD4" w:rsidRDefault="00751CD4" w:rsidP="00631F61">
            <w:pPr>
              <w:pStyle w:val="NoSpacing"/>
              <w:jc w:val="center"/>
              <w:rPr>
                <w:rFonts w:ascii="Symbol" w:hAnsi="Symbol"/>
                <w:b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 w:rsidRPr="00207926">
              <w:rPr>
                <w:b/>
                <w:sz w:val="20"/>
              </w:rPr>
              <w:t>A8</w:t>
            </w:r>
          </w:p>
        </w:tc>
        <w:tc>
          <w:tcPr>
            <w:tcW w:w="710" w:type="dxa"/>
            <w:shd w:val="clear" w:color="auto" w:fill="F2DBDB" w:themeFill="accent2" w:themeFillTint="33"/>
            <w:vAlign w:val="center"/>
          </w:tcPr>
          <w:p w:rsidR="00751CD4" w:rsidRPr="00207926" w:rsidRDefault="00751CD4" w:rsidP="00631F61">
            <w:pPr>
              <w:pStyle w:val="NoSpacing"/>
              <w:jc w:val="center"/>
              <w:rPr>
                <w:rFonts w:ascii="Symbol" w:hAnsi="Symbol"/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>
              <w:rPr>
                <w:b/>
                <w:sz w:val="20"/>
              </w:rPr>
              <w:t>B</w:t>
            </w:r>
            <w:r>
              <w:rPr>
                <w:rFonts w:ascii="Symbol" w:hAnsi="Symbol"/>
                <w:b/>
                <w:sz w:val="20"/>
              </w:rPr>
              <w:t></w:t>
            </w:r>
          </w:p>
        </w:tc>
        <w:tc>
          <w:tcPr>
            <w:tcW w:w="709" w:type="dxa"/>
            <w:shd w:val="clear" w:color="auto" w:fill="F2DBDB" w:themeFill="accent2" w:themeFillTint="33"/>
            <w:vAlign w:val="center"/>
          </w:tcPr>
          <w:p w:rsidR="00751CD4" w:rsidRPr="00207926" w:rsidRDefault="00751CD4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>
              <w:rPr>
                <w:b/>
                <w:sz w:val="20"/>
              </w:rPr>
              <w:t>B</w:t>
            </w:r>
            <w:r>
              <w:rPr>
                <w:rFonts w:ascii="Symbol" w:hAnsi="Symbol"/>
                <w:b/>
                <w:sz w:val="20"/>
              </w:rPr>
              <w:t></w:t>
            </w:r>
          </w:p>
        </w:tc>
        <w:tc>
          <w:tcPr>
            <w:tcW w:w="710" w:type="dxa"/>
            <w:shd w:val="clear" w:color="auto" w:fill="F2DBDB" w:themeFill="accent2" w:themeFillTint="33"/>
            <w:vAlign w:val="center"/>
          </w:tcPr>
          <w:p w:rsidR="00751CD4" w:rsidRPr="00207926" w:rsidRDefault="00751CD4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 w:rsidRPr="00207926">
              <w:rPr>
                <w:b/>
                <w:sz w:val="20"/>
              </w:rPr>
              <w:t>B7</w:t>
            </w:r>
          </w:p>
          <w:p w:rsidR="00751CD4" w:rsidRDefault="00751CD4" w:rsidP="00631F61">
            <w:pPr>
              <w:pStyle w:val="NoSpacing"/>
              <w:jc w:val="center"/>
              <w:rPr>
                <w:rFonts w:ascii="Symbol" w:hAnsi="Symbol"/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>
              <w:rPr>
                <w:b/>
                <w:sz w:val="14"/>
              </w:rPr>
              <w:t>crystal</w:t>
            </w:r>
            <w:proofErr w:type="gramEnd"/>
            <w:r>
              <w:rPr>
                <w:b/>
                <w:sz w:val="14"/>
              </w:rPr>
              <w:t xml:space="preserve"> form 1</w:t>
            </w:r>
            <w:r w:rsidRPr="00754244">
              <w:rPr>
                <w:b/>
                <w:sz w:val="14"/>
              </w:rPr>
              <w:t>)</w:t>
            </w:r>
          </w:p>
        </w:tc>
        <w:tc>
          <w:tcPr>
            <w:tcW w:w="710" w:type="dxa"/>
            <w:shd w:val="clear" w:color="auto" w:fill="F2DBDB" w:themeFill="accent2" w:themeFillTint="33"/>
            <w:vAlign w:val="center"/>
          </w:tcPr>
          <w:p w:rsidR="00751CD4" w:rsidRPr="00207926" w:rsidRDefault="00751CD4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 w:rsidRPr="00207926">
              <w:rPr>
                <w:b/>
                <w:sz w:val="20"/>
              </w:rPr>
              <w:t>B7</w:t>
            </w:r>
          </w:p>
          <w:p w:rsidR="00751CD4" w:rsidRPr="00754244" w:rsidRDefault="00751CD4" w:rsidP="00631F61">
            <w:pPr>
              <w:pStyle w:val="NoSpacing"/>
              <w:jc w:val="center"/>
              <w:rPr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>
              <w:rPr>
                <w:b/>
                <w:sz w:val="14"/>
              </w:rPr>
              <w:t>crystal</w:t>
            </w:r>
            <w:proofErr w:type="gramEnd"/>
            <w:r>
              <w:rPr>
                <w:b/>
                <w:sz w:val="14"/>
              </w:rPr>
              <w:t xml:space="preserve"> form 2</w:t>
            </w:r>
            <w:r w:rsidRPr="00754244">
              <w:rPr>
                <w:b/>
                <w:sz w:val="14"/>
              </w:rPr>
              <w:t>)</w:t>
            </w:r>
          </w:p>
        </w:tc>
      </w:tr>
      <w:tr w:rsidR="00751CD4" w:rsidRPr="007D3C35" w:rsidTr="00631F61">
        <w:trPr>
          <w:trHeight w:val="693"/>
        </w:trPr>
        <w:tc>
          <w:tcPr>
            <w:tcW w:w="1843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7D3C35">
              <w:rPr>
                <w:b/>
                <w:sz w:val="20"/>
                <w:szCs w:val="20"/>
              </w:rPr>
              <w:t>Entire interface</w:t>
            </w:r>
            <w:r>
              <w:rPr>
                <w:b/>
                <w:sz w:val="20"/>
                <w:szCs w:val="20"/>
              </w:rPr>
              <w:t xml:space="preserve"> in crystal structure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color w:val="000000"/>
                <w:sz w:val="20"/>
                <w:szCs w:val="20"/>
              </w:rPr>
              <w:t>4319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color w:val="000000"/>
                <w:sz w:val="20"/>
                <w:szCs w:val="20"/>
              </w:rPr>
              <w:t>3316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color w:val="000000"/>
                <w:sz w:val="20"/>
                <w:szCs w:val="20"/>
              </w:rPr>
              <w:t>4554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color w:val="000000"/>
                <w:sz w:val="20"/>
                <w:szCs w:val="20"/>
              </w:rPr>
              <w:t>4821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color w:val="000000"/>
                <w:sz w:val="20"/>
                <w:szCs w:val="20"/>
              </w:rPr>
              <w:t>3237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2641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color w:val="000000"/>
                <w:sz w:val="20"/>
                <w:szCs w:val="20"/>
              </w:rPr>
              <w:t>1598</w:t>
            </w:r>
          </w:p>
        </w:tc>
        <w:tc>
          <w:tcPr>
            <w:tcW w:w="710" w:type="dxa"/>
            <w:vAlign w:val="center"/>
          </w:tcPr>
          <w:p w:rsidR="00751CD4" w:rsidRPr="007D3C35" w:rsidDel="004C59AD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3069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color w:val="000000"/>
                <w:sz w:val="20"/>
                <w:szCs w:val="20"/>
              </w:rPr>
              <w:t>4190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color w:val="000000"/>
                <w:sz w:val="20"/>
                <w:szCs w:val="20"/>
              </w:rPr>
              <w:t>3747</w:t>
            </w:r>
          </w:p>
        </w:tc>
      </w:tr>
      <w:tr w:rsidR="00751CD4" w:rsidRPr="007D3C35" w:rsidTr="00631F61">
        <w:trPr>
          <w:trHeight w:val="693"/>
        </w:trPr>
        <w:tc>
          <w:tcPr>
            <w:tcW w:w="1843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7D3C35">
              <w:rPr>
                <w:b/>
                <w:sz w:val="20"/>
                <w:szCs w:val="20"/>
              </w:rPr>
              <w:t>Entire interface including all side chains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4995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3904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4678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5093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3522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2703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1658</w:t>
            </w:r>
          </w:p>
        </w:tc>
        <w:tc>
          <w:tcPr>
            <w:tcW w:w="710" w:type="dxa"/>
            <w:vAlign w:val="center"/>
          </w:tcPr>
          <w:p w:rsidR="00751CD4" w:rsidRPr="007D3C35" w:rsidDel="004C59AD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3069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4601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4456</w:t>
            </w:r>
          </w:p>
        </w:tc>
      </w:tr>
      <w:tr w:rsidR="00751CD4" w:rsidRPr="007D3C35" w:rsidTr="00631F61">
        <w:trPr>
          <w:trHeight w:val="693"/>
        </w:trPr>
        <w:tc>
          <w:tcPr>
            <w:tcW w:w="1843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7D3C35">
              <w:rPr>
                <w:b/>
                <w:sz w:val="20"/>
                <w:szCs w:val="20"/>
              </w:rPr>
              <w:t>EC2:EC3 interface including all side chains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2922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1975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2476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2971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2527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2703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1658</w:t>
            </w:r>
          </w:p>
        </w:tc>
        <w:tc>
          <w:tcPr>
            <w:tcW w:w="710" w:type="dxa"/>
            <w:vAlign w:val="center"/>
          </w:tcPr>
          <w:p w:rsidR="00751CD4" w:rsidRPr="007D3C35" w:rsidDel="004C59AD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1114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2546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2846</w:t>
            </w:r>
          </w:p>
        </w:tc>
      </w:tr>
      <w:tr w:rsidR="00751CD4" w:rsidRPr="007D3C35" w:rsidTr="00631F61">
        <w:trPr>
          <w:trHeight w:val="693"/>
        </w:trPr>
        <w:tc>
          <w:tcPr>
            <w:tcW w:w="1843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 w:rsidRPr="007D3C35">
              <w:rPr>
                <w:b/>
                <w:sz w:val="20"/>
                <w:szCs w:val="20"/>
              </w:rPr>
              <w:t>EC1:EC4 interfaces including all side chains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1948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1929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2202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bCs/>
                <w:iCs/>
                <w:color w:val="000000"/>
                <w:sz w:val="20"/>
                <w:szCs w:val="20"/>
              </w:rPr>
              <w:t>2102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997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751CD4" w:rsidRPr="007D3C35" w:rsidDel="004C59AD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1904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1987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751CD4" w:rsidRPr="007D3C35" w:rsidRDefault="00751CD4" w:rsidP="00631F61">
            <w:pPr>
              <w:pStyle w:val="NoSpacing"/>
              <w:jc w:val="center"/>
              <w:rPr>
                <w:sz w:val="20"/>
                <w:szCs w:val="20"/>
              </w:rPr>
            </w:pPr>
            <w:r w:rsidRPr="007D3C35">
              <w:rPr>
                <w:rFonts w:eastAsia="Times New Roman" w:cs="Times New Roman"/>
                <w:bCs/>
                <w:color w:val="000000"/>
                <w:sz w:val="20"/>
                <w:szCs w:val="20"/>
              </w:rPr>
              <w:t>1621</w:t>
            </w:r>
          </w:p>
        </w:tc>
      </w:tr>
    </w:tbl>
    <w:p w:rsidR="00751CD4" w:rsidRDefault="00751CD4" w:rsidP="00751CD4">
      <w:pPr>
        <w:pStyle w:val="Heading4"/>
      </w:pPr>
      <w:r>
        <w:t xml:space="preserve">Figure 1—source data 7. </w:t>
      </w:r>
      <w:r w:rsidRPr="009B5C6C">
        <w:rPr>
          <w:i/>
        </w:rPr>
        <w:t>Trans</w:t>
      </w:r>
      <w:r>
        <w:t>-dimer buried surface areas in all Pcdh EC1–4 containing crystal structures</w:t>
      </w:r>
    </w:p>
    <w:p w:rsidR="00751CD4" w:rsidRDefault="00751CD4" w:rsidP="00751CD4">
      <w:pPr>
        <w:pStyle w:val="NoSpacing"/>
        <w:rPr>
          <w:i/>
        </w:rPr>
      </w:pPr>
      <w:r>
        <w:t xml:space="preserve">Interfacial buried surface areas (BSAs) are given as the difference in accessible surface area over both protomers upon dimer formation. BSAs were determined using the PISA server. </w:t>
      </w:r>
      <w:proofErr w:type="spellStart"/>
      <w:r>
        <w:t>Unmodeled</w:t>
      </w:r>
      <w:proofErr w:type="spellEnd"/>
      <w:r>
        <w:t xml:space="preserve"> side chains in the crystal structures were generated using the </w:t>
      </w:r>
      <w:proofErr w:type="spellStart"/>
      <w:r>
        <w:t>Dunbrack</w:t>
      </w:r>
      <w:proofErr w:type="spellEnd"/>
      <w:r>
        <w:t xml:space="preserve"> </w:t>
      </w:r>
      <w:proofErr w:type="spellStart"/>
      <w:r>
        <w:t>rotamer</w:t>
      </w:r>
      <w:proofErr w:type="spellEnd"/>
      <w:r>
        <w:t xml:space="preserve"> library in UCSF chimera. The </w:t>
      </w:r>
      <w:r w:rsidRPr="00A108DB">
        <w:rPr>
          <w:rFonts w:ascii="Symbol" w:hAnsi="Symbol"/>
        </w:rPr>
        <w:t></w:t>
      </w:r>
      <w:r w:rsidRPr="00A108DB">
        <w:t>4</w:t>
      </w:r>
      <w:r w:rsidRPr="00A108DB">
        <w:rPr>
          <w:vertAlign w:val="subscript"/>
        </w:rPr>
        <w:t>EC1–4</w:t>
      </w:r>
      <w:r>
        <w:t xml:space="preserve">, </w:t>
      </w:r>
      <w:r w:rsidRPr="00A108DB">
        <w:rPr>
          <w:rFonts w:ascii="Symbol" w:hAnsi="Symbol"/>
        </w:rPr>
        <w:t></w:t>
      </w:r>
      <w:r>
        <w:t>7</w:t>
      </w:r>
      <w:r w:rsidRPr="00A108DB">
        <w:rPr>
          <w:vertAlign w:val="subscript"/>
        </w:rPr>
        <w:t>EC1–</w:t>
      </w:r>
      <w:r>
        <w:rPr>
          <w:vertAlign w:val="subscript"/>
        </w:rPr>
        <w:t>5</w:t>
      </w:r>
      <w:r>
        <w:t xml:space="preserve">, </w:t>
      </w:r>
      <w:r>
        <w:rPr>
          <w:rFonts w:ascii="Symbol" w:hAnsi="Symbol"/>
        </w:rPr>
        <w:t></w:t>
      </w:r>
      <w:r>
        <w:t>6</w:t>
      </w:r>
      <w:r w:rsidRPr="00A108DB">
        <w:rPr>
          <w:vertAlign w:val="subscript"/>
        </w:rPr>
        <w:t>EC1–4</w:t>
      </w:r>
      <w:r>
        <w:t xml:space="preserve">, </w:t>
      </w:r>
      <w:r>
        <w:rPr>
          <w:rFonts w:ascii="Symbol" w:hAnsi="Symbol"/>
        </w:rPr>
        <w:t></w:t>
      </w:r>
      <w:r>
        <w:t>8</w:t>
      </w:r>
      <w:r w:rsidRPr="00A108DB">
        <w:rPr>
          <w:vertAlign w:val="subscript"/>
        </w:rPr>
        <w:t>EC1–4</w:t>
      </w:r>
      <w:r>
        <w:t xml:space="preserve">, and </w:t>
      </w:r>
      <w:r>
        <w:rPr>
          <w:rFonts w:ascii="Symbol" w:hAnsi="Symbol"/>
        </w:rPr>
        <w:t></w:t>
      </w:r>
      <w:r>
        <w:t>B3</w:t>
      </w:r>
      <w:r w:rsidRPr="00A108DB">
        <w:rPr>
          <w:vertAlign w:val="subscript"/>
        </w:rPr>
        <w:t>EC1–4</w:t>
      </w:r>
      <w:r>
        <w:t xml:space="preserve"> structures correspond to PDBs: 5DZW, 5DZV, 5DZX, 5DZY, and 5K8R.</w:t>
      </w:r>
    </w:p>
    <w:p w:rsidR="00947E65" w:rsidRDefault="00947E65">
      <w:bookmarkStart w:id="0" w:name="_GoBack"/>
      <w:bookmarkEnd w:id="0"/>
    </w:p>
    <w:sectPr w:rsidR="00947E65" w:rsidSect="004C554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CD4"/>
    <w:rsid w:val="004C5540"/>
    <w:rsid w:val="00751CD4"/>
    <w:rsid w:val="0094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6632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CD4"/>
    <w:pPr>
      <w:spacing w:line="480" w:lineRule="auto"/>
    </w:pPr>
    <w:rPr>
      <w:rFonts w:ascii="Times" w:hAnsi="Time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51CD4"/>
    <w:pPr>
      <w:keepNext/>
      <w:keepLines/>
      <w:spacing w:before="360" w:after="120" w:line="240" w:lineRule="auto"/>
      <w:outlineLvl w:val="3"/>
    </w:pPr>
    <w:rPr>
      <w:rFonts w:eastAsiaTheme="majorEastAsia" w:cstheme="majorBidi"/>
      <w:b/>
      <w:bCs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751CD4"/>
    <w:rPr>
      <w:rFonts w:ascii="Times" w:eastAsiaTheme="majorEastAsia" w:hAnsi="Times" w:cstheme="majorBidi"/>
      <w:b/>
      <w:bCs/>
      <w:iCs/>
      <w:sz w:val="22"/>
    </w:rPr>
  </w:style>
  <w:style w:type="paragraph" w:styleId="NoSpacing">
    <w:name w:val="No Spacing"/>
    <w:uiPriority w:val="1"/>
    <w:qFormat/>
    <w:rsid w:val="00751CD4"/>
    <w:rPr>
      <w:rFonts w:ascii="Times" w:hAnsi="Times"/>
      <w:sz w:val="22"/>
    </w:rPr>
  </w:style>
  <w:style w:type="table" w:styleId="TableGrid">
    <w:name w:val="Table Grid"/>
    <w:basedOn w:val="TableNormal"/>
    <w:uiPriority w:val="59"/>
    <w:rsid w:val="00751CD4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CD4"/>
    <w:pPr>
      <w:spacing w:line="480" w:lineRule="auto"/>
    </w:pPr>
    <w:rPr>
      <w:rFonts w:ascii="Times" w:hAnsi="Time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51CD4"/>
    <w:pPr>
      <w:keepNext/>
      <w:keepLines/>
      <w:spacing w:before="360" w:after="120" w:line="240" w:lineRule="auto"/>
      <w:outlineLvl w:val="3"/>
    </w:pPr>
    <w:rPr>
      <w:rFonts w:eastAsiaTheme="majorEastAsia" w:cstheme="majorBidi"/>
      <w:b/>
      <w:bCs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751CD4"/>
    <w:rPr>
      <w:rFonts w:ascii="Times" w:eastAsiaTheme="majorEastAsia" w:hAnsi="Times" w:cstheme="majorBidi"/>
      <w:b/>
      <w:bCs/>
      <w:iCs/>
      <w:sz w:val="22"/>
    </w:rPr>
  </w:style>
  <w:style w:type="paragraph" w:styleId="NoSpacing">
    <w:name w:val="No Spacing"/>
    <w:uiPriority w:val="1"/>
    <w:qFormat/>
    <w:rsid w:val="00751CD4"/>
    <w:rPr>
      <w:rFonts w:ascii="Times" w:hAnsi="Times"/>
      <w:sz w:val="22"/>
    </w:rPr>
  </w:style>
  <w:style w:type="table" w:styleId="TableGrid">
    <w:name w:val="Table Grid"/>
    <w:basedOn w:val="TableNormal"/>
    <w:uiPriority w:val="59"/>
    <w:rsid w:val="00751CD4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890</Characters>
  <Application>Microsoft Macintosh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Kerry Goodman</dc:creator>
  <cp:keywords/>
  <dc:description/>
  <cp:lastModifiedBy>Kerry Goodman</cp:lastModifiedBy>
  <cp:revision>1</cp:revision>
  <dcterms:created xsi:type="dcterms:W3CDTF">2016-10-14T13:13:00Z</dcterms:created>
  <dcterms:modified xsi:type="dcterms:W3CDTF">2016-10-14T13:14:00Z</dcterms:modified>
</cp:coreProperties>
</file>