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7E2" w:rsidRDefault="003017E2" w:rsidP="003017E2">
      <w:pPr>
        <w:spacing w:after="0" w:line="480" w:lineRule="auto"/>
        <w:jc w:val="both"/>
        <w:rPr>
          <w:rFonts w:ascii="Myriad Pro" w:hAnsi="Myriad Pro"/>
          <w:b/>
          <w:sz w:val="24"/>
          <w:szCs w:val="24"/>
        </w:rPr>
      </w:pPr>
      <w:r>
        <w:rPr>
          <w:rFonts w:ascii="Myriad Pro" w:hAnsi="Myriad Pro"/>
          <w:b/>
          <w:sz w:val="24"/>
          <w:szCs w:val="24"/>
        </w:rPr>
        <w:t>Supplementary Table 1</w:t>
      </w:r>
    </w:p>
    <w:p w:rsidR="003017E2" w:rsidRDefault="003017E2" w:rsidP="003017E2">
      <w:pPr>
        <w:spacing w:after="0" w:line="480" w:lineRule="auto"/>
        <w:jc w:val="both"/>
        <w:rPr>
          <w:rFonts w:ascii="Myriad Pro" w:hAnsi="Myriad Pro"/>
          <w:b/>
          <w:sz w:val="24"/>
          <w:szCs w:val="24"/>
        </w:rPr>
      </w:pPr>
    </w:p>
    <w:p w:rsidR="003017E2" w:rsidRDefault="003017E2" w:rsidP="003017E2">
      <w:pPr>
        <w:spacing w:after="0" w:line="480" w:lineRule="auto"/>
        <w:jc w:val="both"/>
        <w:rPr>
          <w:rFonts w:ascii="Myriad Pro" w:hAnsi="Myriad Pro"/>
          <w:b/>
          <w:sz w:val="24"/>
          <w:szCs w:val="24"/>
        </w:rPr>
      </w:pPr>
      <w:r>
        <w:rPr>
          <w:rFonts w:ascii="Myriad Pro" w:hAnsi="Myriad Pro"/>
          <w:b/>
          <w:noProof/>
          <w:sz w:val="24"/>
          <w:szCs w:val="24"/>
        </w:rPr>
        <w:drawing>
          <wp:inline distT="0" distB="0" distL="0" distR="0" wp14:anchorId="1178F045" wp14:editId="67A64854">
            <wp:extent cx="6858000" cy="16598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entrations tabl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65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7E2" w:rsidRDefault="003017E2" w:rsidP="003017E2">
      <w:pPr>
        <w:spacing w:after="0" w:line="480" w:lineRule="auto"/>
        <w:jc w:val="both"/>
        <w:rPr>
          <w:rFonts w:ascii="Myriad Pro" w:hAnsi="Myriad Pro"/>
          <w:b/>
          <w:sz w:val="24"/>
          <w:szCs w:val="24"/>
        </w:rPr>
      </w:pPr>
    </w:p>
    <w:p w:rsidR="003017E2" w:rsidRPr="003616A2" w:rsidRDefault="003017E2" w:rsidP="003017E2">
      <w:pPr>
        <w:spacing w:after="0" w:line="480" w:lineRule="auto"/>
        <w:ind w:firstLine="720"/>
        <w:jc w:val="both"/>
        <w:rPr>
          <w:rFonts w:ascii="Myriad Pro" w:hAnsi="Myriad Pro"/>
          <w:sz w:val="24"/>
          <w:szCs w:val="24"/>
        </w:rPr>
      </w:pPr>
      <w:r>
        <w:rPr>
          <w:rFonts w:ascii="Myriad Pro" w:hAnsi="Myriad Pro"/>
          <w:b/>
          <w:sz w:val="24"/>
          <w:szCs w:val="24"/>
        </w:rPr>
        <w:t>Supplementary Table 1. Exact buffer conditions for all experiments presented.</w:t>
      </w:r>
      <w:r>
        <w:rPr>
          <w:rFonts w:ascii="Myriad Pro" w:hAnsi="Myriad Pro"/>
          <w:sz w:val="24"/>
          <w:szCs w:val="24"/>
        </w:rPr>
        <w:t xml:space="preserve"> Constituent concentrations of internal and external buffers used in each experiment. ICD stands for internal concentration determination. Columns are color-coded to match the experimental schematics presented in each figure.</w:t>
      </w:r>
    </w:p>
    <w:p w:rsidR="003017E2" w:rsidRDefault="003017E2" w:rsidP="003017E2">
      <w:pPr>
        <w:rPr>
          <w:rFonts w:ascii="Myriad Pro" w:hAnsi="Myriad Pro"/>
          <w:b/>
          <w:sz w:val="24"/>
          <w:szCs w:val="24"/>
        </w:rPr>
      </w:pPr>
      <w:bookmarkStart w:id="0" w:name="_GoBack"/>
      <w:bookmarkEnd w:id="0"/>
    </w:p>
    <w:p w:rsidR="000651B5" w:rsidRDefault="000651B5"/>
    <w:sectPr w:rsidR="000651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7E2"/>
    <w:rsid w:val="000651B5"/>
    <w:rsid w:val="002547CA"/>
    <w:rsid w:val="003017E2"/>
    <w:rsid w:val="009F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39DB3"/>
  <w15:chartTrackingRefBased/>
  <w15:docId w15:val="{DCBF9D3C-1297-45C4-8C32-E92199E20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017E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Mindell, Joseph (NIH/NINDS) [E]</dc:creator>
  <cp:keywords/>
  <dc:description/>
  <cp:lastModifiedBy>Mindell, Joseph (NIH/NINDS) [E]</cp:lastModifiedBy>
  <cp:revision>1</cp:revision>
  <dcterms:created xsi:type="dcterms:W3CDTF">2017-01-11T20:14:00Z</dcterms:created>
  <dcterms:modified xsi:type="dcterms:W3CDTF">2017-01-11T20:15:00Z</dcterms:modified>
</cp:coreProperties>
</file>