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184" w:type="dxa"/>
        <w:tblLook w:val="04A0" w:firstRow="1" w:lastRow="0" w:firstColumn="1" w:lastColumn="0" w:noHBand="0" w:noVBand="1"/>
      </w:tblPr>
      <w:tblGrid>
        <w:gridCol w:w="1728"/>
        <w:gridCol w:w="1728"/>
        <w:gridCol w:w="1728"/>
      </w:tblGrid>
      <w:tr w:rsidR="00226FDC" w:rsidTr="00226FDC">
        <w:trPr>
          <w:trHeight w:val="350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rPr>
                <w:rFonts w:cstheme="majorBidi"/>
                <w:b/>
                <w:bCs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Sample_ID</w:t>
            </w:r>
            <w:proofErr w:type="spellEnd"/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rPr>
                <w:rFonts w:cstheme="majorBidi"/>
                <w:b/>
                <w:bCs/>
                <w:sz w:val="20"/>
                <w:szCs w:val="20"/>
              </w:rPr>
            </w:pPr>
            <w:proofErr w:type="spellStart"/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nt</w:t>
            </w:r>
            <w:proofErr w:type="spellEnd"/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aa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immP277_1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16449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14914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immP277_2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179380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133571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immP277_3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58960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50810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immP277_4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84912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71310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immP277_5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39360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33414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invitroP277_1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38205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33385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invitroP277_2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10342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9669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invitroP277_3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14198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13074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invitroP277_4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44972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38018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invitroP277_5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36580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32324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immOVA_1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139940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106653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immOVA_2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128300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99405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immOVA_3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74918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61069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immOVA_4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128654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102422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immOVA_5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109285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87337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invitroOVA_1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25538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22702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invitroOVA_2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24408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21628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invitroOVA_3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42550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36661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OVA2M_1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122362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93954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OVA2M_2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77106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62947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OVA2M_3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70302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58023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OVA2M_4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81666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62823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OVA2M_5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60879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50825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dn_1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8730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8210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dn_2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13413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12347</w:t>
            </w:r>
          </w:p>
        </w:tc>
      </w:tr>
      <w:tr w:rsidR="00226FDC" w:rsidTr="004A099B">
        <w:trPr>
          <w:trHeight w:val="288"/>
        </w:trPr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b/>
                <w:bCs/>
                <w:sz w:val="20"/>
                <w:szCs w:val="20"/>
              </w:rPr>
            </w:pPr>
            <w:r w:rsidRPr="00577192">
              <w:rPr>
                <w:rFonts w:cstheme="majorBidi"/>
                <w:b/>
                <w:bCs/>
                <w:color w:val="000000"/>
                <w:sz w:val="20"/>
                <w:szCs w:val="20"/>
              </w:rPr>
              <w:t>dn_3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19179</w:t>
            </w:r>
          </w:p>
        </w:tc>
        <w:tc>
          <w:tcPr>
            <w:tcW w:w="1728" w:type="dxa"/>
            <w:vAlign w:val="bottom"/>
          </w:tcPr>
          <w:p w:rsidR="00226FDC" w:rsidRPr="00577192" w:rsidRDefault="00226FDC" w:rsidP="004A099B">
            <w:pPr>
              <w:spacing w:after="120"/>
              <w:rPr>
                <w:rFonts w:cstheme="majorBidi"/>
                <w:sz w:val="20"/>
                <w:szCs w:val="20"/>
              </w:rPr>
            </w:pPr>
            <w:r w:rsidRPr="00577192">
              <w:rPr>
                <w:rFonts w:cstheme="majorBidi"/>
                <w:color w:val="000000"/>
                <w:sz w:val="20"/>
                <w:szCs w:val="20"/>
              </w:rPr>
              <w:t>17994</w:t>
            </w:r>
          </w:p>
        </w:tc>
      </w:tr>
    </w:tbl>
    <w:p w:rsidR="00226FDC" w:rsidRDefault="00226FDC" w:rsidP="00226FDC">
      <w:pPr>
        <w:pStyle w:val="ListParagraph"/>
        <w:spacing w:after="120"/>
        <w:ind w:left="0"/>
        <w:contextualSpacing w:val="0"/>
        <w:rPr>
          <w:rFonts w:cstheme="majorBidi"/>
          <w:b/>
          <w:bCs/>
        </w:rPr>
      </w:pPr>
    </w:p>
    <w:p w:rsidR="00226FDC" w:rsidRPr="001249FC" w:rsidRDefault="00226FDC" w:rsidP="00226FDC">
      <w:pPr>
        <w:pStyle w:val="ListParagraph"/>
        <w:spacing w:after="120"/>
        <w:ind w:left="0"/>
        <w:contextualSpacing w:val="0"/>
        <w:rPr>
          <w:rFonts w:cstheme="majorBidi"/>
        </w:rPr>
      </w:pPr>
      <w:r w:rsidRPr="001249FC">
        <w:rPr>
          <w:rFonts w:cstheme="majorBidi"/>
          <w:b/>
          <w:bCs/>
        </w:rPr>
        <w:t>Table S</w:t>
      </w:r>
      <w:r>
        <w:rPr>
          <w:rFonts w:cstheme="majorBidi"/>
          <w:b/>
          <w:bCs/>
        </w:rPr>
        <w:t>3</w:t>
      </w:r>
      <w:r w:rsidRPr="001249FC">
        <w:rPr>
          <w:rFonts w:cstheme="majorBidi"/>
          <w:b/>
          <w:bCs/>
        </w:rPr>
        <w:t>.</w:t>
      </w:r>
      <w:r w:rsidRPr="001249FC">
        <w:rPr>
          <w:rFonts w:cstheme="majorBidi"/>
        </w:rPr>
        <w:t xml:space="preserve"> </w:t>
      </w:r>
      <w:r>
        <w:rPr>
          <w:rFonts w:cstheme="majorBidi"/>
        </w:rPr>
        <w:t>Summary of TCR-</w:t>
      </w:r>
      <w:proofErr w:type="spellStart"/>
      <w:r>
        <w:rPr>
          <w:rFonts w:cstheme="majorBidi"/>
        </w:rPr>
        <w:t>seq</w:t>
      </w:r>
      <w:proofErr w:type="spellEnd"/>
      <w:r>
        <w:rPr>
          <w:rFonts w:cstheme="majorBidi"/>
        </w:rPr>
        <w:t xml:space="preserve"> data used in this study, from 5 experimental conditions: </w:t>
      </w:r>
      <w:r>
        <w:rPr>
          <w:rFonts w:cstheme="majorBidi"/>
          <w:szCs w:val="24"/>
        </w:rPr>
        <w:t xml:space="preserve">(1) mice that </w:t>
      </w:r>
      <w:r w:rsidRPr="00991644">
        <w:rPr>
          <w:rFonts w:cstheme="majorBidi"/>
          <w:szCs w:val="24"/>
        </w:rPr>
        <w:t xml:space="preserve">were </w:t>
      </w:r>
      <w:r>
        <w:rPr>
          <w:rFonts w:cstheme="majorBidi"/>
          <w:szCs w:val="24"/>
        </w:rPr>
        <w:t>immunized</w:t>
      </w:r>
      <w:r w:rsidRPr="00991644">
        <w:rPr>
          <w:rFonts w:cstheme="majorBidi"/>
          <w:szCs w:val="24"/>
        </w:rPr>
        <w:t xml:space="preserve"> with either Chicken Ovalbumin (OVA) or </w:t>
      </w:r>
      <w:r>
        <w:rPr>
          <w:rFonts w:cstheme="majorBidi"/>
          <w:szCs w:val="24"/>
        </w:rPr>
        <w:t xml:space="preserve">(2) </w:t>
      </w:r>
      <w:r w:rsidRPr="00991644">
        <w:rPr>
          <w:rFonts w:cstheme="majorBidi"/>
          <w:color w:val="000000"/>
          <w:kern w:val="24"/>
          <w:szCs w:val="24"/>
        </w:rPr>
        <w:t>peptide 277 (p277)</w:t>
      </w:r>
      <w:r>
        <w:rPr>
          <w:rFonts w:cstheme="majorBidi"/>
          <w:color w:val="000000"/>
          <w:kern w:val="24"/>
          <w:szCs w:val="24"/>
        </w:rPr>
        <w:t>, of HSP60</w:t>
      </w:r>
      <w:r w:rsidRPr="00991644">
        <w:rPr>
          <w:rFonts w:cstheme="majorBidi"/>
          <w:szCs w:val="24"/>
        </w:rPr>
        <w:t xml:space="preserve">. Spleens were harvested on day 7 post immunization and T cells were extracted for TCR analysis. </w:t>
      </w:r>
      <w:r>
        <w:rPr>
          <w:rFonts w:cstheme="majorBidi"/>
          <w:szCs w:val="24"/>
        </w:rPr>
        <w:t xml:space="preserve">(3) </w:t>
      </w:r>
      <w:r w:rsidRPr="002A4C7A">
        <w:rPr>
          <w:rFonts w:cstheme="majorBidi"/>
          <w:i/>
          <w:iCs/>
          <w:szCs w:val="24"/>
        </w:rPr>
        <w:t>in vitro</w:t>
      </w:r>
      <w:r w:rsidRPr="00991644">
        <w:rPr>
          <w:rFonts w:cstheme="majorBidi"/>
          <w:szCs w:val="24"/>
        </w:rPr>
        <w:t xml:space="preserve"> stimulation: T cells from spleens of immunized mice were harvested on day 7 and were re-stimulated with irradiated </w:t>
      </w:r>
      <w:proofErr w:type="spellStart"/>
      <w:r w:rsidRPr="00991644">
        <w:rPr>
          <w:rFonts w:cstheme="majorBidi"/>
          <w:szCs w:val="24"/>
        </w:rPr>
        <w:t>splenocytes</w:t>
      </w:r>
      <w:proofErr w:type="spellEnd"/>
      <w:r w:rsidRPr="00991644">
        <w:rPr>
          <w:rFonts w:cstheme="majorBidi"/>
          <w:szCs w:val="24"/>
        </w:rPr>
        <w:t xml:space="preserve"> and the relevant peptide antigen. </w:t>
      </w:r>
      <w:r>
        <w:rPr>
          <w:rFonts w:cstheme="majorBidi"/>
          <w:szCs w:val="24"/>
        </w:rPr>
        <w:t xml:space="preserve">(4) </w:t>
      </w:r>
      <w:r w:rsidRPr="00991644">
        <w:rPr>
          <w:rFonts w:cstheme="majorBidi"/>
          <w:szCs w:val="24"/>
        </w:rPr>
        <w:t>Five of the OVA-</w:t>
      </w:r>
      <w:r w:rsidRPr="00991644">
        <w:rPr>
          <w:rFonts w:cstheme="majorBidi"/>
          <w:szCs w:val="24"/>
        </w:rPr>
        <w:lastRenderedPageBreak/>
        <w:t>immunized mice received a boost IP injection of 100μg OVA+CFA on day 14, and spleens were harvested on day 60 for TCR analysis</w:t>
      </w:r>
      <w:r>
        <w:rPr>
          <w:rFonts w:cstheme="majorBidi"/>
        </w:rPr>
        <w:t xml:space="preserve">. </w:t>
      </w:r>
      <w:r>
        <w:rPr>
          <w:rFonts w:cstheme="majorBidi"/>
          <w:szCs w:val="24"/>
        </w:rPr>
        <w:t xml:space="preserve">(5) </w:t>
      </w:r>
      <w:r w:rsidRPr="006D4D9A">
        <w:rPr>
          <w:rFonts w:cstheme="majorBidi"/>
          <w:szCs w:val="24"/>
          <w:highlight w:val="white"/>
        </w:rPr>
        <w:t>DN thymocytes</w:t>
      </w:r>
      <w:r>
        <w:rPr>
          <w:rFonts w:cstheme="majorBidi"/>
          <w:szCs w:val="24"/>
        </w:rPr>
        <w:t>.</w:t>
      </w:r>
    </w:p>
    <w:p w:rsidR="00D14B27" w:rsidRDefault="00D14B27"/>
    <w:sectPr w:rsidR="00D14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DC"/>
    <w:rsid w:val="000E727D"/>
    <w:rsid w:val="00226FDC"/>
    <w:rsid w:val="003342E0"/>
    <w:rsid w:val="00BF016A"/>
    <w:rsid w:val="00C829EA"/>
    <w:rsid w:val="00D14B27"/>
    <w:rsid w:val="00F3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4FED08-29AE-41ED-ACDC-4980F652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6FDC"/>
    <w:pPr>
      <w:spacing w:after="240" w:line="276" w:lineRule="auto"/>
      <w:jc w:val="both"/>
    </w:pPr>
    <w:rPr>
      <w:rFonts w:asciiTheme="majorBidi" w:hAnsiTheme="majorBidi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FDC"/>
    <w:pPr>
      <w:ind w:left="720"/>
      <w:contextualSpacing/>
    </w:pPr>
  </w:style>
  <w:style w:type="table" w:styleId="TableGrid">
    <w:name w:val="Table Grid"/>
    <w:basedOn w:val="TableNormal"/>
    <w:uiPriority w:val="59"/>
    <w:rsid w:val="00226FDC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2</cp:revision>
  <dcterms:created xsi:type="dcterms:W3CDTF">2017-06-27T00:35:00Z</dcterms:created>
  <dcterms:modified xsi:type="dcterms:W3CDTF">2017-06-27T00:35:00Z</dcterms:modified>
</cp:coreProperties>
</file>