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35" w:rsidRDefault="00054135" w:rsidP="00054135">
      <w:pPr>
        <w:jc w:val="both"/>
        <w:rPr>
          <w:rFonts w:cs="AdvOT1ef757c0"/>
          <w:b/>
          <w:lang w:val="en-US"/>
        </w:rPr>
      </w:pPr>
      <w:r>
        <w:rPr>
          <w:rFonts w:cs="AdvOT1ef757c0"/>
          <w:b/>
          <w:noProof/>
          <w:lang w:eastAsia="fr-FR"/>
        </w:rPr>
        <w:drawing>
          <wp:inline distT="0" distB="0" distL="0" distR="0">
            <wp:extent cx="5760720" cy="5593715"/>
            <wp:effectExtent l="19050" t="0" r="0" b="0"/>
            <wp:docPr id="5" name="Picture 4" descr="FigS_part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S_part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135" w:rsidRPr="009C785E" w:rsidRDefault="00054135" w:rsidP="00054135">
      <w:pPr>
        <w:jc w:val="both"/>
        <w:rPr>
          <w:rFonts w:cs="AdvOT1ef757c0"/>
          <w:lang w:val="en-US"/>
        </w:rPr>
      </w:pPr>
      <w:r>
        <w:rPr>
          <w:rFonts w:cs="AdvOT1ef757c0"/>
          <w:b/>
          <w:lang w:val="en-US"/>
        </w:rPr>
        <w:t>Figure 4 – figure supplement 1</w:t>
      </w:r>
      <w:r w:rsidRPr="00841BFC">
        <w:rPr>
          <w:rFonts w:cs="AdvOT1ef757c0"/>
          <w:b/>
          <w:lang w:val="en-US"/>
        </w:rPr>
        <w:t xml:space="preserve">. </w:t>
      </w:r>
      <w:r w:rsidRPr="009C785E">
        <w:rPr>
          <w:rFonts w:cs="AdvOT1ef757c0"/>
          <w:b/>
          <w:lang w:val="en-US"/>
        </w:rPr>
        <w:t xml:space="preserve">Experimental determination of </w:t>
      </w:r>
      <w:r w:rsidRPr="009C785E">
        <w:rPr>
          <w:rFonts w:cs="AdvOT1ef757c0"/>
          <w:b/>
          <w:i/>
          <w:lang w:val="en-US"/>
        </w:rPr>
        <w:t>S. sclerotiorum</w:t>
      </w:r>
      <w:r w:rsidRPr="009C785E">
        <w:rPr>
          <w:rFonts w:cs="AdvOT1ef757c0"/>
          <w:b/>
          <w:lang w:val="en-US"/>
        </w:rPr>
        <w:t xml:space="preserve"> </w:t>
      </w:r>
      <w:proofErr w:type="spellStart"/>
      <w:r w:rsidRPr="009C785E">
        <w:rPr>
          <w:rFonts w:cs="AdvOT1ef757c0"/>
          <w:b/>
          <w:lang w:val="en-US"/>
        </w:rPr>
        <w:t>tRNA</w:t>
      </w:r>
      <w:proofErr w:type="spellEnd"/>
      <w:r w:rsidRPr="009C785E">
        <w:rPr>
          <w:rFonts w:cs="AdvOT1ef757c0"/>
          <w:b/>
          <w:lang w:val="en-US"/>
        </w:rPr>
        <w:t xml:space="preserve"> accumulation supports a good correlation between genomic copy numbers and </w:t>
      </w:r>
      <w:proofErr w:type="spellStart"/>
      <w:r w:rsidRPr="009C785E">
        <w:rPr>
          <w:rFonts w:cs="AdvOT1ef757c0"/>
          <w:b/>
          <w:lang w:val="en-US"/>
        </w:rPr>
        <w:t>tRNA</w:t>
      </w:r>
      <w:proofErr w:type="spellEnd"/>
      <w:r w:rsidRPr="009C785E">
        <w:rPr>
          <w:rFonts w:cs="AdvOT1ef757c0"/>
          <w:b/>
          <w:lang w:val="en-US"/>
        </w:rPr>
        <w:t xml:space="preserve"> accumulation.</w:t>
      </w:r>
      <w:r>
        <w:rPr>
          <w:rFonts w:cs="AdvOT1ef757c0"/>
          <w:b/>
          <w:lang w:val="en-US"/>
        </w:rPr>
        <w:t xml:space="preserve"> </w:t>
      </w:r>
      <w:r>
        <w:rPr>
          <w:rFonts w:cs="AdvOT1ef757c0"/>
          <w:lang w:val="en-US"/>
        </w:rPr>
        <w:t xml:space="preserve">The accumulation of </w:t>
      </w:r>
      <w:proofErr w:type="spellStart"/>
      <w:r>
        <w:rPr>
          <w:rFonts w:cs="AdvOT1ef757c0"/>
          <w:lang w:val="en-US"/>
        </w:rPr>
        <w:t>tRNA</w:t>
      </w:r>
      <w:proofErr w:type="spellEnd"/>
      <w:r>
        <w:rPr>
          <w:rFonts w:cs="AdvOT1ef757c0"/>
          <w:lang w:val="en-US"/>
        </w:rPr>
        <w:t xml:space="preserve"> transcripts was determined by sequencing small RNAs of </w:t>
      </w:r>
      <w:r w:rsidRPr="009C785E">
        <w:rPr>
          <w:rFonts w:cs="AdvOT1ef757c0"/>
          <w:i/>
          <w:lang w:val="en-US"/>
        </w:rPr>
        <w:t>S. sclerotiorum</w:t>
      </w:r>
      <w:r>
        <w:rPr>
          <w:rFonts w:cs="AdvOT1ef757c0"/>
          <w:lang w:val="en-US"/>
        </w:rPr>
        <w:t xml:space="preserve"> grown </w:t>
      </w:r>
      <w:r w:rsidRPr="009C785E">
        <w:rPr>
          <w:rFonts w:cs="AdvOT1ef757c0"/>
          <w:i/>
          <w:lang w:val="en-US"/>
        </w:rPr>
        <w:t>in vitro</w:t>
      </w:r>
      <w:r>
        <w:rPr>
          <w:rFonts w:cs="AdvOT1ef757c0"/>
          <w:lang w:val="en-US"/>
        </w:rPr>
        <w:t xml:space="preserve"> and </w:t>
      </w:r>
      <w:r w:rsidRPr="009C785E">
        <w:rPr>
          <w:rFonts w:cs="AdvOT1ef757c0"/>
          <w:i/>
          <w:lang w:val="en-US"/>
        </w:rPr>
        <w:t xml:space="preserve">in </w:t>
      </w:r>
      <w:proofErr w:type="spellStart"/>
      <w:r w:rsidRPr="009C785E">
        <w:rPr>
          <w:rFonts w:cs="AdvOT1ef757c0"/>
          <w:i/>
          <w:lang w:val="en-US"/>
        </w:rPr>
        <w:t>planta</w:t>
      </w:r>
      <w:proofErr w:type="spellEnd"/>
      <w:r>
        <w:rPr>
          <w:rFonts w:cs="AdvOT1ef757c0"/>
          <w:lang w:val="en-US"/>
        </w:rPr>
        <w:t xml:space="preserve">. </w:t>
      </w:r>
      <w:r w:rsidRPr="009C785E">
        <w:rPr>
          <w:rFonts w:cs="AdvOT1ef757c0"/>
          <w:b/>
          <w:lang w:val="en-US"/>
        </w:rPr>
        <w:t>(A)</w:t>
      </w:r>
      <w:r>
        <w:rPr>
          <w:rFonts w:cs="AdvOT1ef757c0"/>
          <w:lang w:val="en-US"/>
        </w:rPr>
        <w:t xml:space="preserve"> Normalized read depth correlated exponentially with </w:t>
      </w:r>
      <w:proofErr w:type="spellStart"/>
      <w:r>
        <w:rPr>
          <w:rFonts w:cs="AdvOT1ef757c0"/>
          <w:lang w:val="en-US"/>
        </w:rPr>
        <w:t>tRNA</w:t>
      </w:r>
      <w:proofErr w:type="spellEnd"/>
      <w:r>
        <w:rPr>
          <w:rFonts w:cs="AdvOT1ef757c0"/>
          <w:lang w:val="en-US"/>
        </w:rPr>
        <w:t xml:space="preserve"> copy number for each </w:t>
      </w:r>
      <w:proofErr w:type="spellStart"/>
      <w:r>
        <w:rPr>
          <w:rFonts w:cs="AdvOT1ef757c0"/>
          <w:lang w:val="en-US"/>
        </w:rPr>
        <w:t>tRNA</w:t>
      </w:r>
      <w:proofErr w:type="spellEnd"/>
      <w:r>
        <w:rPr>
          <w:rFonts w:cs="AdvOT1ef757c0"/>
          <w:lang w:val="en-US"/>
        </w:rPr>
        <w:t xml:space="preserve"> species both </w:t>
      </w:r>
      <w:r w:rsidRPr="009C785E">
        <w:rPr>
          <w:rFonts w:cs="AdvOT1ef757c0"/>
          <w:i/>
          <w:lang w:val="en-US"/>
        </w:rPr>
        <w:t>in vitro</w:t>
      </w:r>
      <w:r>
        <w:rPr>
          <w:rFonts w:cs="AdvOT1ef757c0"/>
          <w:lang w:val="en-US"/>
        </w:rPr>
        <w:t xml:space="preserve"> and </w:t>
      </w:r>
      <w:r w:rsidRPr="009C785E">
        <w:rPr>
          <w:rFonts w:cs="AdvOT1ef757c0"/>
          <w:i/>
          <w:lang w:val="en-US"/>
        </w:rPr>
        <w:t xml:space="preserve">in </w:t>
      </w:r>
      <w:proofErr w:type="spellStart"/>
      <w:r w:rsidRPr="009C785E">
        <w:rPr>
          <w:rFonts w:cs="AdvOT1ef757c0"/>
          <w:i/>
          <w:lang w:val="en-US"/>
        </w:rPr>
        <w:t>planta</w:t>
      </w:r>
      <w:proofErr w:type="spellEnd"/>
      <w:r>
        <w:rPr>
          <w:rFonts w:cs="AdvOT1ef757c0"/>
          <w:lang w:val="en-US"/>
        </w:rPr>
        <w:t xml:space="preserve">. </w:t>
      </w:r>
      <w:r w:rsidRPr="009C785E">
        <w:rPr>
          <w:rFonts w:cs="AdvOT1ef757c0"/>
          <w:b/>
          <w:lang w:val="en-US"/>
        </w:rPr>
        <w:t>(B)</w:t>
      </w:r>
      <w:r>
        <w:rPr>
          <w:rFonts w:cs="AdvOT1ef757c0"/>
          <w:lang w:val="en-US"/>
        </w:rPr>
        <w:t xml:space="preserve"> A comparison of </w:t>
      </w:r>
      <w:proofErr w:type="spellStart"/>
      <w:r>
        <w:rPr>
          <w:rFonts w:cs="AdvOT1ef757c0"/>
          <w:lang w:val="en-US"/>
        </w:rPr>
        <w:t>tRNA</w:t>
      </w:r>
      <w:proofErr w:type="spellEnd"/>
      <w:r>
        <w:rPr>
          <w:rFonts w:cs="AdvOT1ef757c0"/>
          <w:lang w:val="en-US"/>
        </w:rPr>
        <w:t xml:space="preserve"> transcripts accumulation in vitro and in </w:t>
      </w:r>
      <w:proofErr w:type="spellStart"/>
      <w:r>
        <w:rPr>
          <w:rFonts w:cs="AdvOT1ef757c0"/>
          <w:lang w:val="en-US"/>
        </w:rPr>
        <w:t>planta</w:t>
      </w:r>
      <w:proofErr w:type="spellEnd"/>
      <w:r>
        <w:rPr>
          <w:rFonts w:cs="AdvOT1ef757c0"/>
          <w:lang w:val="en-US"/>
        </w:rPr>
        <w:t xml:space="preserve">. Correlation of </w:t>
      </w:r>
      <w:proofErr w:type="spellStart"/>
      <w:r>
        <w:rPr>
          <w:rFonts w:cs="AdvOT1ef757c0"/>
          <w:lang w:val="en-US"/>
        </w:rPr>
        <w:t>tRNA</w:t>
      </w:r>
      <w:proofErr w:type="spellEnd"/>
      <w:r>
        <w:rPr>
          <w:rFonts w:cs="AdvOT1ef757c0"/>
          <w:lang w:val="en-US"/>
        </w:rPr>
        <w:t xml:space="preserve"> transcripts accumulation with </w:t>
      </w:r>
      <w:proofErr w:type="spellStart"/>
      <w:r>
        <w:rPr>
          <w:rFonts w:cs="AdvOT1ef757c0"/>
          <w:lang w:val="en-US"/>
        </w:rPr>
        <w:t>codon</w:t>
      </w:r>
      <w:proofErr w:type="spellEnd"/>
      <w:r>
        <w:rPr>
          <w:rFonts w:cs="AdvOT1ef757c0"/>
          <w:lang w:val="en-US"/>
        </w:rPr>
        <w:t xml:space="preserve"> usage </w:t>
      </w:r>
      <w:r w:rsidRPr="009C785E">
        <w:rPr>
          <w:rFonts w:cs="AdvOT1ef757c0"/>
          <w:b/>
          <w:lang w:val="en-US"/>
        </w:rPr>
        <w:t xml:space="preserve">(C) </w:t>
      </w:r>
      <w:r>
        <w:rPr>
          <w:rFonts w:cs="AdvOT1ef757c0"/>
          <w:lang w:val="en-US"/>
        </w:rPr>
        <w:t xml:space="preserve">and </w:t>
      </w:r>
      <w:proofErr w:type="spellStart"/>
      <w:r>
        <w:rPr>
          <w:rFonts w:cs="AdvOT1ef757c0"/>
          <w:lang w:val="en-US"/>
        </w:rPr>
        <w:t>tRNA</w:t>
      </w:r>
      <w:proofErr w:type="spellEnd"/>
      <w:r>
        <w:rPr>
          <w:rFonts w:cs="AdvOT1ef757c0"/>
          <w:lang w:val="en-US"/>
        </w:rPr>
        <w:t xml:space="preserve"> adaptive value </w:t>
      </w:r>
      <w:r w:rsidRPr="009C785E">
        <w:rPr>
          <w:rFonts w:cs="AdvOT1ef757c0"/>
          <w:b/>
          <w:lang w:val="en-US"/>
        </w:rPr>
        <w:t>(D)</w:t>
      </w:r>
      <w:r>
        <w:rPr>
          <w:rFonts w:cs="AdvOT1ef757c0"/>
          <w:lang w:val="en-US"/>
        </w:rPr>
        <w:t xml:space="preserve"> calculated as described in Dos Reis et al. 2004. </w:t>
      </w:r>
      <w:r w:rsidRPr="008F75D2">
        <w:rPr>
          <w:rFonts w:cs="AdvOT1ef757c0"/>
          <w:lang w:val="en-US"/>
        </w:rPr>
        <w:t xml:space="preserve">The </w:t>
      </w:r>
      <w:r>
        <w:rPr>
          <w:rFonts w:cs="AdvOT1ef757c0"/>
          <w:lang w:val="en-US"/>
        </w:rPr>
        <w:t>exponential</w:t>
      </w:r>
      <w:r w:rsidRPr="008F75D2">
        <w:rPr>
          <w:rFonts w:cs="AdvOT1ef757c0"/>
          <w:lang w:val="en-US"/>
        </w:rPr>
        <w:t xml:space="preserve"> regression of the data is shown as a dotted line. The Spearman rank correlation coefficient </w:t>
      </w:r>
      <w:proofErr w:type="spellStart"/>
      <w:r w:rsidRPr="008F75D2">
        <w:rPr>
          <w:rFonts w:cs="AdvOT1ef757c0"/>
          <w:lang w:val="en-US"/>
        </w:rPr>
        <w:t>ρand</w:t>
      </w:r>
      <w:proofErr w:type="spellEnd"/>
      <w:r w:rsidRPr="008F75D2">
        <w:rPr>
          <w:rFonts w:cs="AdvOT1ef757c0"/>
          <w:lang w:val="en-US"/>
        </w:rPr>
        <w:t xml:space="preserve"> the p-value for Spearman’s test are given.</w:t>
      </w:r>
    </w:p>
    <w:p w:rsidR="00054135" w:rsidRDefault="00054135" w:rsidP="00054135">
      <w:pPr>
        <w:jc w:val="both"/>
        <w:rPr>
          <w:rFonts w:cs="AdvOT1ef757c0"/>
          <w:b/>
          <w:lang w:val="en-US"/>
        </w:rPr>
      </w:pPr>
    </w:p>
    <w:p w:rsidR="00B27CA5" w:rsidRPr="00054135" w:rsidRDefault="00B27CA5">
      <w:pPr>
        <w:rPr>
          <w:rFonts w:cs="AdvOT1ef757c0"/>
          <w:b/>
          <w:lang w:val="en-US"/>
        </w:rPr>
      </w:pPr>
    </w:p>
    <w:sectPr w:rsidR="00B27CA5" w:rsidRPr="00054135" w:rsidSect="00B2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4135"/>
    <w:rsid w:val="00054135"/>
    <w:rsid w:val="00B2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1</cp:revision>
  <dcterms:created xsi:type="dcterms:W3CDTF">2016-12-15T14:32:00Z</dcterms:created>
  <dcterms:modified xsi:type="dcterms:W3CDTF">2016-12-15T14:32:00Z</dcterms:modified>
</cp:coreProperties>
</file>