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2DD" w:rsidRPr="00C44BE4" w:rsidRDefault="005E62DD" w:rsidP="005E62DD">
      <w:pPr>
        <w:rPr>
          <w:b/>
        </w:rPr>
      </w:pPr>
      <w:r>
        <w:rPr>
          <w:b/>
        </w:rPr>
        <w:t xml:space="preserve">Supplementary file 9. Plasmids used in generating </w:t>
      </w:r>
      <w:r>
        <w:rPr>
          <w:b/>
          <w:i/>
        </w:rPr>
        <w:t>Msm</w:t>
      </w:r>
      <w:r>
        <w:rPr>
          <w:b/>
        </w:rPr>
        <w:t xml:space="preserve"> strains.</w:t>
      </w:r>
    </w:p>
    <w:tbl>
      <w:tblPr>
        <w:tblStyle w:val="TableGrid"/>
        <w:tblW w:w="13068" w:type="dxa"/>
        <w:tblLook w:val="04A0" w:firstRow="1" w:lastRow="0" w:firstColumn="1" w:lastColumn="0" w:noHBand="0" w:noVBand="1"/>
      </w:tblPr>
      <w:tblGrid>
        <w:gridCol w:w="1284"/>
        <w:gridCol w:w="3774"/>
        <w:gridCol w:w="8010"/>
      </w:tblGrid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Plasmid name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relevant features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relevant details of construction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pAJF441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3'rpoC-mCitrine-STII hyg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Harris et al., 2014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pAJF527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3'rpoC-ppx-10his hyg oriE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in-fusion reaction 3'rpoC-ppx (oAF021/oAF796, pAJF441), ppx-10his-vector (oAF797/oAF020, pAJF441), and pAJF441 linearized with NdeI/HindIII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pAJF672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attB::rbpA kan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rbpA (oAF1073/1074, MC2155 gDNA ) cut with XbaI/ClaI and ligated to pMV306kan cut with same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pAJF674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rbpA KO flanks, hyg, galK, sacB, oriE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in-fusion reaction with KO front flank (oAF1069/1070, MC2155 gDNA), KO back flank (oAF1071/1072, MC2155 gDNA) and pAJF067 linearized with SpeI/NdeI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pAJF679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attB:rbpA(28-114) kan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in-fusion reaction with 5'rbpA (306knfwd/oAF1196, pAJF672), 3'rbpA (oAF1197/oAF765, pAJF672), and pMV306kan linearized with XbaI/ClaI 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pAJF680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attB:rbpA(72-114) kan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in-fusion reaction with 5'rbpA (306knfwd/oAF1198, pAJF672), 3'rbpA (oAF1199/oAF765, pAJF672), and pMV306kan linearized with XbaI/ClaI 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pAJF685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attB::rbpA strep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rbpA cut from pAJF672 with XbaI/ClaI and ligated to pDB60 cut with same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pAJF736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attB:rbpA(R79A) kan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in-fusion reaction of 5'rbpA (306knfwd/oAF1292, pAJF685), 3'rbpA (oAF1291/765, pAJF685) and pMV306kn linearized with XbaI/ClaI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pMV306kn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attB:kan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Lab Stock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pDB60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attB:strep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Lab Stock</w:t>
            </w:r>
          </w:p>
        </w:tc>
      </w:tr>
      <w:tr w:rsidR="005E62DD" w:rsidTr="003D18E3">
        <w:tc>
          <w:tcPr>
            <w:tcW w:w="128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pAJF067</w:t>
            </w:r>
          </w:p>
        </w:tc>
        <w:tc>
          <w:tcPr>
            <w:tcW w:w="3774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galK  sacB  hyg oriE</w:t>
            </w:r>
          </w:p>
        </w:tc>
        <w:tc>
          <w:tcPr>
            <w:tcW w:w="8010" w:type="dxa"/>
            <w:vAlign w:val="bottom"/>
          </w:tcPr>
          <w:p w:rsidR="005E62DD" w:rsidRDefault="005E62DD" w:rsidP="003D18E3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Fay and Glickman, 2014</w:t>
            </w:r>
          </w:p>
        </w:tc>
      </w:tr>
    </w:tbl>
    <w:p w:rsidR="005E62DD" w:rsidRPr="00C44BE4" w:rsidRDefault="005E62DD" w:rsidP="005E62DD"/>
    <w:p w:rsidR="00997DE7" w:rsidRDefault="00997DE7">
      <w:bookmarkStart w:id="0" w:name="_GoBack"/>
      <w:bookmarkEnd w:id="0"/>
    </w:p>
    <w:sectPr w:rsidR="00997DE7" w:rsidSect="005E62DD">
      <w:pgSz w:w="15840" w:h="12240" w:orient="landscape"/>
      <w:pgMar w:top="1440" w:right="1440" w:bottom="1440" w:left="144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DD"/>
    <w:rsid w:val="00145824"/>
    <w:rsid w:val="00246904"/>
    <w:rsid w:val="003A4759"/>
    <w:rsid w:val="005E62DD"/>
    <w:rsid w:val="007F59CD"/>
    <w:rsid w:val="00997DE7"/>
    <w:rsid w:val="00A94589"/>
    <w:rsid w:val="00C1278A"/>
    <w:rsid w:val="00E37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6C1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2D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5E62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2D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5E62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Macintosh Word</Application>
  <DocSecurity>0</DocSecurity>
  <Lines>9</Lines>
  <Paragraphs>2</Paragraphs>
  <ScaleCrop>false</ScaleCrop>
  <Company>The Rockefeller University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1</cp:revision>
  <dcterms:created xsi:type="dcterms:W3CDTF">2016-12-21T13:18:00Z</dcterms:created>
  <dcterms:modified xsi:type="dcterms:W3CDTF">2016-12-21T13:19:00Z</dcterms:modified>
</cp:coreProperties>
</file>