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8B8" w:rsidRPr="00753309" w:rsidRDefault="00D354B1" w:rsidP="009D48B8">
      <w:pPr>
        <w:jc w:val="both"/>
        <w:rPr>
          <w:sz w:val="22"/>
          <w:szCs w:val="22"/>
          <w:lang w:val="en-US"/>
        </w:rPr>
      </w:pPr>
      <w:proofErr w:type="gramStart"/>
      <w:r>
        <w:rPr>
          <w:b/>
          <w:sz w:val="22"/>
          <w:szCs w:val="22"/>
          <w:lang w:val="en-US"/>
        </w:rPr>
        <w:t xml:space="preserve">Supplementary file </w:t>
      </w:r>
      <w:r w:rsidR="00753309">
        <w:rPr>
          <w:b/>
          <w:sz w:val="22"/>
          <w:szCs w:val="22"/>
          <w:lang w:val="en-US"/>
        </w:rPr>
        <w:t>4</w:t>
      </w:r>
      <w:r w:rsidR="002F4E4C" w:rsidRPr="00D354B1">
        <w:rPr>
          <w:b/>
          <w:sz w:val="22"/>
          <w:szCs w:val="22"/>
          <w:lang w:val="en-US"/>
        </w:rPr>
        <w:t>.</w:t>
      </w:r>
      <w:proofErr w:type="gramEnd"/>
      <w:r w:rsidR="002F4E4C" w:rsidRPr="00D354B1">
        <w:rPr>
          <w:b/>
          <w:sz w:val="22"/>
          <w:szCs w:val="22"/>
          <w:lang w:val="en-US"/>
        </w:rPr>
        <w:t xml:space="preserve"> </w:t>
      </w:r>
      <w:r w:rsidR="009D48B8" w:rsidRPr="00D354B1">
        <w:rPr>
          <w:b/>
          <w:sz w:val="22"/>
          <w:szCs w:val="22"/>
          <w:lang w:val="en-GB"/>
        </w:rPr>
        <w:t>T</w:t>
      </w:r>
      <w:r w:rsidR="009D48B8" w:rsidRPr="00753309">
        <w:rPr>
          <w:sz w:val="22"/>
          <w:szCs w:val="22"/>
          <w:lang w:val="en-GB"/>
        </w:rPr>
        <w:t xml:space="preserve">op </w:t>
      </w:r>
      <w:r w:rsidR="009D48B8" w:rsidRPr="00753309">
        <w:rPr>
          <w:sz w:val="22"/>
          <w:szCs w:val="22"/>
          <w:lang w:val="en-US"/>
        </w:rPr>
        <w:t xml:space="preserve">Molecular and Cellular Functions and representatives genes </w:t>
      </w:r>
      <w:r w:rsidR="009D48B8" w:rsidRPr="00753309">
        <w:rPr>
          <w:bCs/>
          <w:sz w:val="22"/>
          <w:szCs w:val="22"/>
          <w:lang w:val="en-US"/>
        </w:rPr>
        <w:t xml:space="preserve">related to DMRs </w:t>
      </w:r>
      <w:r w:rsidR="009D48B8" w:rsidRPr="00753309">
        <w:rPr>
          <w:sz w:val="22"/>
          <w:szCs w:val="22"/>
          <w:lang w:val="en-US"/>
        </w:rPr>
        <w:t xml:space="preserve">with higher or lower methylation in each group (C-IVF, Natur-IVF and </w:t>
      </w:r>
      <w:r w:rsidR="009D48B8" w:rsidRPr="00753309">
        <w:rPr>
          <w:i/>
          <w:sz w:val="22"/>
          <w:szCs w:val="22"/>
          <w:lang w:val="en-US"/>
        </w:rPr>
        <w:t>In vivo</w:t>
      </w:r>
      <w:r w:rsidR="009D48B8" w:rsidRPr="00753309">
        <w:rPr>
          <w:sz w:val="22"/>
          <w:szCs w:val="22"/>
          <w:lang w:val="en-US"/>
        </w:rPr>
        <w:t>).</w:t>
      </w:r>
    </w:p>
    <w:p w:rsidR="007D2428" w:rsidRPr="00D354B1" w:rsidRDefault="007D2428">
      <w:pPr>
        <w:rPr>
          <w:sz w:val="22"/>
          <w:szCs w:val="22"/>
          <w:lang w:val="en-US"/>
        </w:rPr>
      </w:pPr>
    </w:p>
    <w:p w:rsidR="009D48B8" w:rsidRPr="00D354B1" w:rsidRDefault="009D48B8">
      <w:pPr>
        <w:rPr>
          <w:sz w:val="22"/>
          <w:szCs w:val="22"/>
          <w:lang w:val="en-US"/>
        </w:rPr>
      </w:pPr>
    </w:p>
    <w:tbl>
      <w:tblPr>
        <w:tblW w:w="9640" w:type="dxa"/>
        <w:tblInd w:w="-318" w:type="dxa"/>
        <w:tblBorders>
          <w:top w:val="single" w:sz="12" w:space="0" w:color="008000"/>
          <w:bottom w:val="single" w:sz="12" w:space="0" w:color="008000"/>
        </w:tblBorders>
        <w:tblLayout w:type="fixed"/>
        <w:tblLook w:val="04A0"/>
      </w:tblPr>
      <w:tblGrid>
        <w:gridCol w:w="1277"/>
        <w:gridCol w:w="4111"/>
        <w:gridCol w:w="4252"/>
      </w:tblGrid>
      <w:tr w:rsidR="009D2AAE" w:rsidRPr="00753309" w:rsidTr="00D6051A">
        <w:tc>
          <w:tcPr>
            <w:tcW w:w="1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D2AAE" w:rsidRPr="00D354B1" w:rsidRDefault="009D2AAE" w:rsidP="005602E8">
            <w:pPr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D2AAE" w:rsidRPr="00D354B1" w:rsidRDefault="009D2AAE" w:rsidP="002F4E4C">
            <w:pPr>
              <w:jc w:val="center"/>
              <w:rPr>
                <w:b/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>DMRs with higher</w:t>
            </w:r>
          </w:p>
          <w:p w:rsidR="009D2AAE" w:rsidRPr="00D354B1" w:rsidRDefault="00D6051A" w:rsidP="002F4E4C">
            <w:pPr>
              <w:jc w:val="center"/>
              <w:rPr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m</w:t>
            </w:r>
            <w:r w:rsidR="009D2AAE" w:rsidRPr="00D354B1">
              <w:rPr>
                <w:b/>
                <w:sz w:val="22"/>
                <w:szCs w:val="22"/>
                <w:lang w:val="en-US"/>
              </w:rPr>
              <w:t xml:space="preserve">ethylation 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D2AAE" w:rsidRPr="00D354B1" w:rsidRDefault="009D2AAE" w:rsidP="002F4E4C">
            <w:pPr>
              <w:jc w:val="center"/>
              <w:rPr>
                <w:b/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 xml:space="preserve">DMRs with lower </w:t>
            </w:r>
          </w:p>
          <w:p w:rsidR="009D2AAE" w:rsidRPr="00D354B1" w:rsidRDefault="00D6051A" w:rsidP="002F4E4C">
            <w:pPr>
              <w:jc w:val="center"/>
              <w:rPr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m</w:t>
            </w:r>
            <w:r w:rsidR="009D2AAE" w:rsidRPr="00D354B1">
              <w:rPr>
                <w:b/>
                <w:sz w:val="22"/>
                <w:szCs w:val="22"/>
                <w:lang w:val="en-US"/>
              </w:rPr>
              <w:t xml:space="preserve">ethylation </w:t>
            </w:r>
          </w:p>
        </w:tc>
      </w:tr>
      <w:tr w:rsidR="009D2AAE" w:rsidRPr="00753309" w:rsidTr="00D6051A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9D2AAE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>C-IVF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2F4E4C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GB"/>
              </w:rPr>
              <w:t>Death of embryo</w:t>
            </w:r>
            <w:r w:rsidRPr="00D354B1">
              <w:rPr>
                <w:sz w:val="22"/>
                <w:szCs w:val="22"/>
                <w:lang w:val="en-GB"/>
              </w:rPr>
              <w:t xml:space="preserve"> (</w:t>
            </w:r>
            <w:r w:rsidRPr="00D354B1">
              <w:rPr>
                <w:i/>
                <w:sz w:val="22"/>
                <w:szCs w:val="22"/>
                <w:lang w:val="en-GB"/>
              </w:rPr>
              <w:t>PSMC3, KIF22, KIF5B</w:t>
            </w:r>
            <w:r w:rsidRPr="00D354B1">
              <w:rPr>
                <w:sz w:val="22"/>
                <w:szCs w:val="22"/>
                <w:lang w:val="en-GB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8B1937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>Formation of embryonic tissue (</w:t>
            </w:r>
            <w:r w:rsidRPr="00D354B1">
              <w:rPr>
                <w:i/>
                <w:sz w:val="22"/>
                <w:szCs w:val="22"/>
                <w:lang w:val="en-US"/>
              </w:rPr>
              <w:t>HTT</w:t>
            </w:r>
            <w:r w:rsidRPr="00D354B1">
              <w:rPr>
                <w:sz w:val="22"/>
                <w:szCs w:val="22"/>
                <w:lang w:val="en-US"/>
              </w:rPr>
              <w:t>, L</w:t>
            </w:r>
            <w:r w:rsidRPr="00D354B1">
              <w:rPr>
                <w:i/>
                <w:sz w:val="22"/>
                <w:szCs w:val="22"/>
                <w:lang w:val="en-US"/>
              </w:rPr>
              <w:t>RP8</w:t>
            </w:r>
            <w:r w:rsidRPr="00D354B1">
              <w:rPr>
                <w:sz w:val="22"/>
                <w:szCs w:val="22"/>
                <w:lang w:val="en-US"/>
              </w:rPr>
              <w:t>, A</w:t>
            </w:r>
            <w:r w:rsidRPr="00D354B1">
              <w:rPr>
                <w:i/>
                <w:sz w:val="22"/>
                <w:szCs w:val="22"/>
                <w:lang w:val="en-US"/>
              </w:rPr>
              <w:t>XIN1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PTCH1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TCOF1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FLT)</w:t>
            </w:r>
          </w:p>
        </w:tc>
      </w:tr>
      <w:tr w:rsidR="009D2AAE" w:rsidRPr="00753309" w:rsidTr="00D6051A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9D2AAE">
            <w:pPr>
              <w:jc w:val="both"/>
              <w:rPr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2F4E4C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GB"/>
              </w:rPr>
              <w:t>Apoptosis of embryonic cell lines</w:t>
            </w:r>
            <w:r w:rsidRPr="00D354B1">
              <w:rPr>
                <w:sz w:val="22"/>
                <w:szCs w:val="22"/>
                <w:lang w:val="en-GB"/>
              </w:rPr>
              <w:t xml:space="preserve"> (</w:t>
            </w:r>
            <w:r w:rsidRPr="00D354B1">
              <w:rPr>
                <w:i/>
                <w:sz w:val="22"/>
                <w:szCs w:val="22"/>
                <w:lang w:val="en-GB"/>
              </w:rPr>
              <w:t>TNFRSF19, MAP3K1, AMOTL1</w:t>
            </w:r>
            <w:r w:rsidRPr="00D354B1">
              <w:rPr>
                <w:sz w:val="22"/>
                <w:szCs w:val="22"/>
                <w:lang w:val="en-GB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8B1937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>Molecular mechanism of cancer (</w:t>
            </w:r>
            <w:r w:rsidRPr="00D354B1">
              <w:rPr>
                <w:i/>
                <w:sz w:val="22"/>
                <w:szCs w:val="22"/>
                <w:lang w:val="en-US"/>
              </w:rPr>
              <w:t>AXIN1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JAK1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PTCH1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SYNGAP1, TFDP)</w:t>
            </w:r>
          </w:p>
        </w:tc>
      </w:tr>
      <w:tr w:rsidR="009D2AAE" w:rsidRPr="00753309" w:rsidTr="00D6051A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9D2AAE">
            <w:pPr>
              <w:jc w:val="both"/>
              <w:rPr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8976DC" w:rsidP="002F4E4C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GB"/>
              </w:rPr>
              <w:t>Apoptosis of embryonic cell lines</w:t>
            </w:r>
            <w:r w:rsidRPr="00D354B1">
              <w:rPr>
                <w:sz w:val="22"/>
                <w:szCs w:val="22"/>
                <w:lang w:val="en-GB"/>
              </w:rPr>
              <w:t xml:space="preserve"> (</w:t>
            </w:r>
            <w:r w:rsidRPr="00D354B1">
              <w:rPr>
                <w:i/>
                <w:sz w:val="22"/>
                <w:szCs w:val="22"/>
                <w:lang w:val="en-GB"/>
              </w:rPr>
              <w:t>TNFRSF19, MAP3K1, AMOTL1</w:t>
            </w:r>
            <w:r w:rsidRPr="00D354B1">
              <w:rPr>
                <w:sz w:val="22"/>
                <w:szCs w:val="22"/>
                <w:lang w:val="en-GB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8B1937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>Size of the embryo (</w:t>
            </w:r>
            <w:r w:rsidRPr="00D354B1">
              <w:rPr>
                <w:i/>
                <w:sz w:val="22"/>
                <w:szCs w:val="22"/>
                <w:lang w:val="en-US"/>
              </w:rPr>
              <w:t>HTT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AXIN1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TFDP1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IGF2R</w:t>
            </w:r>
            <w:r w:rsidRPr="00D354B1">
              <w:rPr>
                <w:sz w:val="22"/>
                <w:szCs w:val="22"/>
                <w:lang w:val="en-US"/>
              </w:rPr>
              <w:t>,</w:t>
            </w:r>
            <w:r w:rsidRPr="00D354B1">
              <w:rPr>
                <w:i/>
                <w:sz w:val="22"/>
                <w:szCs w:val="22"/>
                <w:lang w:val="en-US"/>
              </w:rPr>
              <w:t>PTCH1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>TCOF1</w:t>
            </w:r>
            <w:r w:rsidRPr="00D354B1">
              <w:rPr>
                <w:sz w:val="22"/>
                <w:szCs w:val="22"/>
                <w:lang w:val="en-US"/>
              </w:rPr>
              <w:t xml:space="preserve"> and </w:t>
            </w:r>
            <w:r w:rsidRPr="00D354B1">
              <w:rPr>
                <w:i/>
                <w:sz w:val="22"/>
                <w:szCs w:val="22"/>
                <w:lang w:val="en-US"/>
              </w:rPr>
              <w:t>E2F8)</w:t>
            </w:r>
          </w:p>
        </w:tc>
      </w:tr>
      <w:tr w:rsidR="009D2AAE" w:rsidRPr="00753309" w:rsidTr="00D6051A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5602E8">
            <w:pPr>
              <w:jc w:val="both"/>
              <w:rPr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8976DC" w:rsidP="002F4E4C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>F</w:t>
            </w:r>
            <w:proofErr w:type="spellStart"/>
            <w:r w:rsidRPr="00D354B1">
              <w:rPr>
                <w:b/>
                <w:sz w:val="22"/>
                <w:szCs w:val="22"/>
                <w:lang w:val="en-GB"/>
              </w:rPr>
              <w:t>ormation</w:t>
            </w:r>
            <w:proofErr w:type="spellEnd"/>
            <w:r w:rsidRPr="00D354B1">
              <w:rPr>
                <w:b/>
                <w:sz w:val="22"/>
                <w:szCs w:val="22"/>
                <w:lang w:val="en-GB"/>
              </w:rPr>
              <w:t xml:space="preserve"> of cellular </w:t>
            </w:r>
            <w:proofErr w:type="spellStart"/>
            <w:r w:rsidRPr="00D354B1">
              <w:rPr>
                <w:b/>
                <w:sz w:val="22"/>
                <w:szCs w:val="22"/>
                <w:lang w:val="en-GB"/>
              </w:rPr>
              <w:t>protusions</w:t>
            </w:r>
            <w:proofErr w:type="spellEnd"/>
            <w:r w:rsidRPr="00D354B1">
              <w:rPr>
                <w:sz w:val="22"/>
                <w:szCs w:val="22"/>
                <w:lang w:val="en-GB"/>
              </w:rPr>
              <w:t xml:space="preserve"> (</w:t>
            </w:r>
            <w:r w:rsidRPr="00D354B1">
              <w:rPr>
                <w:i/>
                <w:sz w:val="22"/>
                <w:szCs w:val="22"/>
                <w:lang w:val="en-GB"/>
              </w:rPr>
              <w:t>CDC42BPB, ARAP1, MYO5A, VAV2, TRAF3IP1, KIF13B, MAP3K1, KIF5B, DSCAM, FIGF</w:t>
            </w:r>
            <w:r w:rsidRPr="00D354B1">
              <w:rPr>
                <w:sz w:val="22"/>
                <w:szCs w:val="22"/>
                <w:lang w:val="en-GB"/>
              </w:rPr>
              <w:t xml:space="preserve"> and </w:t>
            </w:r>
            <w:r w:rsidRPr="00D354B1">
              <w:rPr>
                <w:i/>
                <w:sz w:val="22"/>
                <w:szCs w:val="22"/>
                <w:lang w:val="en-GB"/>
              </w:rPr>
              <w:t>RTN3</w:t>
            </w:r>
            <w:r w:rsidRPr="00D354B1">
              <w:rPr>
                <w:sz w:val="22"/>
                <w:szCs w:val="22"/>
                <w:lang w:val="en-GB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8976DC" w:rsidP="008B1937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>STAT3/PTEN signaling (</w:t>
            </w:r>
            <w:r w:rsidRPr="00D354B1">
              <w:rPr>
                <w:i/>
                <w:sz w:val="22"/>
                <w:szCs w:val="22"/>
                <w:lang w:val="en-US"/>
              </w:rPr>
              <w:t>IGF2R</w:t>
            </w:r>
            <w:r w:rsidRPr="00D354B1">
              <w:rPr>
                <w:sz w:val="22"/>
                <w:szCs w:val="22"/>
                <w:lang w:val="en-US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US"/>
              </w:rPr>
              <w:t xml:space="preserve">LT1 </w:t>
            </w:r>
            <w:r w:rsidRPr="00D354B1">
              <w:rPr>
                <w:sz w:val="22"/>
                <w:szCs w:val="22"/>
                <w:lang w:val="en-US"/>
              </w:rPr>
              <w:t xml:space="preserve">and </w:t>
            </w:r>
            <w:r w:rsidRPr="00D354B1">
              <w:rPr>
                <w:i/>
                <w:sz w:val="22"/>
                <w:szCs w:val="22"/>
                <w:lang w:val="en-US"/>
              </w:rPr>
              <w:t>TGFBR3)</w:t>
            </w:r>
          </w:p>
        </w:tc>
      </w:tr>
      <w:tr w:rsidR="009D2AAE" w:rsidRPr="00753309" w:rsidTr="00D6051A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5602E8">
            <w:pPr>
              <w:jc w:val="both"/>
              <w:rPr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2F4E4C">
            <w:pPr>
              <w:jc w:val="both"/>
              <w:rPr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8B1937">
            <w:pPr>
              <w:jc w:val="both"/>
              <w:rPr>
                <w:lang w:val="en-US"/>
              </w:rPr>
            </w:pPr>
            <w:proofErr w:type="spellStart"/>
            <w:r w:rsidRPr="00D354B1">
              <w:rPr>
                <w:b/>
                <w:sz w:val="22"/>
                <w:szCs w:val="22"/>
                <w:lang w:val="en-US"/>
              </w:rPr>
              <w:t>Wnt</w:t>
            </w:r>
            <w:proofErr w:type="spellEnd"/>
            <w:r w:rsidRPr="00D354B1">
              <w:rPr>
                <w:b/>
                <w:sz w:val="22"/>
                <w:szCs w:val="22"/>
                <w:lang w:val="en-US"/>
              </w:rPr>
              <w:t>/Ca+ pathway (</w:t>
            </w:r>
            <w:r w:rsidRPr="00D354B1">
              <w:rPr>
                <w:i/>
                <w:sz w:val="22"/>
                <w:szCs w:val="22"/>
                <w:lang w:val="en-US"/>
              </w:rPr>
              <w:t>AXIN1</w:t>
            </w:r>
            <w:r w:rsidRPr="00D354B1">
              <w:rPr>
                <w:sz w:val="22"/>
                <w:szCs w:val="22"/>
                <w:lang w:val="en-US"/>
              </w:rPr>
              <w:t xml:space="preserve"> and </w:t>
            </w:r>
            <w:r w:rsidRPr="00D354B1">
              <w:rPr>
                <w:i/>
                <w:sz w:val="22"/>
                <w:szCs w:val="22"/>
                <w:lang w:val="en-US"/>
              </w:rPr>
              <w:t>CREB1)</w:t>
            </w:r>
          </w:p>
        </w:tc>
      </w:tr>
      <w:tr w:rsidR="009D2AAE" w:rsidRPr="00753309" w:rsidTr="00D6051A">
        <w:tc>
          <w:tcPr>
            <w:tcW w:w="1277" w:type="dxa"/>
            <w:tcBorders>
              <w:top w:val="single" w:sz="4" w:space="0" w:color="auto"/>
              <w:bottom w:val="single" w:sz="12" w:space="0" w:color="000000" w:themeColor="text1"/>
            </w:tcBorders>
            <w:shd w:val="clear" w:color="auto" w:fill="auto"/>
          </w:tcPr>
          <w:p w:rsidR="009D2AAE" w:rsidRPr="00D354B1" w:rsidRDefault="009D2AAE" w:rsidP="009D2AAE">
            <w:pPr>
              <w:jc w:val="both"/>
              <w:rPr>
                <w:b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12" w:space="0" w:color="000000" w:themeColor="text1"/>
            </w:tcBorders>
            <w:shd w:val="clear" w:color="auto" w:fill="auto"/>
          </w:tcPr>
          <w:p w:rsidR="009D2AAE" w:rsidRPr="00D354B1" w:rsidRDefault="009D2AAE" w:rsidP="002F4E4C">
            <w:pPr>
              <w:jc w:val="both"/>
              <w:rPr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12" w:space="0" w:color="000000" w:themeColor="text1"/>
            </w:tcBorders>
            <w:shd w:val="clear" w:color="auto" w:fill="auto"/>
          </w:tcPr>
          <w:p w:rsidR="009D2AAE" w:rsidRPr="00D354B1" w:rsidRDefault="008976DC" w:rsidP="008B1937">
            <w:pPr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>CNTFR signaling (</w:t>
            </w:r>
            <w:r w:rsidRPr="00D354B1">
              <w:rPr>
                <w:i/>
                <w:sz w:val="22"/>
                <w:szCs w:val="22"/>
                <w:lang w:val="en-US"/>
              </w:rPr>
              <w:t>CNTFR</w:t>
            </w:r>
            <w:r w:rsidRPr="00D354B1">
              <w:rPr>
                <w:sz w:val="22"/>
                <w:szCs w:val="22"/>
                <w:lang w:val="en-US"/>
              </w:rPr>
              <w:t xml:space="preserve"> and </w:t>
            </w:r>
            <w:r w:rsidRPr="00D354B1">
              <w:rPr>
                <w:i/>
                <w:sz w:val="22"/>
                <w:szCs w:val="22"/>
                <w:lang w:val="en-US"/>
              </w:rPr>
              <w:t>JAK1)</w:t>
            </w:r>
          </w:p>
        </w:tc>
      </w:tr>
      <w:tr w:rsidR="009D2AAE" w:rsidRPr="00753309" w:rsidTr="00D6051A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9D2AAE" w:rsidP="0077648F">
            <w:pPr>
              <w:jc w:val="both"/>
              <w:rPr>
                <w:b/>
                <w:lang w:val="en-US"/>
              </w:rPr>
            </w:pPr>
            <w:r w:rsidRPr="00D354B1">
              <w:rPr>
                <w:b/>
                <w:sz w:val="22"/>
                <w:szCs w:val="22"/>
                <w:lang w:val="en-US"/>
              </w:rPr>
              <w:t>Natur-IVF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77648F" w:rsidP="002F4E4C">
            <w:pPr>
              <w:jc w:val="both"/>
              <w:rPr>
                <w:lang w:val="en-GB"/>
              </w:rPr>
            </w:pPr>
            <w:r w:rsidRPr="00D354B1">
              <w:rPr>
                <w:i/>
                <w:sz w:val="22"/>
                <w:szCs w:val="22"/>
                <w:lang w:val="en-GB"/>
              </w:rPr>
              <w:t xml:space="preserve">SUMO2, USP4, </w:t>
            </w:r>
            <w:r w:rsidRPr="00D354B1">
              <w:rPr>
                <w:i/>
                <w:sz w:val="22"/>
                <w:szCs w:val="22"/>
                <w:lang w:val="en-US"/>
              </w:rPr>
              <w:t>NR2C2 (TR4), TR2, TR4,</w:t>
            </w:r>
            <w:r w:rsidRPr="00D354B1">
              <w:rPr>
                <w:i/>
                <w:sz w:val="22"/>
                <w:szCs w:val="22"/>
                <w:lang w:val="en-GB"/>
              </w:rPr>
              <w:t xml:space="preserve"> ATF6, GSK3B, CSNK1A1, ABR, ANK3, ARHGEF11, CEP290, CRISPLD2, CTNNA2, IFT88, NDUFS4, NR2C2, RPSA</w:t>
            </w:r>
            <w:r w:rsidRPr="00D354B1">
              <w:rPr>
                <w:sz w:val="22"/>
                <w:szCs w:val="22"/>
                <w:lang w:val="en-GB"/>
              </w:rPr>
              <w:t xml:space="preserve"> and</w:t>
            </w:r>
            <w:r w:rsidRPr="00D354B1">
              <w:rPr>
                <w:i/>
                <w:sz w:val="22"/>
                <w:szCs w:val="22"/>
                <w:lang w:val="en-GB"/>
              </w:rPr>
              <w:t>TLE1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AAE" w:rsidRPr="00D354B1" w:rsidRDefault="0077648F" w:rsidP="008B1937">
            <w:pPr>
              <w:jc w:val="both"/>
              <w:rPr>
                <w:lang w:val="en-US"/>
              </w:rPr>
            </w:pPr>
            <w:proofErr w:type="spellStart"/>
            <w:r w:rsidRPr="00D354B1">
              <w:rPr>
                <w:b/>
                <w:sz w:val="22"/>
                <w:szCs w:val="22"/>
                <w:lang w:val="en-GB"/>
              </w:rPr>
              <w:t>Estrogen</w:t>
            </w:r>
            <w:proofErr w:type="spellEnd"/>
            <w:r w:rsidRPr="00D354B1">
              <w:rPr>
                <w:b/>
                <w:sz w:val="22"/>
                <w:szCs w:val="22"/>
                <w:lang w:val="en-GB"/>
              </w:rPr>
              <w:t xml:space="preserve"> receptor signalling</w:t>
            </w:r>
            <w:r w:rsidRPr="00D354B1">
              <w:rPr>
                <w:sz w:val="22"/>
                <w:szCs w:val="22"/>
                <w:lang w:val="en-GB"/>
              </w:rPr>
              <w:t xml:space="preserve"> (</w:t>
            </w:r>
            <w:r w:rsidRPr="00D354B1">
              <w:rPr>
                <w:i/>
                <w:sz w:val="22"/>
                <w:szCs w:val="22"/>
                <w:lang w:val="en-GB"/>
              </w:rPr>
              <w:t>CARM1, MED13, TAF4, TCF3, SUFU, POFUT2, CCNF, PRKG2,</w:t>
            </w:r>
            <w:r w:rsidRPr="00D354B1">
              <w:rPr>
                <w:i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SHROOM3, </w:t>
            </w:r>
            <w:r w:rsidRPr="00D354B1">
              <w:rPr>
                <w:i/>
                <w:sz w:val="22"/>
                <w:szCs w:val="22"/>
                <w:lang w:val="en-GB"/>
              </w:rPr>
              <w:t>PDGFRB</w:t>
            </w:r>
            <w:r w:rsidRPr="00D354B1">
              <w:rPr>
                <w:sz w:val="22"/>
                <w:szCs w:val="22"/>
                <w:lang w:val="en-GB"/>
              </w:rPr>
              <w:t xml:space="preserve"> and </w:t>
            </w:r>
            <w:r w:rsidRPr="00D354B1">
              <w:rPr>
                <w:i/>
                <w:color w:val="000000"/>
                <w:sz w:val="22"/>
                <w:szCs w:val="22"/>
                <w:shd w:val="clear" w:color="auto" w:fill="FFFFFF"/>
                <w:lang w:val="en-US"/>
              </w:rPr>
              <w:t>RUNX1</w:t>
            </w:r>
            <w:r w:rsidRPr="00D354B1"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)</w:t>
            </w:r>
          </w:p>
        </w:tc>
      </w:tr>
      <w:tr w:rsidR="009D2AAE" w:rsidRPr="00753309" w:rsidTr="00D6051A">
        <w:tc>
          <w:tcPr>
            <w:tcW w:w="1277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9D2AAE" w:rsidRPr="00D354B1" w:rsidRDefault="009D2AAE" w:rsidP="005602E8">
            <w:pPr>
              <w:spacing w:line="360" w:lineRule="auto"/>
              <w:jc w:val="both"/>
              <w:rPr>
                <w:b/>
                <w:i/>
                <w:lang w:val="en-US"/>
              </w:rPr>
            </w:pPr>
            <w:r w:rsidRPr="00D354B1">
              <w:rPr>
                <w:b/>
                <w:i/>
                <w:sz w:val="22"/>
                <w:szCs w:val="22"/>
                <w:lang w:val="en-US"/>
              </w:rPr>
              <w:t>In vivo</w:t>
            </w:r>
          </w:p>
        </w:tc>
        <w:tc>
          <w:tcPr>
            <w:tcW w:w="411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9D2AAE" w:rsidRPr="00D354B1" w:rsidRDefault="002F4E4C" w:rsidP="002F4E4C">
            <w:pPr>
              <w:spacing w:line="360" w:lineRule="auto"/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GB"/>
              </w:rPr>
              <w:t>Zinc finger proteins</w:t>
            </w:r>
            <w:r w:rsidRPr="00D354B1">
              <w:rPr>
                <w:sz w:val="22"/>
                <w:szCs w:val="22"/>
                <w:lang w:val="en-GB"/>
              </w:rPr>
              <w:t xml:space="preserve"> (</w:t>
            </w:r>
            <w:r w:rsidRPr="00D354B1">
              <w:rPr>
                <w:i/>
                <w:sz w:val="22"/>
                <w:szCs w:val="22"/>
                <w:lang w:val="en-GB"/>
              </w:rPr>
              <w:t>ZFP3, ZMYND8, ZNF200, ZNF250, ZNF608, ZNF609</w:t>
            </w:r>
            <w:r w:rsidRPr="00D354B1">
              <w:rPr>
                <w:sz w:val="22"/>
                <w:szCs w:val="22"/>
                <w:lang w:val="en-GB"/>
              </w:rPr>
              <w:t>)</w:t>
            </w:r>
          </w:p>
        </w:tc>
        <w:tc>
          <w:tcPr>
            <w:tcW w:w="4252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9D2AAE" w:rsidRPr="00D354B1" w:rsidRDefault="002F4E4C" w:rsidP="008B1937">
            <w:pPr>
              <w:spacing w:line="360" w:lineRule="auto"/>
              <w:jc w:val="both"/>
              <w:rPr>
                <w:lang w:val="en-US"/>
              </w:rPr>
            </w:pPr>
            <w:r w:rsidRPr="00D354B1">
              <w:rPr>
                <w:b/>
                <w:sz w:val="22"/>
                <w:szCs w:val="22"/>
                <w:lang w:val="en-GB"/>
              </w:rPr>
              <w:t>Solute carrier family members</w:t>
            </w:r>
            <w:r w:rsidRPr="00D354B1">
              <w:rPr>
                <w:sz w:val="22"/>
                <w:szCs w:val="22"/>
                <w:lang w:val="en-GB"/>
              </w:rPr>
              <w:t xml:space="preserve"> (</w:t>
            </w:r>
            <w:r w:rsidRPr="00D354B1">
              <w:rPr>
                <w:i/>
                <w:sz w:val="22"/>
                <w:szCs w:val="22"/>
                <w:lang w:val="en-GB"/>
              </w:rPr>
              <w:t>SLC17A5, SLC22A8, SLC44A3, SLC4A2</w:t>
            </w:r>
            <w:r w:rsidRPr="00D354B1">
              <w:rPr>
                <w:sz w:val="22"/>
                <w:szCs w:val="22"/>
                <w:lang w:val="en-GB"/>
              </w:rPr>
              <w:t>)</w:t>
            </w:r>
          </w:p>
        </w:tc>
      </w:tr>
      <w:tr w:rsidR="002F4E4C" w:rsidRPr="00D354B1" w:rsidTr="00D6051A">
        <w:tc>
          <w:tcPr>
            <w:tcW w:w="1277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2F4E4C" w:rsidRPr="00D354B1" w:rsidRDefault="002F4E4C" w:rsidP="005602E8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  <w:tc>
          <w:tcPr>
            <w:tcW w:w="4111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2F4E4C" w:rsidRPr="00D354B1" w:rsidRDefault="002F4E4C" w:rsidP="002F4E4C">
            <w:pPr>
              <w:spacing w:line="360" w:lineRule="auto"/>
              <w:jc w:val="both"/>
              <w:rPr>
                <w:b/>
                <w:lang w:val="en-GB"/>
              </w:rPr>
            </w:pPr>
            <w:r w:rsidRPr="00D354B1">
              <w:rPr>
                <w:i/>
                <w:sz w:val="22"/>
                <w:szCs w:val="22"/>
                <w:lang w:val="en-GB"/>
              </w:rPr>
              <w:t>CAPRIN1</w:t>
            </w:r>
            <w:r w:rsidRPr="00D354B1">
              <w:rPr>
                <w:sz w:val="22"/>
                <w:szCs w:val="22"/>
                <w:lang w:val="en-GB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GB"/>
              </w:rPr>
              <w:t>CD73</w:t>
            </w:r>
            <w:r w:rsidRPr="00D354B1">
              <w:rPr>
                <w:sz w:val="22"/>
                <w:szCs w:val="22"/>
                <w:lang w:val="en-GB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GB"/>
              </w:rPr>
              <w:t>BOD1L</w:t>
            </w:r>
            <w:r w:rsidRPr="00D354B1">
              <w:rPr>
                <w:sz w:val="22"/>
                <w:szCs w:val="22"/>
                <w:lang w:val="en-GB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GB"/>
              </w:rPr>
              <w:t>IRS1</w:t>
            </w:r>
            <w:r w:rsidRPr="00D354B1">
              <w:rPr>
                <w:sz w:val="22"/>
                <w:szCs w:val="22"/>
                <w:lang w:val="en-GB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GB"/>
              </w:rPr>
              <w:t>MAP3K1</w:t>
            </w:r>
            <w:r w:rsidRPr="00D354B1">
              <w:rPr>
                <w:sz w:val="22"/>
                <w:szCs w:val="22"/>
                <w:lang w:val="en-GB"/>
              </w:rPr>
              <w:t xml:space="preserve">, E3, </w:t>
            </w:r>
            <w:r w:rsidRPr="00D354B1">
              <w:rPr>
                <w:i/>
                <w:sz w:val="22"/>
                <w:szCs w:val="22"/>
                <w:lang w:val="en-GB"/>
              </w:rPr>
              <w:t>PDGFA</w:t>
            </w:r>
            <w:r w:rsidRPr="00D354B1">
              <w:rPr>
                <w:sz w:val="22"/>
                <w:szCs w:val="22"/>
                <w:lang w:val="en-GB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GB"/>
              </w:rPr>
              <w:t>PDGFD</w:t>
            </w:r>
            <w:r w:rsidRPr="00D354B1">
              <w:rPr>
                <w:sz w:val="22"/>
                <w:szCs w:val="22"/>
                <w:lang w:val="en-GB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GB"/>
              </w:rPr>
              <w:t>STS</w:t>
            </w:r>
            <w:r w:rsidRPr="00D354B1">
              <w:rPr>
                <w:sz w:val="22"/>
                <w:szCs w:val="22"/>
                <w:lang w:val="en-GB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GB"/>
              </w:rPr>
              <w:t>TCERG1</w:t>
            </w:r>
          </w:p>
        </w:tc>
        <w:tc>
          <w:tcPr>
            <w:tcW w:w="4252" w:type="dxa"/>
            <w:tcBorders>
              <w:top w:val="single" w:sz="8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2F4E4C" w:rsidRPr="00D354B1" w:rsidRDefault="002F4E4C" w:rsidP="008B1937">
            <w:pPr>
              <w:spacing w:line="360" w:lineRule="auto"/>
              <w:jc w:val="both"/>
              <w:rPr>
                <w:lang w:val="en-US"/>
              </w:rPr>
            </w:pPr>
            <w:r w:rsidRPr="00D354B1">
              <w:rPr>
                <w:i/>
                <w:sz w:val="22"/>
                <w:szCs w:val="22"/>
                <w:lang w:val="en-GB"/>
              </w:rPr>
              <w:t>HSAFY</w:t>
            </w:r>
            <w:r w:rsidRPr="00D354B1">
              <w:rPr>
                <w:sz w:val="22"/>
                <w:szCs w:val="22"/>
                <w:lang w:val="en-GB"/>
              </w:rPr>
              <w:t xml:space="preserve">, </w:t>
            </w:r>
            <w:r w:rsidRPr="00D354B1">
              <w:rPr>
                <w:i/>
                <w:sz w:val="22"/>
                <w:szCs w:val="22"/>
                <w:lang w:val="en-GB"/>
              </w:rPr>
              <w:t>DCX</w:t>
            </w:r>
            <w:r w:rsidRPr="00D354B1">
              <w:rPr>
                <w:sz w:val="22"/>
                <w:szCs w:val="22"/>
                <w:lang w:val="en-GB"/>
              </w:rPr>
              <w:t xml:space="preserve"> and </w:t>
            </w:r>
            <w:r w:rsidRPr="00D354B1">
              <w:rPr>
                <w:i/>
                <w:sz w:val="22"/>
                <w:szCs w:val="22"/>
                <w:lang w:val="en-GB"/>
              </w:rPr>
              <w:t>EIF4E</w:t>
            </w:r>
          </w:p>
        </w:tc>
      </w:tr>
    </w:tbl>
    <w:p w:rsidR="008976DC" w:rsidRPr="00D354B1" w:rsidRDefault="008976DC" w:rsidP="008976DC">
      <w:pPr>
        <w:spacing w:line="480" w:lineRule="auto"/>
        <w:jc w:val="both"/>
        <w:rPr>
          <w:sz w:val="22"/>
          <w:szCs w:val="22"/>
          <w:lang w:val="en-GB"/>
        </w:rPr>
      </w:pPr>
    </w:p>
    <w:sectPr w:rsidR="008976DC" w:rsidRPr="00D354B1" w:rsidSect="00D215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10D8B"/>
    <w:rsid w:val="00040016"/>
    <w:rsid w:val="0009176F"/>
    <w:rsid w:val="001530A4"/>
    <w:rsid w:val="00190D64"/>
    <w:rsid w:val="001D11E4"/>
    <w:rsid w:val="002666B5"/>
    <w:rsid w:val="002914F5"/>
    <w:rsid w:val="00293CD6"/>
    <w:rsid w:val="002F4E4C"/>
    <w:rsid w:val="00310D8B"/>
    <w:rsid w:val="003E39E7"/>
    <w:rsid w:val="00460547"/>
    <w:rsid w:val="004C0D22"/>
    <w:rsid w:val="004C7BFA"/>
    <w:rsid w:val="005606EA"/>
    <w:rsid w:val="00583023"/>
    <w:rsid w:val="005D00BC"/>
    <w:rsid w:val="006107CD"/>
    <w:rsid w:val="00654448"/>
    <w:rsid w:val="006568FF"/>
    <w:rsid w:val="0068136B"/>
    <w:rsid w:val="006A1809"/>
    <w:rsid w:val="00722E43"/>
    <w:rsid w:val="00753309"/>
    <w:rsid w:val="00763E91"/>
    <w:rsid w:val="0077648F"/>
    <w:rsid w:val="007B52B2"/>
    <w:rsid w:val="007D2428"/>
    <w:rsid w:val="00805752"/>
    <w:rsid w:val="00833859"/>
    <w:rsid w:val="008976DC"/>
    <w:rsid w:val="008B1937"/>
    <w:rsid w:val="008F41A9"/>
    <w:rsid w:val="009D2AAE"/>
    <w:rsid w:val="009D48B8"/>
    <w:rsid w:val="00A00300"/>
    <w:rsid w:val="00A3469E"/>
    <w:rsid w:val="00AB5341"/>
    <w:rsid w:val="00AC75D4"/>
    <w:rsid w:val="00AF4E36"/>
    <w:rsid w:val="00B06804"/>
    <w:rsid w:val="00B16DDA"/>
    <w:rsid w:val="00B26E2E"/>
    <w:rsid w:val="00B374AA"/>
    <w:rsid w:val="00B609FD"/>
    <w:rsid w:val="00BA35DA"/>
    <w:rsid w:val="00C35385"/>
    <w:rsid w:val="00C50C53"/>
    <w:rsid w:val="00C57C7F"/>
    <w:rsid w:val="00C66232"/>
    <w:rsid w:val="00CD0D52"/>
    <w:rsid w:val="00CE2164"/>
    <w:rsid w:val="00D21585"/>
    <w:rsid w:val="00D354B1"/>
    <w:rsid w:val="00D42C15"/>
    <w:rsid w:val="00D6051A"/>
    <w:rsid w:val="00D62B5B"/>
    <w:rsid w:val="00DC3AC7"/>
    <w:rsid w:val="00DE1767"/>
    <w:rsid w:val="00E441D0"/>
    <w:rsid w:val="00E4764E"/>
    <w:rsid w:val="00E6056C"/>
    <w:rsid w:val="00F44433"/>
    <w:rsid w:val="00F94648"/>
    <w:rsid w:val="00FB2F9B"/>
    <w:rsid w:val="00FC6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-nfasis3">
    <w:name w:val="Light Shading Accent 3"/>
    <w:basedOn w:val="Tablanormal"/>
    <w:uiPriority w:val="60"/>
    <w:rsid w:val="00310D8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62B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2B5B"/>
    <w:rPr>
      <w:rFonts w:ascii="Tahoma" w:eastAsia="Times New Roman" w:hAnsi="Tahoma" w:cs="Tahoma"/>
      <w:sz w:val="16"/>
      <w:szCs w:val="16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62B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2B5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2B5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B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B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Canovas</dc:creator>
  <cp:lastModifiedBy>SCB</cp:lastModifiedBy>
  <cp:revision>2</cp:revision>
  <dcterms:created xsi:type="dcterms:W3CDTF">2017-01-24T09:22:00Z</dcterms:created>
  <dcterms:modified xsi:type="dcterms:W3CDTF">2017-01-24T09:22:00Z</dcterms:modified>
</cp:coreProperties>
</file>