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398E01" w14:textId="6B08ED31" w:rsidR="004650FE" w:rsidRPr="002242B9" w:rsidRDefault="00C74AF2" w:rsidP="004650FE">
      <w:pPr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b/>
          <w:lang w:val="en-US"/>
        </w:rPr>
        <w:t>Supplementary file 4</w:t>
      </w:r>
      <w:r w:rsidR="004650FE">
        <w:rPr>
          <w:rFonts w:ascii="Times New Roman" w:hAnsi="Times New Roman" w:cs="Times New Roman"/>
          <w:b/>
          <w:lang w:val="en-US"/>
        </w:rPr>
        <w:t xml:space="preserve"> - </w:t>
      </w:r>
      <w:r w:rsidRPr="00C74AF2">
        <w:rPr>
          <w:rFonts w:ascii="Times New Roman" w:hAnsi="Times New Roman" w:cs="Times New Roman"/>
          <w:b/>
          <w:lang w:val="en-US"/>
        </w:rPr>
        <w:t xml:space="preserve">Multivariable predictors of </w:t>
      </w:r>
      <w:r w:rsidRPr="00C74AF2">
        <w:rPr>
          <w:rFonts w:ascii="Times New Roman" w:hAnsi="Times New Roman" w:cs="Times New Roman"/>
          <w:b/>
          <w:i/>
          <w:lang w:val="en-US"/>
        </w:rPr>
        <w:t>Pv-</w:t>
      </w:r>
      <w:proofErr w:type="spellStart"/>
      <w:r w:rsidRPr="00C74AF2">
        <w:rPr>
          <w:rFonts w:ascii="Times New Roman" w:hAnsi="Times New Roman" w:cs="Times New Roman"/>
          <w:b/>
          <w:vertAlign w:val="subscript"/>
          <w:lang w:val="en-US"/>
        </w:rPr>
        <w:t>mol</w:t>
      </w:r>
      <w:r w:rsidRPr="00C74AF2">
        <w:rPr>
          <w:rFonts w:ascii="Times New Roman" w:hAnsi="Times New Roman" w:cs="Times New Roman"/>
          <w:b/>
          <w:lang w:val="en-US"/>
        </w:rPr>
        <w:t>FOB</w:t>
      </w:r>
      <w:proofErr w:type="spellEnd"/>
      <w:r w:rsidRPr="00C74AF2">
        <w:rPr>
          <w:rFonts w:ascii="Times New Roman" w:hAnsi="Times New Roman" w:cs="Times New Roman"/>
          <w:b/>
          <w:lang w:val="en-US"/>
        </w:rPr>
        <w:t xml:space="preserve"> (combining primaquine and placebo arms) per follow-up interval</w:t>
      </w:r>
      <w:r>
        <w:rPr>
          <w:rFonts w:ascii="Times New Roman" w:hAnsi="Times New Roman" w:cs="Times New Roman"/>
          <w:b/>
          <w:lang w:val="en-US"/>
        </w:rPr>
        <w:t>.</w:t>
      </w:r>
      <w:proofErr w:type="gramEnd"/>
      <w:r w:rsidR="002242B9">
        <w:rPr>
          <w:rFonts w:ascii="Times New Roman" w:hAnsi="Times New Roman" w:cs="Times New Roman"/>
          <w:b/>
          <w:lang w:val="en-US"/>
        </w:rPr>
        <w:t xml:space="preserve"> </w:t>
      </w:r>
      <w:r w:rsidR="002242B9" w:rsidRPr="002242B9">
        <w:rPr>
          <w:rFonts w:ascii="Times New Roman" w:hAnsi="Times New Roman" w:cs="Times New Roman"/>
          <w:lang w:val="en-US"/>
        </w:rPr>
        <w:t xml:space="preserve">This model is similar to that presented in Table 4 in the main text but combines the treatment arms for </w:t>
      </w:r>
      <w:r w:rsidR="002242B9" w:rsidRPr="002242B9">
        <w:rPr>
          <w:rFonts w:ascii="Times New Roman" w:hAnsi="Times New Roman" w:cs="Times New Roman"/>
          <w:i/>
          <w:lang w:val="en-US"/>
        </w:rPr>
        <w:t>P. vivax</w:t>
      </w:r>
      <w:r w:rsidR="002242B9" w:rsidRPr="002242B9">
        <w:rPr>
          <w:rFonts w:ascii="Times New Roman" w:hAnsi="Times New Roman" w:cs="Times New Roman"/>
          <w:lang w:val="en-US"/>
        </w:rPr>
        <w:t>.</w:t>
      </w:r>
      <w:r w:rsidR="002242B9">
        <w:rPr>
          <w:rFonts w:ascii="Times New Roman" w:hAnsi="Times New Roman" w:cs="Times New Roman"/>
          <w:lang w:val="en-US"/>
        </w:rPr>
        <w:t xml:space="preserve"> Model predictions from this model were used for mapping </w:t>
      </w:r>
      <w:proofErr w:type="spellStart"/>
      <w:r w:rsidR="002242B9">
        <w:rPr>
          <w:rFonts w:ascii="Times New Roman" w:hAnsi="Times New Roman" w:cs="Times New Roman"/>
          <w:lang w:val="en-US"/>
        </w:rPr>
        <w:t>molFOI</w:t>
      </w:r>
      <w:proofErr w:type="spellEnd"/>
      <w:r w:rsidR="002242B9">
        <w:rPr>
          <w:rFonts w:ascii="Times New Roman" w:hAnsi="Times New Roman" w:cs="Times New Roman"/>
          <w:lang w:val="en-US"/>
        </w:rPr>
        <w:t xml:space="preserve"> in Figure 3B.</w:t>
      </w:r>
      <w:bookmarkStart w:id="0" w:name="_GoBack"/>
      <w:bookmarkEnd w:id="0"/>
    </w:p>
    <w:tbl>
      <w:tblPr>
        <w:tblW w:w="6599" w:type="dxa"/>
        <w:jc w:val="center"/>
        <w:tblInd w:w="93" w:type="dxa"/>
        <w:tblLook w:val="04A0" w:firstRow="1" w:lastRow="0" w:firstColumn="1" w:lastColumn="0" w:noHBand="0" w:noVBand="1"/>
      </w:tblPr>
      <w:tblGrid>
        <w:gridCol w:w="3539"/>
        <w:gridCol w:w="1020"/>
        <w:gridCol w:w="1020"/>
        <w:gridCol w:w="1020"/>
      </w:tblGrid>
      <w:tr w:rsidR="00C74AF2" w:rsidRPr="00215B4B" w14:paraId="536192F9" w14:textId="77777777" w:rsidTr="00D81E52">
        <w:trPr>
          <w:trHeight w:val="285"/>
          <w:jc w:val="center"/>
        </w:trPr>
        <w:tc>
          <w:tcPr>
            <w:tcW w:w="3539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000980C7" w14:textId="77777777" w:rsidR="00C74AF2" w:rsidRPr="00215B4B" w:rsidRDefault="00C74AF2" w:rsidP="00D22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AU"/>
              </w:rPr>
              <w:t>Variable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079DFF8E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AU"/>
              </w:rPr>
              <w:t>P. vivax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AU"/>
              </w:rPr>
              <w:t xml:space="preserve"> (combined)</w:t>
            </w:r>
          </w:p>
        </w:tc>
      </w:tr>
      <w:tr w:rsidR="00C74AF2" w:rsidRPr="00215B4B" w14:paraId="39BE9A9D" w14:textId="77777777" w:rsidTr="00D81E52">
        <w:trPr>
          <w:trHeight w:val="293"/>
          <w:jc w:val="center"/>
        </w:trPr>
        <w:tc>
          <w:tcPr>
            <w:tcW w:w="353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1503E47" w14:textId="77777777" w:rsidR="00C74AF2" w:rsidRPr="00215B4B" w:rsidRDefault="00C74AF2" w:rsidP="00D22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E722007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AU"/>
              </w:rPr>
              <w:t>IRR</w:t>
            </w:r>
            <w:r w:rsidRPr="00215B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perscript"/>
                <w:lang w:val="en-US" w:eastAsia="en-AU"/>
              </w:rPr>
              <w:t>1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439E82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AU"/>
              </w:rPr>
              <w:t>CI</w:t>
            </w:r>
            <w:r w:rsidRPr="00215B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val="en-US" w:eastAsia="en-AU"/>
              </w:rPr>
              <w:t>95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C24C5A1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AU"/>
              </w:rPr>
              <w:t>p</w:t>
            </w:r>
            <w:r w:rsidRPr="00215B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AU"/>
              </w:rPr>
              <w:t>-value</w:t>
            </w:r>
          </w:p>
        </w:tc>
      </w:tr>
      <w:tr w:rsidR="00C74AF2" w:rsidRPr="00215B4B" w14:paraId="79A9F2AE" w14:textId="77777777" w:rsidTr="00D81E52">
        <w:trPr>
          <w:trHeight w:val="293"/>
          <w:jc w:val="center"/>
        </w:trPr>
        <w:tc>
          <w:tcPr>
            <w:tcW w:w="353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03E4CCE" w14:textId="77777777" w:rsidR="00C74AF2" w:rsidRPr="00215B4B" w:rsidRDefault="00C74AF2" w:rsidP="00D225EC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AU"/>
              </w:rPr>
              <w:t>PQ treatment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1155786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0.27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ACB7D9B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0.2-0.36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B9E798D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&lt;0.001</w:t>
            </w:r>
          </w:p>
        </w:tc>
      </w:tr>
      <w:tr w:rsidR="00C74AF2" w:rsidRPr="00215B4B" w14:paraId="702269BE" w14:textId="77777777" w:rsidTr="00D81E52">
        <w:trPr>
          <w:trHeight w:val="510"/>
          <w:jc w:val="center"/>
        </w:trPr>
        <w:tc>
          <w:tcPr>
            <w:tcW w:w="3539" w:type="dxa"/>
            <w:shd w:val="clear" w:color="auto" w:fill="auto"/>
            <w:vAlign w:val="center"/>
            <w:hideMark/>
          </w:tcPr>
          <w:p w14:paraId="07D002F6" w14:textId="77777777" w:rsidR="00C74AF2" w:rsidRPr="00215B4B" w:rsidRDefault="00C74AF2" w:rsidP="00D225EC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AU"/>
              </w:rPr>
              <w:t xml:space="preserve">New </w:t>
            </w:r>
            <w:r w:rsidRPr="00215B4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AU"/>
              </w:rPr>
              <w:t xml:space="preserve">P. </w:t>
            </w:r>
            <w:proofErr w:type="spellStart"/>
            <w:r w:rsidRPr="00215B4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AU"/>
              </w:rPr>
              <w:t>falc</w:t>
            </w:r>
            <w:proofErr w:type="spellEnd"/>
            <w:r w:rsidRPr="00215B4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AU"/>
              </w:rPr>
              <w:t>.</w:t>
            </w: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AU"/>
              </w:rPr>
              <w:t xml:space="preserve"> infections in interval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val="en-US" w:eastAsia="en-AU"/>
              </w:rPr>
              <w:t>2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520E53AF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1.18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0AAD42E2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0.96-1.45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33EB9791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0.113</w:t>
            </w:r>
          </w:p>
        </w:tc>
      </w:tr>
      <w:tr w:rsidR="00C74AF2" w:rsidRPr="00215B4B" w14:paraId="71AABC81" w14:textId="77777777" w:rsidTr="00D81E52">
        <w:trPr>
          <w:trHeight w:val="285"/>
          <w:jc w:val="center"/>
        </w:trPr>
        <w:tc>
          <w:tcPr>
            <w:tcW w:w="3539" w:type="dxa"/>
            <w:shd w:val="clear" w:color="auto" w:fill="auto"/>
            <w:vAlign w:val="center"/>
            <w:hideMark/>
          </w:tcPr>
          <w:p w14:paraId="733F9695" w14:textId="77777777" w:rsidR="00C74AF2" w:rsidRPr="00215B4B" w:rsidRDefault="00C74AF2" w:rsidP="00D225EC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Age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6980B602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0.92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09D34984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0.85-1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09B7F7D1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0.043</w:t>
            </w:r>
          </w:p>
        </w:tc>
      </w:tr>
      <w:tr w:rsidR="00C74AF2" w:rsidRPr="00215B4B" w14:paraId="3C90C1A2" w14:textId="77777777" w:rsidTr="00D81E52">
        <w:trPr>
          <w:trHeight w:val="285"/>
          <w:jc w:val="center"/>
        </w:trPr>
        <w:tc>
          <w:tcPr>
            <w:tcW w:w="3539" w:type="dxa"/>
            <w:shd w:val="clear" w:color="auto" w:fill="auto"/>
            <w:vAlign w:val="center"/>
            <w:hideMark/>
          </w:tcPr>
          <w:p w14:paraId="3E0E87D1" w14:textId="77777777" w:rsidR="00C74AF2" w:rsidRPr="00215B4B" w:rsidRDefault="00C74AF2" w:rsidP="00D225EC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LLIN at enrolment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4E7D2694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0.74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323DEACF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0.54-1.01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0C65E862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0.057</w:t>
            </w:r>
          </w:p>
        </w:tc>
      </w:tr>
      <w:tr w:rsidR="00C74AF2" w:rsidRPr="00215B4B" w14:paraId="28C1B15C" w14:textId="77777777" w:rsidTr="00D81E52">
        <w:trPr>
          <w:trHeight w:val="285"/>
          <w:jc w:val="center"/>
        </w:trPr>
        <w:tc>
          <w:tcPr>
            <w:tcW w:w="3539" w:type="dxa"/>
            <w:shd w:val="clear" w:color="auto" w:fill="auto"/>
            <w:vAlign w:val="center"/>
            <w:hideMark/>
          </w:tcPr>
          <w:p w14:paraId="18612903" w14:textId="77777777" w:rsidR="00C74AF2" w:rsidRPr="00215B4B" w:rsidRDefault="00C74AF2" w:rsidP="00D225EC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AU"/>
              </w:rPr>
              <w:t>Hb</w:t>
            </w:r>
            <w:proofErr w:type="spellEnd"/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AU"/>
              </w:rPr>
              <w:t xml:space="preserve"> at enrolment (g/</w:t>
            </w:r>
            <w:proofErr w:type="spellStart"/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AU"/>
              </w:rPr>
              <w:t>dL</w:t>
            </w:r>
            <w:proofErr w:type="spellEnd"/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AU"/>
              </w:rPr>
              <w:t>)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626F24AA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0.9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5CDE8006" w14:textId="77777777" w:rsidR="00C74AF2" w:rsidRPr="00215B4B" w:rsidRDefault="00C74AF2" w:rsidP="00D2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0.84-0.97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5EE24018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0.007</w:t>
            </w:r>
          </w:p>
        </w:tc>
      </w:tr>
      <w:tr w:rsidR="00C74AF2" w:rsidRPr="00215B4B" w14:paraId="7D9D18E3" w14:textId="77777777" w:rsidTr="00D81E52">
        <w:trPr>
          <w:trHeight w:val="285"/>
          <w:jc w:val="center"/>
        </w:trPr>
        <w:tc>
          <w:tcPr>
            <w:tcW w:w="3539" w:type="dxa"/>
            <w:shd w:val="clear" w:color="auto" w:fill="auto"/>
            <w:vAlign w:val="center"/>
            <w:hideMark/>
          </w:tcPr>
          <w:p w14:paraId="29BDEBB1" w14:textId="77777777" w:rsidR="00C74AF2" w:rsidRPr="00215B4B" w:rsidRDefault="00C74AF2" w:rsidP="00D225EC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 xml:space="preserve">Village 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7607B3E6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AU"/>
              </w:rPr>
              <w:t> 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208D6D27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AU"/>
              </w:rPr>
              <w:t> 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6CA1288A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AU"/>
              </w:rPr>
              <w:t> </w:t>
            </w:r>
          </w:p>
        </w:tc>
      </w:tr>
      <w:tr w:rsidR="00C74AF2" w:rsidRPr="00215B4B" w14:paraId="4BD97313" w14:textId="77777777" w:rsidTr="00D81E52">
        <w:trPr>
          <w:trHeight w:val="285"/>
          <w:jc w:val="center"/>
        </w:trPr>
        <w:tc>
          <w:tcPr>
            <w:tcW w:w="3539" w:type="dxa"/>
            <w:shd w:val="clear" w:color="auto" w:fill="auto"/>
            <w:vAlign w:val="center"/>
            <w:hideMark/>
          </w:tcPr>
          <w:p w14:paraId="0ED0A5E4" w14:textId="77777777" w:rsidR="00C74AF2" w:rsidRPr="00215B4B" w:rsidRDefault="00C74AF2" w:rsidP="00D225EC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Albinama (ref)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7578E52E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1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39FD0F3F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AU"/>
              </w:rPr>
              <w:t> 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3C3EAF57" w14:textId="77777777" w:rsidR="00C74AF2" w:rsidRPr="00215B4B" w:rsidRDefault="00C74AF2" w:rsidP="00D225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215B4B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C74AF2" w:rsidRPr="00215B4B" w14:paraId="022C91C2" w14:textId="77777777" w:rsidTr="00D81E52">
        <w:trPr>
          <w:trHeight w:val="285"/>
          <w:jc w:val="center"/>
        </w:trPr>
        <w:tc>
          <w:tcPr>
            <w:tcW w:w="3539" w:type="dxa"/>
            <w:shd w:val="clear" w:color="auto" w:fill="auto"/>
            <w:vAlign w:val="center"/>
            <w:hideMark/>
          </w:tcPr>
          <w:p w14:paraId="70206AE7" w14:textId="77777777" w:rsidR="00C74AF2" w:rsidRPr="00215B4B" w:rsidRDefault="00C74AF2" w:rsidP="00D225EC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Amahup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26B2194E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0.34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198182B4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0.21-0.56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1880042B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&lt;0.001</w:t>
            </w:r>
          </w:p>
        </w:tc>
      </w:tr>
      <w:tr w:rsidR="00C74AF2" w:rsidRPr="00215B4B" w14:paraId="097B5C08" w14:textId="77777777" w:rsidTr="00D81E52">
        <w:trPr>
          <w:trHeight w:val="285"/>
          <w:jc w:val="center"/>
        </w:trPr>
        <w:tc>
          <w:tcPr>
            <w:tcW w:w="3539" w:type="dxa"/>
            <w:shd w:val="clear" w:color="auto" w:fill="auto"/>
            <w:vAlign w:val="center"/>
            <w:hideMark/>
          </w:tcPr>
          <w:p w14:paraId="02E0726F" w14:textId="77777777" w:rsidR="00C74AF2" w:rsidRPr="00215B4B" w:rsidRDefault="00C74AF2" w:rsidP="00D225EC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Balif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7792AD38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1.39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510C2437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0.95-2.03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59D63350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0.087</w:t>
            </w:r>
          </w:p>
        </w:tc>
      </w:tr>
      <w:tr w:rsidR="00C74AF2" w:rsidRPr="00215B4B" w14:paraId="258CFF33" w14:textId="77777777" w:rsidTr="00D81E52">
        <w:trPr>
          <w:trHeight w:val="285"/>
          <w:jc w:val="center"/>
        </w:trPr>
        <w:tc>
          <w:tcPr>
            <w:tcW w:w="3539" w:type="dxa"/>
            <w:shd w:val="clear" w:color="auto" w:fill="auto"/>
            <w:vAlign w:val="center"/>
            <w:hideMark/>
          </w:tcPr>
          <w:p w14:paraId="5C865BD2" w14:textId="77777777" w:rsidR="00C74AF2" w:rsidRPr="00215B4B" w:rsidRDefault="00C74AF2" w:rsidP="00D225EC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Balanga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297D7AFB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0.78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4DE3B40B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0.51-1.18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337EE110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0.233</w:t>
            </w:r>
          </w:p>
        </w:tc>
      </w:tr>
      <w:tr w:rsidR="00C74AF2" w:rsidRPr="00215B4B" w14:paraId="6883626D" w14:textId="77777777" w:rsidTr="00D81E52">
        <w:trPr>
          <w:trHeight w:val="285"/>
          <w:jc w:val="center"/>
        </w:trPr>
        <w:tc>
          <w:tcPr>
            <w:tcW w:w="3539" w:type="dxa"/>
            <w:shd w:val="clear" w:color="auto" w:fill="auto"/>
            <w:vAlign w:val="center"/>
            <w:hideMark/>
          </w:tcPr>
          <w:p w14:paraId="2D271FF2" w14:textId="77777777" w:rsidR="00C74AF2" w:rsidRPr="00215B4B" w:rsidRDefault="00C74AF2" w:rsidP="00D225EC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Bolumita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51014747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2.22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391849C2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1.52-3.23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73D25E95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&lt;0.001</w:t>
            </w:r>
          </w:p>
        </w:tc>
      </w:tr>
      <w:tr w:rsidR="00C74AF2" w:rsidRPr="00215B4B" w14:paraId="3046226A" w14:textId="77777777" w:rsidTr="00D81E52">
        <w:trPr>
          <w:trHeight w:val="285"/>
          <w:jc w:val="center"/>
        </w:trPr>
        <w:tc>
          <w:tcPr>
            <w:tcW w:w="3539" w:type="dxa"/>
            <w:shd w:val="clear" w:color="auto" w:fill="auto"/>
            <w:vAlign w:val="center"/>
            <w:hideMark/>
          </w:tcPr>
          <w:p w14:paraId="1363E9CF" w14:textId="77777777" w:rsidR="00C74AF2" w:rsidRPr="00215B4B" w:rsidRDefault="00C74AF2" w:rsidP="00D225EC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AU"/>
              </w:rPr>
              <w:t>Numangu</w:t>
            </w:r>
            <w:proofErr w:type="spellEnd"/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7B0D677D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0.64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4C481694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0.35-1.16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04970276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0.138</w:t>
            </w:r>
          </w:p>
        </w:tc>
      </w:tr>
      <w:tr w:rsidR="00C74AF2" w:rsidRPr="00215B4B" w14:paraId="0F3FFDE6" w14:textId="77777777" w:rsidTr="00D81E52">
        <w:trPr>
          <w:trHeight w:val="285"/>
          <w:jc w:val="center"/>
        </w:trPr>
        <w:tc>
          <w:tcPr>
            <w:tcW w:w="3539" w:type="dxa"/>
            <w:shd w:val="clear" w:color="auto" w:fill="auto"/>
            <w:vAlign w:val="center"/>
            <w:hideMark/>
          </w:tcPr>
          <w:p w14:paraId="0DA3032B" w14:textId="77777777" w:rsidR="00C74AF2" w:rsidRPr="00215B4B" w:rsidRDefault="00C74AF2" w:rsidP="00D225EC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AU"/>
              </w:rPr>
              <w:t xml:space="preserve">Study Day 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41BD471D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155DE9BF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4EDCFF6E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AU"/>
              </w:rPr>
              <w:t> </w:t>
            </w:r>
          </w:p>
        </w:tc>
      </w:tr>
      <w:tr w:rsidR="00C74AF2" w:rsidRPr="00215B4B" w14:paraId="59CB9C6D" w14:textId="77777777" w:rsidTr="00D81E52">
        <w:trPr>
          <w:trHeight w:val="285"/>
          <w:jc w:val="center"/>
        </w:trPr>
        <w:tc>
          <w:tcPr>
            <w:tcW w:w="3539" w:type="dxa"/>
            <w:shd w:val="clear" w:color="auto" w:fill="auto"/>
            <w:vAlign w:val="center"/>
            <w:hideMark/>
          </w:tcPr>
          <w:p w14:paraId="24FC195A" w14:textId="77777777" w:rsidR="00C74AF2" w:rsidRPr="00215B4B" w:rsidRDefault="00C74AF2" w:rsidP="00D225EC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AU"/>
              </w:rPr>
              <w:t>Day 0-35 (ref)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76655F65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AU"/>
              </w:rPr>
              <w:t>1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2A098D65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4B821E27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AU"/>
              </w:rPr>
              <w:t> </w:t>
            </w:r>
          </w:p>
        </w:tc>
      </w:tr>
      <w:tr w:rsidR="00C74AF2" w:rsidRPr="00215B4B" w14:paraId="05669257" w14:textId="77777777" w:rsidTr="00D81E52">
        <w:trPr>
          <w:trHeight w:val="285"/>
          <w:jc w:val="center"/>
        </w:trPr>
        <w:tc>
          <w:tcPr>
            <w:tcW w:w="3539" w:type="dxa"/>
            <w:shd w:val="clear" w:color="auto" w:fill="auto"/>
            <w:vAlign w:val="center"/>
            <w:hideMark/>
          </w:tcPr>
          <w:p w14:paraId="733CEEC4" w14:textId="77777777" w:rsidR="00C74AF2" w:rsidRPr="00215B4B" w:rsidRDefault="00C74AF2" w:rsidP="00D225EC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AU"/>
              </w:rPr>
              <w:t>Day 36-80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03A0C7FF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1.81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4A253F9A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1.28-2.57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1205D91B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0.001</w:t>
            </w:r>
          </w:p>
        </w:tc>
      </w:tr>
      <w:tr w:rsidR="00C74AF2" w:rsidRPr="00215B4B" w14:paraId="2A740D05" w14:textId="77777777" w:rsidTr="00D81E52">
        <w:trPr>
          <w:trHeight w:val="285"/>
          <w:jc w:val="center"/>
        </w:trPr>
        <w:tc>
          <w:tcPr>
            <w:tcW w:w="3539" w:type="dxa"/>
            <w:shd w:val="clear" w:color="auto" w:fill="auto"/>
            <w:vAlign w:val="center"/>
            <w:hideMark/>
          </w:tcPr>
          <w:p w14:paraId="4B08C98E" w14:textId="77777777" w:rsidR="00C74AF2" w:rsidRPr="00215B4B" w:rsidRDefault="00C74AF2" w:rsidP="00D225EC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Day 81-175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2B291E09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1.01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637203C1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0.71-1.44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2806DDB4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0.945</w:t>
            </w:r>
          </w:p>
        </w:tc>
      </w:tr>
      <w:tr w:rsidR="00C74AF2" w:rsidRPr="00215B4B" w14:paraId="31985D9F" w14:textId="77777777" w:rsidTr="00D81E52">
        <w:trPr>
          <w:trHeight w:val="293"/>
          <w:jc w:val="center"/>
        </w:trPr>
        <w:tc>
          <w:tcPr>
            <w:tcW w:w="353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1244F5C" w14:textId="77777777" w:rsidR="00C74AF2" w:rsidRPr="00215B4B" w:rsidRDefault="00C74AF2" w:rsidP="00D225EC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Day &gt;175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9054E65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0.58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B9D4797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0.4-0.85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BD04FF5" w14:textId="77777777" w:rsidR="00C74AF2" w:rsidRPr="00215B4B" w:rsidRDefault="00C74AF2" w:rsidP="00D2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</w:pPr>
            <w:r w:rsidRPr="00215B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AU"/>
              </w:rPr>
              <w:t>0.005</w:t>
            </w:r>
          </w:p>
        </w:tc>
      </w:tr>
    </w:tbl>
    <w:p w14:paraId="3D4C5ABA" w14:textId="77777777" w:rsidR="00C74AF2" w:rsidRPr="00C74AF2" w:rsidRDefault="00C74AF2" w:rsidP="004650FE">
      <w:pPr>
        <w:rPr>
          <w:rFonts w:ascii="Times New Roman" w:hAnsi="Times New Roman" w:cs="Times New Roman"/>
          <w:b/>
          <w:lang w:val="en-US"/>
        </w:rPr>
      </w:pPr>
    </w:p>
    <w:p w14:paraId="354173BA" w14:textId="77777777" w:rsidR="00C74AF2" w:rsidRPr="00C74AF2" w:rsidRDefault="00C74AF2" w:rsidP="00C74AF2">
      <w:pPr>
        <w:jc w:val="both"/>
        <w:rPr>
          <w:rFonts w:ascii="Times New Roman" w:hAnsi="Times New Roman" w:cs="Times New Roman"/>
          <w:bCs/>
          <w:sz w:val="20"/>
          <w:szCs w:val="20"/>
          <w:lang w:val="en-US"/>
        </w:rPr>
      </w:pPr>
      <w:r w:rsidRPr="00C74AF2">
        <w:rPr>
          <w:rFonts w:ascii="Times New Roman" w:hAnsi="Times New Roman" w:cs="Times New Roman"/>
          <w:bCs/>
          <w:sz w:val="20"/>
          <w:szCs w:val="20"/>
          <w:vertAlign w:val="superscript"/>
          <w:lang w:val="en-US"/>
        </w:rPr>
        <w:t>1</w:t>
      </w:r>
      <w:r w:rsidRPr="00C74AF2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IRRs were modeled per sampling interval using negative binomial generalized estimating equations allowing for repeated visits with log-link and an exchangeable correlation structure. </w:t>
      </w:r>
    </w:p>
    <w:p w14:paraId="2B017E76" w14:textId="77777777" w:rsidR="00C74AF2" w:rsidRPr="00C74AF2" w:rsidRDefault="00C74AF2" w:rsidP="00C74AF2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2</w:t>
      </w:r>
      <w:r w:rsidRPr="00C74AF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C74AF2">
        <w:rPr>
          <w:rFonts w:ascii="Times New Roman" w:hAnsi="Times New Roman" w:cs="Times New Roman"/>
          <w:bCs/>
          <w:sz w:val="20"/>
          <w:szCs w:val="20"/>
          <w:vertAlign w:val="subscript"/>
          <w:lang w:val="en-US"/>
        </w:rPr>
        <w:t>mol</w:t>
      </w:r>
      <w:r w:rsidRPr="00C74AF2">
        <w:rPr>
          <w:rFonts w:ascii="Times New Roman" w:hAnsi="Times New Roman" w:cs="Times New Roman"/>
          <w:bCs/>
          <w:sz w:val="20"/>
          <w:szCs w:val="20"/>
          <w:lang w:val="en-US"/>
        </w:rPr>
        <w:t>FOB</w:t>
      </w:r>
      <w:proofErr w:type="spellEnd"/>
      <w:r w:rsidRPr="00C74AF2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in the follow-up interval (</w:t>
      </w:r>
      <w:r w:rsidRPr="00C74AF2">
        <w:rPr>
          <w:rFonts w:ascii="Times New Roman" w:hAnsi="Times New Roman" w:cs="Times New Roman"/>
          <w:sz w:val="20"/>
          <w:szCs w:val="20"/>
          <w:lang w:val="en-US"/>
        </w:rPr>
        <w:t>time-varying covariate</w:t>
      </w:r>
      <w:r w:rsidRPr="00C74AF2">
        <w:rPr>
          <w:rFonts w:ascii="Times New Roman" w:hAnsi="Times New Roman" w:cs="Times New Roman"/>
          <w:bCs/>
          <w:sz w:val="20"/>
          <w:szCs w:val="20"/>
          <w:lang w:val="en-US"/>
        </w:rPr>
        <w:t>).</w:t>
      </w:r>
      <w:proofErr w:type="gramEnd"/>
      <w:r w:rsidRPr="00C74AF2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</w:t>
      </w:r>
    </w:p>
    <w:p w14:paraId="735D512D" w14:textId="77777777" w:rsidR="00C74AF2" w:rsidRDefault="00C74AF2" w:rsidP="004650FE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14:paraId="5E002328" w14:textId="77777777" w:rsidR="004B2770" w:rsidRPr="004650FE" w:rsidRDefault="002242B9">
      <w:pPr>
        <w:rPr>
          <w:rFonts w:ascii="Arial" w:hAnsi="Arial" w:cs="Arial"/>
          <w:lang w:val="en-US"/>
        </w:rPr>
      </w:pPr>
    </w:p>
    <w:sectPr w:rsidR="004B2770" w:rsidRPr="004650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0FE"/>
    <w:rsid w:val="000A68D3"/>
    <w:rsid w:val="001946C2"/>
    <w:rsid w:val="002242B9"/>
    <w:rsid w:val="002740E0"/>
    <w:rsid w:val="00411F6F"/>
    <w:rsid w:val="00461515"/>
    <w:rsid w:val="004650FE"/>
    <w:rsid w:val="004712FD"/>
    <w:rsid w:val="0063363C"/>
    <w:rsid w:val="006D39FC"/>
    <w:rsid w:val="00BD3DBD"/>
    <w:rsid w:val="00C74AF2"/>
    <w:rsid w:val="00D81E52"/>
    <w:rsid w:val="00DA56BB"/>
    <w:rsid w:val="00DF5D16"/>
    <w:rsid w:val="00E7660B"/>
    <w:rsid w:val="00EB4346"/>
    <w:rsid w:val="00FA1707"/>
    <w:rsid w:val="00FB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8563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0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1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7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0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1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7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Swiss TPH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 Hofmann</dc:creator>
  <cp:lastModifiedBy>Stephan Karl</cp:lastModifiedBy>
  <cp:revision>3</cp:revision>
  <dcterms:created xsi:type="dcterms:W3CDTF">2017-08-03T02:23:00Z</dcterms:created>
  <dcterms:modified xsi:type="dcterms:W3CDTF">2017-08-03T02:26:00Z</dcterms:modified>
</cp:coreProperties>
</file>