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14D06" w:rsidRDefault="00214D06">
      <w:pPr>
        <w:rPr>
          <w:rFonts w:ascii="Times New Roman" w:eastAsia="Times New Roman" w:hAnsi="Times New Roman" w:cs="Times New Roman"/>
          <w:sz w:val="22"/>
          <w:szCs w:val="22"/>
        </w:rPr>
      </w:pPr>
    </w:p>
    <w:p w:rsidR="00157A63" w:rsidRDefault="00157A63">
      <w:pPr>
        <w:spacing w:line="276" w:lineRule="auto"/>
        <w:jc w:val="both"/>
        <w:rPr>
          <w:sz w:val="22"/>
          <w:szCs w:val="22"/>
        </w:rPr>
      </w:pPr>
    </w:p>
    <w:p w:rsidR="00157A63" w:rsidRDefault="00157A63">
      <w:pPr>
        <w:spacing w:line="276" w:lineRule="auto"/>
        <w:jc w:val="both"/>
        <w:rPr>
          <w:sz w:val="22"/>
          <w:szCs w:val="22"/>
        </w:rPr>
      </w:pPr>
    </w:p>
    <w:p w:rsidR="00214D06" w:rsidRDefault="00214D06">
      <w:pPr>
        <w:spacing w:line="276" w:lineRule="auto"/>
        <w:jc w:val="both"/>
        <w:rPr>
          <w:sz w:val="22"/>
          <w:szCs w:val="22"/>
        </w:rPr>
      </w:pPr>
    </w:p>
    <w:p w:rsidR="00214D06" w:rsidRDefault="00214D06">
      <w:pPr>
        <w:spacing w:line="276" w:lineRule="auto"/>
        <w:jc w:val="both"/>
        <w:rPr>
          <w:sz w:val="22"/>
          <w:szCs w:val="22"/>
        </w:rPr>
      </w:pPr>
    </w:p>
    <w:p w:rsidR="00214D06" w:rsidRDefault="00214D06">
      <w:pPr>
        <w:spacing w:line="276" w:lineRule="auto"/>
        <w:jc w:val="both"/>
        <w:rPr>
          <w:sz w:val="22"/>
          <w:szCs w:val="22"/>
        </w:rPr>
      </w:pPr>
    </w:p>
    <w:p w:rsidR="00214D06" w:rsidRDefault="00214D06" w:rsidP="000638C7">
      <w:pPr>
        <w:spacing w:line="276" w:lineRule="auto"/>
        <w:jc w:val="center"/>
        <w:rPr>
          <w:sz w:val="22"/>
          <w:szCs w:val="22"/>
        </w:rPr>
      </w:pPr>
    </w:p>
    <w:p w:rsidR="00214D06" w:rsidRDefault="00214D06" w:rsidP="000638C7">
      <w:pPr>
        <w:spacing w:line="276" w:lineRule="auto"/>
        <w:jc w:val="center"/>
        <w:rPr>
          <w:sz w:val="22"/>
          <w:szCs w:val="22"/>
        </w:rPr>
      </w:pPr>
    </w:p>
    <w:p w:rsidR="00214D06" w:rsidRPr="00CA3B02" w:rsidRDefault="00214D06" w:rsidP="000638C7">
      <w:pPr>
        <w:spacing w:line="276" w:lineRule="auto"/>
        <w:jc w:val="center"/>
        <w:rPr>
          <w:sz w:val="22"/>
          <w:szCs w:val="22"/>
        </w:rPr>
      </w:pPr>
      <w:r>
        <w:rPr>
          <w:noProof/>
          <w:sz w:val="22"/>
          <w:szCs w:val="22"/>
        </w:rPr>
        <w:drawing>
          <wp:inline distT="0" distB="0" distL="0" distR="0">
            <wp:extent cx="4616754" cy="367709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4617275" cy="3677505"/>
                    </a:xfrm>
                    <a:prstGeom prst="rect">
                      <a:avLst/>
                    </a:prstGeom>
                    <a:noFill/>
                    <a:ln>
                      <a:noFill/>
                    </a:ln>
                  </pic:spPr>
                </pic:pic>
              </a:graphicData>
            </a:graphic>
          </wp:inline>
        </w:drawing>
      </w:r>
    </w:p>
    <w:p w:rsidR="00157A63" w:rsidRPr="00CA3B02" w:rsidRDefault="00157A63" w:rsidP="000638C7">
      <w:pPr>
        <w:spacing w:line="276" w:lineRule="auto"/>
        <w:jc w:val="center"/>
        <w:rPr>
          <w:sz w:val="22"/>
          <w:szCs w:val="22"/>
        </w:rPr>
      </w:pPr>
    </w:p>
    <w:p w:rsidR="00CC388D" w:rsidRDefault="00982584" w:rsidP="009358CC">
      <w:pPr>
        <w:spacing w:line="276" w:lineRule="auto"/>
        <w:jc w:val="both"/>
        <w:rPr>
          <w:sz w:val="22"/>
          <w:szCs w:val="22"/>
        </w:rPr>
      </w:pPr>
      <w:r w:rsidRPr="00CA3B02">
        <w:rPr>
          <w:rFonts w:ascii="Times New Roman" w:hAnsi="Times New Roman" w:cs="Times New Roman"/>
          <w:b/>
          <w:bCs/>
          <w:sz w:val="22"/>
          <w:szCs w:val="22"/>
        </w:rPr>
        <w:t xml:space="preserve">Figure </w:t>
      </w:r>
      <w:r w:rsidR="008F571B">
        <w:rPr>
          <w:rFonts w:ascii="Times New Roman" w:hAnsi="Times New Roman" w:cs="Times New Roman"/>
          <w:b/>
          <w:bCs/>
          <w:sz w:val="22"/>
          <w:szCs w:val="22"/>
        </w:rPr>
        <w:t>4 – supplement 2</w:t>
      </w:r>
      <w:r w:rsidR="00E00FEE" w:rsidRPr="00CA3B02">
        <w:rPr>
          <w:rFonts w:ascii="Times New Roman" w:hAnsi="Times New Roman" w:cs="Times New Roman"/>
          <w:b/>
          <w:bCs/>
          <w:sz w:val="22"/>
          <w:szCs w:val="22"/>
        </w:rPr>
        <w:t>.</w:t>
      </w:r>
      <w:r w:rsidRPr="00CA3B02">
        <w:rPr>
          <w:rFonts w:ascii="Times New Roman" w:hAnsi="Times New Roman" w:cs="Times New Roman"/>
          <w:b/>
          <w:bCs/>
          <w:sz w:val="22"/>
          <w:szCs w:val="22"/>
        </w:rPr>
        <w:t xml:space="preserve"> Pairs of co-evolved residues at the TolC-AcrA interface. </w:t>
      </w:r>
      <w:r w:rsidRPr="00CA3B02">
        <w:rPr>
          <w:rFonts w:ascii="Times New Roman" w:hAnsi="Times New Roman" w:cs="Times New Roman"/>
          <w:sz w:val="22"/>
          <w:szCs w:val="22"/>
        </w:rPr>
        <w:t>Four co-evolving residue pairs of the MdtNOP efflux pump between the components MdtN and MdtP were mapped onto crystal structures of VceC and MacA, (</w:t>
      </w:r>
      <w:hyperlink r:id="rId8" w:history="1">
        <w:r w:rsidRPr="00CA3B02">
          <w:rPr>
            <w:rStyle w:val="Hyperlink"/>
            <w:rFonts w:ascii="Times New Roman" w:hAnsi="Times New Roman" w:cs="Times New Roman"/>
            <w:sz w:val="22"/>
            <w:szCs w:val="22"/>
          </w:rPr>
          <w:t>http://datadryad.org/resource/doi:10.5061/dryad.s00vr/3</w:t>
        </w:r>
      </w:hyperlink>
      <w:r w:rsidRPr="00CA3B02">
        <w:rPr>
          <w:rFonts w:ascii="Times New Roman" w:hAnsi="Times New Roman" w:cs="Times New Roman"/>
          <w:sz w:val="22"/>
          <w:szCs w:val="22"/>
        </w:rPr>
        <w:t xml:space="preserve">) </w:t>
      </w:r>
      <w:r w:rsidR="00805C40" w:rsidRPr="00CA3B02">
        <w:rPr>
          <w:rFonts w:ascii="Times New Roman" w:hAnsi="Times New Roman" w:cs="Times New Roman"/>
          <w:sz w:val="22"/>
          <w:szCs w:val="22"/>
        </w:rPr>
        <w:fldChar w:fldCharType="begin" w:fldLock="1"/>
      </w:r>
      <w:r w:rsidR="002A66FC">
        <w:rPr>
          <w:rFonts w:ascii="Times New Roman" w:hAnsi="Times New Roman" w:cs="Times New Roman"/>
          <w:sz w:val="22"/>
          <w:szCs w:val="22"/>
        </w:rPr>
        <w:instrText>ADDIN CSL_CITATION { "citationItems" : [ { "id" : "ITEM-1", "itemData" : { "DOI" : "10.7554/eLife.02030", "ISSN" : "2050-084X", "PMID" : "24842992", "abstract" : "Do the amino acid sequence identities of residues that make contact across protein interfaces covary during evolution? If so, such covariance could be used to predict contacts across interfaces and assemble models of biological complexes. We find that residue pairs identified using a pseudo-likelihood-based method to covary across protein-protein interfaces in the 50S ribosomal unit and 28 additional bacterial protein complexes with known structure are almost always in contact in the complex, provided that the number of aligned sequences is greater than the average length of the two proteins. We use this method to make subunit contact predictions for an additional 36 protein complexes with unknown structures, and present models based on these predictions for the tripartite ATP-independent periplasmic (TRAP) transporter, the tripartite efflux system, the pyruvate formate lyase-activating enzyme complex, and the methionine ABC transporter.DOI: http://dx.doi.org/10.7554/eLife.02030.001.", "author" : [ { "dropping-particle" : "", "family" : "Ovchinnikov", "given" : "Sergey", "non-dropping-particle" : "", "parse-names" : false, "suffix" : "" }, { "dropping-particle" : "", "family" : "Kamisetty", "given" : "Hetunandan", "non-dropping-particle" : "", "parse-names" : false, "suffix" : "" }, { "dropping-particle" : "", "family" : "Baker", "given" : "David", "non-dropping-particle" : "", "parse-names" : false, "suffix" : "" } ], "container-title" : "eLife", "id" : "ITEM-1", "issued" : { "date-parts" : [ [ "2014", "1" ] ] }, "page" : "e02030", "title" : "Robust and accurate prediction of residue-residue interactions across protein interfaces using evolutionary information.", "type" : "article-journal", "volume" : "3" }, "uris" : [ "http://www.mendeley.com/documents/?uuid=7d98ba75-6925-4402-b5c3-8c53fbc1f871" ] } ], "mendeley" : { "formattedCitation" : "(Ovchinnikov et al., 2014)", "plainTextFormattedCitation" : "(Ovchinnikov et al., 2014)", "previouslyFormattedCitation" : "(Ovchinnikov et al., 2014)" }, "properties" : { "noteIndex" : 0 }, "schema" : "https://github.com/citation-style-language/schema/raw/master/csl-citation.json" }</w:instrText>
      </w:r>
      <w:r w:rsidR="00805C40" w:rsidRPr="00CA3B02">
        <w:rPr>
          <w:rFonts w:ascii="Times New Roman" w:hAnsi="Times New Roman" w:cs="Times New Roman"/>
          <w:sz w:val="22"/>
          <w:szCs w:val="22"/>
        </w:rPr>
        <w:fldChar w:fldCharType="separate"/>
      </w:r>
      <w:r w:rsidR="002A66FC" w:rsidRPr="002A66FC">
        <w:rPr>
          <w:rFonts w:ascii="Times New Roman" w:hAnsi="Times New Roman" w:cs="Times New Roman"/>
          <w:noProof/>
          <w:sz w:val="22"/>
          <w:szCs w:val="22"/>
        </w:rPr>
        <w:t>(Ovchinnikov et al., 2014)</w:t>
      </w:r>
      <w:r w:rsidR="00805C40" w:rsidRPr="00CA3B02">
        <w:rPr>
          <w:rFonts w:ascii="Times New Roman" w:hAnsi="Times New Roman" w:cs="Times New Roman"/>
          <w:sz w:val="22"/>
          <w:szCs w:val="22"/>
        </w:rPr>
        <w:fldChar w:fldCharType="end"/>
      </w:r>
      <w:r w:rsidRPr="00CA3B02">
        <w:rPr>
          <w:rFonts w:ascii="Times New Roman" w:hAnsi="Times New Roman" w:cs="Times New Roman"/>
          <w:sz w:val="22"/>
          <w:szCs w:val="22"/>
        </w:rPr>
        <w:t xml:space="preserve">. The corresponding co-varying pairs in AcrA and TolC were obtained by sequence alignment between AcrA and MacA </w:t>
      </w:r>
      <w:r w:rsidR="00805C40" w:rsidRPr="00CA3B02">
        <w:rPr>
          <w:rFonts w:ascii="Times New Roman" w:hAnsi="Times New Roman" w:cs="Times New Roman"/>
          <w:sz w:val="22"/>
          <w:szCs w:val="22"/>
        </w:rPr>
        <w:fldChar w:fldCharType="begin" w:fldLock="1"/>
      </w:r>
      <w:r w:rsidR="002A66FC">
        <w:rPr>
          <w:rFonts w:ascii="Times New Roman" w:hAnsi="Times New Roman" w:cs="Times New Roman"/>
          <w:sz w:val="22"/>
          <w:szCs w:val="22"/>
        </w:rPr>
        <w:instrText>ADDIN CSL_CITATION { "citationItems" : [ { "id" : "ITEM-1", "itemData" : { "DOI" : "10.1016/j.jmb.2009.02.048", "ISSN" : "00222836", "PMID" : "19254725", "abstract" : "In Gram-negative bacteria, type I protein secretion systems and tripartite drug efflux pumps have a periplasmic membrane fusion protein (MFP) as an essential component. MFPs bridge the outer membrane factor and an inner membrane transporter, although the oligomeric state of MFPs remains unclear. The most characterized MFP AcrA connects the outer membrane factor TolC and the resistance-nodulation-division-type efflux transporter AcrB, which is a major multidrug efflux pump in Escherichia coli. MacA is the periplasmic MFP in the MacAB-TolC pump, where MacB was characterized as a macrolide-specific ATP-binding-cassette-type efflux transporter. Here, we report the crystal structure of E. coli MacA and the experimentally phased map of Actinobacillus actinomycetemcomitans MacA, which reveal a domain orientation of MacA different from that of AcrA. Notably, a hexameric assembly of MacA was found in both crystals, exhibiting a funnel-like structure with a central channel and a conical mouth. The hexameric MacA assembly was further confirmed by electron microscopy and functional studies in vitro and in vivo. The hexameric structure of MacA provides insight into the oligomeric state in the functional complex of the drug efflux pump and type I secretion system.", "author" : [ { "dropping-particle" : "", "family" : "Yum", "given" : "Soohwan", "non-dropping-particle" : "", "parse-names" : false, "suffix" : "" }, { "dropping-particle" : "", "family" : "Xu", "given" : "Yongbin", "non-dropping-particle" : "", "parse-names" : false, "suffix" : "" }, { "dropping-particle" : "", "family" : "Piao", "given" : "Shunfu", "non-dropping-particle" : "", "parse-names" : false, "suffix" : "" }, { "dropping-particle" : "", "family" : "Sim", "given" : "Se-Hoon", "non-dropping-particle" : "", "parse-names" : false, "suffix" : "" }, { "dropping-particle" : "", "family" : "Kim", "given" : "Hong-Man", "non-dropping-particle" : "", "parse-names" : false, "suffix" : "" }, { "dropping-particle" : "", "family" : "Jo", "given" : "Wol-Soon", "non-dropping-particle" : "", "parse-names" : false, "suffix" : "" }, { "dropping-particle" : "", "family" : "Kim", "given" : "Kyung-Jin", "non-dropping-particle" : "", "parse-names" : false, "suffix" : "" }, { "dropping-particle" : "", "family" : "Kweon", "given" : "Hee-Seok", "non-dropping-particle" : "", "parse-names" : false, "suffix" : "" }, { "dropping-particle" : "", "family" : "Jeong", "given" : "Min-Ho", "non-dropping-particle" : "", "parse-names" : false, "suffix" : "" }, { "dropping-particle" : "", "family" : "Jeon", "given" : "Hyesung", "non-dropping-particle" : "", "parse-names" : false, "suffix" : "" }, { "dropping-particle" : "", "family" : "Lee", "given" : "Kangseok", "non-dropping-particle" : "", "parse-names" : false, "suffix" : "" }, { "dropping-particle" : "", "family" : "Ha", "given" : "Nam-Chul", "non-dropping-particle" : "", "parse-names" : false, "suffix" : "" } ], "container-title" : "Journal of Molecular Biology", "id" : "ITEM-1", "issue" : "5", "issued" : { "date-parts" : [ [ "2009", "4", "17" ] ] }, "page" : "1286-1297", "title" : "Crystal Structure of the Periplasmic Component of a Tripartite Macrolide-Specific Efflux Pump", "type" : "article-journal", "volume" : "387" }, "uris" : [ "http://www.mendeley.com/documents/?uuid=1ec3bd96-055e-4791-8ed4-7fe7db05aa8b" ] } ], "mendeley" : { "formattedCitation" : "(Yum et al., 2009)", "plainTextFormattedCitation" : "(Yum et al., 2009)", "previouslyFormattedCitation" : "(Yum et al., 2009)" }, "properties" : { "noteIndex" : 0 }, "schema" : "https://github.com/citation-style-language/schema/raw/master/csl-citation.json" }</w:instrText>
      </w:r>
      <w:r w:rsidR="00805C40" w:rsidRPr="00CA3B02">
        <w:rPr>
          <w:rFonts w:ascii="Times New Roman" w:hAnsi="Times New Roman" w:cs="Times New Roman"/>
          <w:sz w:val="22"/>
          <w:szCs w:val="22"/>
        </w:rPr>
        <w:fldChar w:fldCharType="separate"/>
      </w:r>
      <w:r w:rsidR="002A66FC" w:rsidRPr="002A66FC">
        <w:rPr>
          <w:rFonts w:ascii="Times New Roman" w:hAnsi="Times New Roman" w:cs="Times New Roman"/>
          <w:noProof/>
          <w:sz w:val="22"/>
          <w:szCs w:val="22"/>
        </w:rPr>
        <w:t>(Yum et al., 2009)</w:t>
      </w:r>
      <w:r w:rsidR="00805C40" w:rsidRPr="00CA3B02">
        <w:rPr>
          <w:rFonts w:ascii="Times New Roman" w:hAnsi="Times New Roman" w:cs="Times New Roman"/>
          <w:sz w:val="22"/>
          <w:szCs w:val="22"/>
        </w:rPr>
        <w:fldChar w:fldCharType="end"/>
      </w:r>
      <w:r w:rsidRPr="00CA3B02">
        <w:rPr>
          <w:rFonts w:ascii="Times New Roman" w:hAnsi="Times New Roman" w:cs="Times New Roman"/>
          <w:sz w:val="22"/>
          <w:szCs w:val="22"/>
        </w:rPr>
        <w:t xml:space="preserve">, and between TolC and VceC </w:t>
      </w:r>
      <w:r w:rsidR="00805C40" w:rsidRPr="00CA3B02">
        <w:rPr>
          <w:rFonts w:ascii="Times New Roman" w:hAnsi="Times New Roman" w:cs="Times New Roman"/>
          <w:sz w:val="22"/>
          <w:szCs w:val="22"/>
        </w:rPr>
        <w:fldChar w:fldCharType="begin" w:fldLock="1"/>
      </w:r>
      <w:r w:rsidR="002A66FC">
        <w:rPr>
          <w:rFonts w:ascii="Times New Roman" w:hAnsi="Times New Roman" w:cs="Times New Roman"/>
          <w:sz w:val="22"/>
          <w:szCs w:val="22"/>
        </w:rPr>
        <w:instrText>ADDIN CSL_CITATION { "citationItems" : [ { "id" : "ITEM-1", "itemData" : { "DOI" : "10.1074/jbc.M500401200", "ISSN" : "0021-9258", "PMID" : "15684414", "abstract" : "Multidrug resistance in Gram-negative bacteria arises in part from the activities of tripartite drug efflux pumps. In the pathogen Vibrio cholerae, one such pump comprises the inner membrane proton antiporter VceB, the periplasmic adaptor VceA, and the outer membrane channel VceC. Here, we report the crystal structure of VceC at 1.8 A resolution. The trimeric VceC is organized in the crystal lattice within laminar arrays that resemble membranes. A well resolved detergent molecule within this array interacts with the transmembrane beta-barrel domain in a fashion that may mimic protein-lipopolysaccharide contacts. Our analyses of the external surfaces of VceC and other channel proteins suggest that different classes of efflux pumps have distinct architectures. We discuss the implications of these findings for mechanisms of drug and protein export.", "author" : [ { "dropping-particle" : "", "family" : "Federici", "given" : "Luca", "non-dropping-particle" : "", "parse-names" : false, "suffix" : "" }, { "dropping-particle" : "", "family" : "Du", "given" : "Dijun", "non-dropping-particle" : "", "parse-names" : false, "suffix" : "" }, { "dropping-particle" : "", "family" : "Walas", "given" : "Fabien", "non-dropping-particle" : "", "parse-names" : false, "suffix" : "" }, { "dropping-particle" : "", "family" : "Matsumura", "given" : "Hiroyoshi", "non-dropping-particle" : "", "parse-names" : false, "suffix" : "" }, { "dropping-particle" : "", "family" : "Fernandez-Recio", "given" : "Juan", "non-dropping-particle" : "", "parse-names" : false, "suffix" : "" }, { "dropping-particle" : "", "family" : "McKeegan", "given" : "Kenneth S", "non-dropping-particle" : "", "parse-names" : false, "suffix" : "" }, { "dropping-particle" : "", "family" : "Borges-Walmsley", "given" : "M Ines", "non-dropping-particle" : "", "parse-names" : false, "suffix" : "" }, { "dropping-particle" : "", "family" : "Luisi", "given" : "Ben F", "non-dropping-particle" : "", "parse-names" : false, "suffix" : "" }, { "dropping-particle" : "", "family" : "Walmsley", "given" : "Adrian R", "non-dropping-particle" : "", "parse-names" : false, "suffix" : "" } ], "container-title" : "The Journal of biological chemistry", "id" : "ITEM-1", "issue" : "15", "issued" : { "date-parts" : [ [ "2005", "4", "15" ] ] }, "page" : "15307-14", "title" : "The crystal structure of the outer membrane protein VceC from the bacterial pathogen Vibrio cholerae at 1.8 A resolution.", "type" : "article-journal", "volume" : "280" }, "uris" : [ "http://www.mendeley.com/documents/?uuid=597fc582-c4fa-471b-b873-2780f5c0eb7a" ] } ], "mendeley" : { "formattedCitation" : "(Federici et al., 2005)", "plainTextFormattedCitation" : "(Federici et al., 2005)", "previouslyFormattedCitation" : "(Federici et al., 2005)" }, "properties" : { "noteIndex" : 0 }, "schema" : "https://github.com/citation-style-language/schema/raw/master/csl-citation.json" }</w:instrText>
      </w:r>
      <w:r w:rsidR="00805C40" w:rsidRPr="00CA3B02">
        <w:rPr>
          <w:rFonts w:ascii="Times New Roman" w:hAnsi="Times New Roman" w:cs="Times New Roman"/>
          <w:sz w:val="22"/>
          <w:szCs w:val="22"/>
        </w:rPr>
        <w:fldChar w:fldCharType="separate"/>
      </w:r>
      <w:r w:rsidR="002A66FC" w:rsidRPr="002A66FC">
        <w:rPr>
          <w:rFonts w:ascii="Times New Roman" w:hAnsi="Times New Roman" w:cs="Times New Roman"/>
          <w:noProof/>
          <w:sz w:val="22"/>
          <w:szCs w:val="22"/>
        </w:rPr>
        <w:t>(Federici et al., 2005)</w:t>
      </w:r>
      <w:r w:rsidR="00805C40" w:rsidRPr="00CA3B02">
        <w:rPr>
          <w:rFonts w:ascii="Times New Roman" w:hAnsi="Times New Roman" w:cs="Times New Roman"/>
          <w:sz w:val="22"/>
          <w:szCs w:val="22"/>
        </w:rPr>
        <w:fldChar w:fldCharType="end"/>
      </w:r>
      <w:r w:rsidRPr="00CA3B02">
        <w:rPr>
          <w:rFonts w:ascii="Times New Roman" w:hAnsi="Times New Roman" w:cs="Times New Roman"/>
          <w:sz w:val="22"/>
          <w:szCs w:val="22"/>
        </w:rPr>
        <w:t>, respectively.</w:t>
      </w:r>
      <w:r w:rsidR="009358CC">
        <w:rPr>
          <w:sz w:val="22"/>
          <w:szCs w:val="22"/>
        </w:rPr>
        <w:t xml:space="preserve"> </w:t>
      </w:r>
    </w:p>
    <w:p w:rsidR="00C27AB7" w:rsidRDefault="00C27AB7" w:rsidP="00937248">
      <w:pPr>
        <w:jc w:val="both"/>
      </w:pPr>
      <w:bookmarkStart w:id="0" w:name="_GoBack"/>
      <w:bookmarkEnd w:id="0"/>
    </w:p>
    <w:sectPr w:rsidR="00C27AB7" w:rsidSect="00393B77">
      <w:footerReference w:type="default" r:id="rId9"/>
      <w:pgSz w:w="11900" w:h="16840"/>
      <w:pgMar w:top="1440" w:right="1797" w:bottom="1440" w:left="1797" w:gutter="0"/>
      <w:lnNumType w:countBy="1" w:restart="continuous"/>
      <w:pgNumType w:start="1"/>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467F1B" w15:done="0"/>
  <w15:commentEx w15:paraId="06933779" w15:done="0"/>
  <w15:commentEx w15:paraId="413D8887" w15:done="0"/>
</w15:commentsEx>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6417" w:rsidRDefault="00D06417">
      <w:r>
        <w:separator/>
      </w:r>
    </w:p>
  </w:endnote>
  <w:endnote w:type="continuationSeparator" w:id="0">
    <w:p w:rsidR="00D06417" w:rsidRDefault="00D06417">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Yu Gothic Light">
    <w:charset w:val="80"/>
    <w:family w:val="auto"/>
    <w:pitch w:val="variable"/>
    <w:sig w:usb0="E00002FF" w:usb1="2AC7FDFF" w:usb2="00000016" w:usb3="00000000" w:csb0="0002009F" w:csb1="00000000"/>
  </w:font>
  <w:font w:name="Calibri Light">
    <w:charset w:val="00"/>
    <w:family w:val="auto"/>
    <w:pitch w:val="variable"/>
    <w:sig w:usb0="A00002EF" w:usb1="4000207B" w:usb2="00000000" w:usb3="00000000" w:csb0="0000019F" w:csb1="00000000"/>
  </w:font>
  <w:font w:name="Yu Mincho">
    <w:charset w:val="80"/>
    <w:family w:val="auto"/>
    <w:pitch w:val="variable"/>
    <w:sig w:usb0="800002E7" w:usb1="2AC7FCFF" w:usb2="00000012" w:usb3="00000000" w:csb0="0002009F"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417" w:rsidRDefault="00805C40">
    <w:pPr>
      <w:spacing w:after="720"/>
      <w:jc w:val="center"/>
    </w:pPr>
    <w:fldSimple w:instr="PAGE">
      <w:r w:rsidR="009358CC">
        <w:rPr>
          <w:noProof/>
        </w:rPr>
        <w:t>1</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6417" w:rsidRDefault="00D06417">
      <w:r>
        <w:separator/>
      </w:r>
    </w:p>
  </w:footnote>
  <w:footnote w:type="continuationSeparator" w:id="0">
    <w:p w:rsidR="00D06417" w:rsidRDefault="00D06417">
      <w:r>
        <w:continuationSeparator/>
      </w:r>
    </w:p>
  </w:footnote>
</w:footnote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h Chiu">
    <w15:presenceInfo w15:providerId="None" w15:userId="Wah Chiu"/>
  </w15:person>
  <w15:person w15:author="Chiu, Wah">
    <w15:presenceInfo w15:providerId="None" w15:userId="Chiu, Wah"/>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proofState w:grammar="clean"/>
  <w:doNotTrackMoves/>
  <w:defaultTabStop w:val="720"/>
  <w:characterSpacingControl w:val="doNotCompress"/>
  <w:footnotePr>
    <w:footnote w:id="-1"/>
    <w:footnote w:id="0"/>
  </w:footnotePr>
  <w:endnotePr>
    <w:endnote w:id="-1"/>
    <w:endnote w:id="0"/>
  </w:endnotePr>
  <w:compat/>
  <w:rsids>
    <w:rsidRoot w:val="00157A63"/>
    <w:rsid w:val="00011720"/>
    <w:rsid w:val="000224B8"/>
    <w:rsid w:val="000402E4"/>
    <w:rsid w:val="00040ACC"/>
    <w:rsid w:val="00055121"/>
    <w:rsid w:val="00056005"/>
    <w:rsid w:val="000565B3"/>
    <w:rsid w:val="000638C7"/>
    <w:rsid w:val="000653DF"/>
    <w:rsid w:val="00076AE7"/>
    <w:rsid w:val="00091E14"/>
    <w:rsid w:val="000A0BB7"/>
    <w:rsid w:val="000A34FC"/>
    <w:rsid w:val="000B139C"/>
    <w:rsid w:val="000B4823"/>
    <w:rsid w:val="000B71AB"/>
    <w:rsid w:val="000C51EE"/>
    <w:rsid w:val="000C5DDE"/>
    <w:rsid w:val="000F3B40"/>
    <w:rsid w:val="00114B9F"/>
    <w:rsid w:val="00122A23"/>
    <w:rsid w:val="00126929"/>
    <w:rsid w:val="00133EFC"/>
    <w:rsid w:val="001418C9"/>
    <w:rsid w:val="001425BB"/>
    <w:rsid w:val="00157A63"/>
    <w:rsid w:val="00162EFF"/>
    <w:rsid w:val="00175857"/>
    <w:rsid w:val="001802DA"/>
    <w:rsid w:val="00183631"/>
    <w:rsid w:val="001845D8"/>
    <w:rsid w:val="00190278"/>
    <w:rsid w:val="00196537"/>
    <w:rsid w:val="001B104E"/>
    <w:rsid w:val="001B7AF6"/>
    <w:rsid w:val="001C054C"/>
    <w:rsid w:val="001D10E2"/>
    <w:rsid w:val="001D4B81"/>
    <w:rsid w:val="001D6BA5"/>
    <w:rsid w:val="001E0273"/>
    <w:rsid w:val="001E2498"/>
    <w:rsid w:val="001F5C20"/>
    <w:rsid w:val="002001EE"/>
    <w:rsid w:val="00203592"/>
    <w:rsid w:val="00212AA9"/>
    <w:rsid w:val="00214D06"/>
    <w:rsid w:val="0022589E"/>
    <w:rsid w:val="00225B95"/>
    <w:rsid w:val="00226E24"/>
    <w:rsid w:val="00227788"/>
    <w:rsid w:val="00231FFD"/>
    <w:rsid w:val="0023454F"/>
    <w:rsid w:val="0023564A"/>
    <w:rsid w:val="00246A6E"/>
    <w:rsid w:val="00263F79"/>
    <w:rsid w:val="00264A38"/>
    <w:rsid w:val="00271037"/>
    <w:rsid w:val="00276065"/>
    <w:rsid w:val="0028376D"/>
    <w:rsid w:val="0028799F"/>
    <w:rsid w:val="00296AD6"/>
    <w:rsid w:val="002A66FC"/>
    <w:rsid w:val="002B6902"/>
    <w:rsid w:val="002D162C"/>
    <w:rsid w:val="002D3FFD"/>
    <w:rsid w:val="002D5412"/>
    <w:rsid w:val="002F4D80"/>
    <w:rsid w:val="002F6763"/>
    <w:rsid w:val="0030682C"/>
    <w:rsid w:val="00316937"/>
    <w:rsid w:val="00323363"/>
    <w:rsid w:val="00324008"/>
    <w:rsid w:val="00344A85"/>
    <w:rsid w:val="003546AC"/>
    <w:rsid w:val="00360DDA"/>
    <w:rsid w:val="00380711"/>
    <w:rsid w:val="00381579"/>
    <w:rsid w:val="00387050"/>
    <w:rsid w:val="003913BC"/>
    <w:rsid w:val="00393B77"/>
    <w:rsid w:val="003A1A33"/>
    <w:rsid w:val="003A2FEB"/>
    <w:rsid w:val="003A7882"/>
    <w:rsid w:val="003C2612"/>
    <w:rsid w:val="003C55DB"/>
    <w:rsid w:val="003D4374"/>
    <w:rsid w:val="003D55FD"/>
    <w:rsid w:val="00401C7C"/>
    <w:rsid w:val="00411D2A"/>
    <w:rsid w:val="004172E4"/>
    <w:rsid w:val="00417390"/>
    <w:rsid w:val="004243DF"/>
    <w:rsid w:val="00425AFA"/>
    <w:rsid w:val="004407B0"/>
    <w:rsid w:val="00450687"/>
    <w:rsid w:val="00475A21"/>
    <w:rsid w:val="00481B0C"/>
    <w:rsid w:val="00483D96"/>
    <w:rsid w:val="0048414F"/>
    <w:rsid w:val="00485169"/>
    <w:rsid w:val="00490EFE"/>
    <w:rsid w:val="00492F6F"/>
    <w:rsid w:val="0049696E"/>
    <w:rsid w:val="004A1D3C"/>
    <w:rsid w:val="004A5968"/>
    <w:rsid w:val="004B46A6"/>
    <w:rsid w:val="004B6F62"/>
    <w:rsid w:val="004B721A"/>
    <w:rsid w:val="004C2CAB"/>
    <w:rsid w:val="004C338F"/>
    <w:rsid w:val="004C37E6"/>
    <w:rsid w:val="004D7D4D"/>
    <w:rsid w:val="004E5F1F"/>
    <w:rsid w:val="0050292A"/>
    <w:rsid w:val="00505D26"/>
    <w:rsid w:val="0050723E"/>
    <w:rsid w:val="00511DC2"/>
    <w:rsid w:val="005127E4"/>
    <w:rsid w:val="00512851"/>
    <w:rsid w:val="005177F9"/>
    <w:rsid w:val="00526278"/>
    <w:rsid w:val="00533EB9"/>
    <w:rsid w:val="00535C11"/>
    <w:rsid w:val="00537028"/>
    <w:rsid w:val="00541193"/>
    <w:rsid w:val="005522E7"/>
    <w:rsid w:val="0055321A"/>
    <w:rsid w:val="00565F24"/>
    <w:rsid w:val="00566EB2"/>
    <w:rsid w:val="005674A2"/>
    <w:rsid w:val="00592936"/>
    <w:rsid w:val="00595339"/>
    <w:rsid w:val="005D4A24"/>
    <w:rsid w:val="005F183B"/>
    <w:rsid w:val="005F2B25"/>
    <w:rsid w:val="0064311F"/>
    <w:rsid w:val="00644E98"/>
    <w:rsid w:val="006473B7"/>
    <w:rsid w:val="00653644"/>
    <w:rsid w:val="00653E37"/>
    <w:rsid w:val="00683D55"/>
    <w:rsid w:val="006A477C"/>
    <w:rsid w:val="006B229D"/>
    <w:rsid w:val="006B7A28"/>
    <w:rsid w:val="006B7A31"/>
    <w:rsid w:val="006C0C71"/>
    <w:rsid w:val="006C153E"/>
    <w:rsid w:val="006C291F"/>
    <w:rsid w:val="006D13AA"/>
    <w:rsid w:val="006D40E8"/>
    <w:rsid w:val="006E0641"/>
    <w:rsid w:val="006E2A56"/>
    <w:rsid w:val="006E2DEA"/>
    <w:rsid w:val="006E397E"/>
    <w:rsid w:val="006E76FF"/>
    <w:rsid w:val="00707F61"/>
    <w:rsid w:val="00711C5C"/>
    <w:rsid w:val="00712337"/>
    <w:rsid w:val="00720F6A"/>
    <w:rsid w:val="0073092B"/>
    <w:rsid w:val="00740AD8"/>
    <w:rsid w:val="007550BD"/>
    <w:rsid w:val="007607D9"/>
    <w:rsid w:val="00761094"/>
    <w:rsid w:val="00766034"/>
    <w:rsid w:val="00767E08"/>
    <w:rsid w:val="00770A40"/>
    <w:rsid w:val="00773360"/>
    <w:rsid w:val="00774025"/>
    <w:rsid w:val="007839FA"/>
    <w:rsid w:val="00794A5C"/>
    <w:rsid w:val="00794BF9"/>
    <w:rsid w:val="007A48DA"/>
    <w:rsid w:val="007B1855"/>
    <w:rsid w:val="007B5EBD"/>
    <w:rsid w:val="007C119E"/>
    <w:rsid w:val="007C2502"/>
    <w:rsid w:val="007C2EF1"/>
    <w:rsid w:val="007D1F87"/>
    <w:rsid w:val="007E34A0"/>
    <w:rsid w:val="007E7BDD"/>
    <w:rsid w:val="007F18AB"/>
    <w:rsid w:val="00805C40"/>
    <w:rsid w:val="0081185D"/>
    <w:rsid w:val="00821909"/>
    <w:rsid w:val="00823747"/>
    <w:rsid w:val="00834384"/>
    <w:rsid w:val="00844704"/>
    <w:rsid w:val="00845BB6"/>
    <w:rsid w:val="008508C5"/>
    <w:rsid w:val="00854162"/>
    <w:rsid w:val="00860113"/>
    <w:rsid w:val="0086221C"/>
    <w:rsid w:val="008741A2"/>
    <w:rsid w:val="00874DEF"/>
    <w:rsid w:val="00891A36"/>
    <w:rsid w:val="00894DE5"/>
    <w:rsid w:val="008B4A56"/>
    <w:rsid w:val="008C0874"/>
    <w:rsid w:val="008D4136"/>
    <w:rsid w:val="008E3ADE"/>
    <w:rsid w:val="008E4454"/>
    <w:rsid w:val="008E5A1B"/>
    <w:rsid w:val="008F2E34"/>
    <w:rsid w:val="008F571B"/>
    <w:rsid w:val="008F6823"/>
    <w:rsid w:val="008F69EF"/>
    <w:rsid w:val="008F7300"/>
    <w:rsid w:val="00903DC8"/>
    <w:rsid w:val="009044CC"/>
    <w:rsid w:val="00910FB3"/>
    <w:rsid w:val="00917111"/>
    <w:rsid w:val="009358CC"/>
    <w:rsid w:val="00937248"/>
    <w:rsid w:val="009454FF"/>
    <w:rsid w:val="00950DEC"/>
    <w:rsid w:val="009547D2"/>
    <w:rsid w:val="00960686"/>
    <w:rsid w:val="00960827"/>
    <w:rsid w:val="009640BA"/>
    <w:rsid w:val="009670AD"/>
    <w:rsid w:val="00972957"/>
    <w:rsid w:val="009773B0"/>
    <w:rsid w:val="00977CEB"/>
    <w:rsid w:val="00982584"/>
    <w:rsid w:val="0098354B"/>
    <w:rsid w:val="009A04B2"/>
    <w:rsid w:val="009A64B5"/>
    <w:rsid w:val="009C1BE4"/>
    <w:rsid w:val="009D0180"/>
    <w:rsid w:val="009D297B"/>
    <w:rsid w:val="00A1437B"/>
    <w:rsid w:val="00A16A2C"/>
    <w:rsid w:val="00A216DA"/>
    <w:rsid w:val="00A31390"/>
    <w:rsid w:val="00A71DDA"/>
    <w:rsid w:val="00A805F3"/>
    <w:rsid w:val="00A85B97"/>
    <w:rsid w:val="00A918CC"/>
    <w:rsid w:val="00A92D0E"/>
    <w:rsid w:val="00A966E2"/>
    <w:rsid w:val="00AA0FA0"/>
    <w:rsid w:val="00AB0CBF"/>
    <w:rsid w:val="00AB2532"/>
    <w:rsid w:val="00AC1370"/>
    <w:rsid w:val="00AD35FE"/>
    <w:rsid w:val="00AE0847"/>
    <w:rsid w:val="00AE4807"/>
    <w:rsid w:val="00AE72D4"/>
    <w:rsid w:val="00AF62CC"/>
    <w:rsid w:val="00B158C7"/>
    <w:rsid w:val="00B20AB4"/>
    <w:rsid w:val="00B26AF2"/>
    <w:rsid w:val="00B34FE3"/>
    <w:rsid w:val="00B40FDC"/>
    <w:rsid w:val="00B477B2"/>
    <w:rsid w:val="00B531FD"/>
    <w:rsid w:val="00B66B3E"/>
    <w:rsid w:val="00B72CA1"/>
    <w:rsid w:val="00B8329E"/>
    <w:rsid w:val="00B85B73"/>
    <w:rsid w:val="00B85E8D"/>
    <w:rsid w:val="00B94A1B"/>
    <w:rsid w:val="00BA1AFC"/>
    <w:rsid w:val="00BA7BE7"/>
    <w:rsid w:val="00BB39DF"/>
    <w:rsid w:val="00BD3538"/>
    <w:rsid w:val="00BE402E"/>
    <w:rsid w:val="00BE50DD"/>
    <w:rsid w:val="00C0173F"/>
    <w:rsid w:val="00C032B3"/>
    <w:rsid w:val="00C11982"/>
    <w:rsid w:val="00C11A46"/>
    <w:rsid w:val="00C1305E"/>
    <w:rsid w:val="00C25CD3"/>
    <w:rsid w:val="00C27AB7"/>
    <w:rsid w:val="00C32288"/>
    <w:rsid w:val="00C35CD6"/>
    <w:rsid w:val="00C45E17"/>
    <w:rsid w:val="00C607E8"/>
    <w:rsid w:val="00C67373"/>
    <w:rsid w:val="00C7368D"/>
    <w:rsid w:val="00C75579"/>
    <w:rsid w:val="00C87284"/>
    <w:rsid w:val="00C911BF"/>
    <w:rsid w:val="00C92128"/>
    <w:rsid w:val="00C94F1C"/>
    <w:rsid w:val="00C972E7"/>
    <w:rsid w:val="00CA24D8"/>
    <w:rsid w:val="00CA3B02"/>
    <w:rsid w:val="00CC388D"/>
    <w:rsid w:val="00CD68EA"/>
    <w:rsid w:val="00CF00F4"/>
    <w:rsid w:val="00CF2CF8"/>
    <w:rsid w:val="00CF673F"/>
    <w:rsid w:val="00D06417"/>
    <w:rsid w:val="00D1724D"/>
    <w:rsid w:val="00D20B13"/>
    <w:rsid w:val="00D2287B"/>
    <w:rsid w:val="00D22E18"/>
    <w:rsid w:val="00D232FB"/>
    <w:rsid w:val="00D370ED"/>
    <w:rsid w:val="00D44C4B"/>
    <w:rsid w:val="00D44DE7"/>
    <w:rsid w:val="00D475E7"/>
    <w:rsid w:val="00D541FA"/>
    <w:rsid w:val="00D701B8"/>
    <w:rsid w:val="00D8272F"/>
    <w:rsid w:val="00D872B2"/>
    <w:rsid w:val="00D90BF3"/>
    <w:rsid w:val="00D90C3B"/>
    <w:rsid w:val="00D92AE2"/>
    <w:rsid w:val="00D9345A"/>
    <w:rsid w:val="00DA5678"/>
    <w:rsid w:val="00DB062C"/>
    <w:rsid w:val="00DB6B4A"/>
    <w:rsid w:val="00DC13C9"/>
    <w:rsid w:val="00DC1B90"/>
    <w:rsid w:val="00DC63BA"/>
    <w:rsid w:val="00DC741A"/>
    <w:rsid w:val="00DD4203"/>
    <w:rsid w:val="00DE2ED6"/>
    <w:rsid w:val="00DF6F75"/>
    <w:rsid w:val="00DF79DA"/>
    <w:rsid w:val="00E00FEE"/>
    <w:rsid w:val="00E01F4A"/>
    <w:rsid w:val="00E108C5"/>
    <w:rsid w:val="00E129E2"/>
    <w:rsid w:val="00E250D8"/>
    <w:rsid w:val="00E27B98"/>
    <w:rsid w:val="00E33B21"/>
    <w:rsid w:val="00E34D5B"/>
    <w:rsid w:val="00E3744E"/>
    <w:rsid w:val="00E4297C"/>
    <w:rsid w:val="00E62272"/>
    <w:rsid w:val="00E813F8"/>
    <w:rsid w:val="00E834EF"/>
    <w:rsid w:val="00E86705"/>
    <w:rsid w:val="00E93184"/>
    <w:rsid w:val="00E94391"/>
    <w:rsid w:val="00E9507B"/>
    <w:rsid w:val="00E97A29"/>
    <w:rsid w:val="00EA1428"/>
    <w:rsid w:val="00EA2679"/>
    <w:rsid w:val="00EA3992"/>
    <w:rsid w:val="00EB1B14"/>
    <w:rsid w:val="00ED242B"/>
    <w:rsid w:val="00ED3E05"/>
    <w:rsid w:val="00ED68BC"/>
    <w:rsid w:val="00EF1562"/>
    <w:rsid w:val="00EF2517"/>
    <w:rsid w:val="00EF5A7E"/>
    <w:rsid w:val="00F22BA0"/>
    <w:rsid w:val="00F41B60"/>
    <w:rsid w:val="00F50265"/>
    <w:rsid w:val="00F60DB1"/>
    <w:rsid w:val="00F6383B"/>
    <w:rsid w:val="00F6429D"/>
    <w:rsid w:val="00F64D2C"/>
    <w:rsid w:val="00F65542"/>
    <w:rsid w:val="00F717E8"/>
    <w:rsid w:val="00F71E0D"/>
    <w:rsid w:val="00F72483"/>
    <w:rsid w:val="00F73CF0"/>
    <w:rsid w:val="00F8133F"/>
    <w:rsid w:val="00F917DD"/>
    <w:rsid w:val="00F94F54"/>
    <w:rsid w:val="00F9665B"/>
    <w:rsid w:val="00FB43F4"/>
    <w:rsid w:val="00FC439D"/>
    <w:rsid w:val="00FD34A4"/>
    <w:rsid w:val="00FD4997"/>
    <w:rsid w:val="00FD7E0F"/>
    <w:rsid w:val="00FE13A6"/>
    <w:rsid w:val="00FE6E81"/>
    <w:rsid w:val="00FF6F75"/>
  </w:rsids>
  <m:mathPr>
    <m:mathFont m:val="Yu Gothic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34D5B"/>
  </w:style>
  <w:style w:type="paragraph" w:styleId="Heading1">
    <w:name w:val="heading 1"/>
    <w:basedOn w:val="Normal"/>
    <w:next w:val="Normal"/>
    <w:rsid w:val="00E34D5B"/>
    <w:pPr>
      <w:keepNext/>
      <w:keepLines/>
      <w:spacing w:before="100" w:after="100"/>
      <w:outlineLvl w:val="0"/>
    </w:pPr>
    <w:rPr>
      <w:rFonts w:ascii="Times New Roman" w:eastAsia="Times New Roman" w:hAnsi="Times New Roman" w:cs="Times New Roman"/>
      <w:b/>
      <w:sz w:val="48"/>
      <w:szCs w:val="48"/>
    </w:rPr>
  </w:style>
  <w:style w:type="paragraph" w:styleId="Heading2">
    <w:name w:val="heading 2"/>
    <w:basedOn w:val="Normal"/>
    <w:next w:val="Normal"/>
    <w:rsid w:val="00E34D5B"/>
    <w:pPr>
      <w:keepNext/>
      <w:keepLines/>
      <w:spacing w:before="360" w:after="80"/>
      <w:outlineLvl w:val="1"/>
    </w:pPr>
    <w:rPr>
      <w:b/>
      <w:sz w:val="36"/>
      <w:szCs w:val="36"/>
    </w:rPr>
  </w:style>
  <w:style w:type="paragraph" w:styleId="Heading3">
    <w:name w:val="heading 3"/>
    <w:basedOn w:val="Normal"/>
    <w:next w:val="Normal"/>
    <w:rsid w:val="00E34D5B"/>
    <w:pPr>
      <w:keepNext/>
      <w:keepLines/>
      <w:spacing w:before="280" w:after="80"/>
      <w:outlineLvl w:val="2"/>
    </w:pPr>
    <w:rPr>
      <w:b/>
      <w:sz w:val="28"/>
      <w:szCs w:val="28"/>
    </w:rPr>
  </w:style>
  <w:style w:type="paragraph" w:styleId="Heading4">
    <w:name w:val="heading 4"/>
    <w:basedOn w:val="Normal"/>
    <w:next w:val="Normal"/>
    <w:rsid w:val="00E34D5B"/>
    <w:pPr>
      <w:keepNext/>
      <w:keepLines/>
      <w:spacing w:before="240" w:after="40"/>
      <w:outlineLvl w:val="3"/>
    </w:pPr>
    <w:rPr>
      <w:b/>
    </w:rPr>
  </w:style>
  <w:style w:type="paragraph" w:styleId="Heading5">
    <w:name w:val="heading 5"/>
    <w:basedOn w:val="Normal"/>
    <w:next w:val="Normal"/>
    <w:rsid w:val="00E34D5B"/>
    <w:pPr>
      <w:keepNext/>
      <w:keepLines/>
      <w:spacing w:before="220" w:after="40"/>
      <w:outlineLvl w:val="4"/>
    </w:pPr>
    <w:rPr>
      <w:b/>
      <w:sz w:val="22"/>
      <w:szCs w:val="22"/>
    </w:rPr>
  </w:style>
  <w:style w:type="paragraph" w:styleId="Heading6">
    <w:name w:val="heading 6"/>
    <w:basedOn w:val="Normal"/>
    <w:next w:val="Normal"/>
    <w:rsid w:val="00E34D5B"/>
    <w:pPr>
      <w:keepNext/>
      <w:keepLines/>
      <w:spacing w:before="200" w:after="40"/>
      <w:outlineLvl w:val="5"/>
    </w:pPr>
    <w:rPr>
      <w:b/>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next w:val="Normal"/>
    <w:rsid w:val="00E34D5B"/>
    <w:pPr>
      <w:keepNext/>
      <w:keepLines/>
      <w:spacing w:before="480" w:after="120"/>
    </w:pPr>
    <w:rPr>
      <w:b/>
      <w:sz w:val="72"/>
      <w:szCs w:val="72"/>
    </w:rPr>
  </w:style>
  <w:style w:type="paragraph" w:styleId="Subtitle">
    <w:name w:val="Subtitle"/>
    <w:basedOn w:val="Normal"/>
    <w:next w:val="Normal"/>
    <w:rsid w:val="00E34D5B"/>
    <w:pPr>
      <w:keepNext/>
      <w:keepLines/>
      <w:spacing w:before="360" w:after="80"/>
    </w:pPr>
    <w:rPr>
      <w:rFonts w:ascii="Georgia" w:eastAsia="Georgia" w:hAnsi="Georgia" w:cs="Georgia"/>
      <w:i/>
      <w:color w:val="666666"/>
      <w:sz w:val="48"/>
      <w:szCs w:val="48"/>
    </w:rPr>
  </w:style>
  <w:style w:type="table" w:customStyle="1" w:styleId="a">
    <w:basedOn w:val="TableNormal"/>
    <w:rsid w:val="00E34D5B"/>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E34D5B"/>
    <w:tblPr>
      <w:tblStyleRowBandSize w:val="1"/>
      <w:tblStyleColBandSize w:val="1"/>
      <w:tblInd w:w="0" w:type="dxa"/>
      <w:tblCellMar>
        <w:top w:w="15" w:type="dxa"/>
        <w:left w:w="15" w:type="dxa"/>
        <w:bottom w:w="15" w:type="dxa"/>
        <w:right w:w="15" w:type="dxa"/>
      </w:tblCellMar>
    </w:tblPr>
  </w:style>
  <w:style w:type="table" w:customStyle="1" w:styleId="a1">
    <w:basedOn w:val="TableNormal"/>
    <w:rsid w:val="00E34D5B"/>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B66B3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66B3E"/>
    <w:rPr>
      <w:rFonts w:ascii="Times New Roman" w:hAnsi="Times New Roman" w:cs="Times New Roman"/>
      <w:sz w:val="18"/>
      <w:szCs w:val="18"/>
    </w:rPr>
  </w:style>
  <w:style w:type="character" w:styleId="Hyperlink">
    <w:name w:val="Hyperlink"/>
    <w:basedOn w:val="DefaultParagraphFont"/>
    <w:uiPriority w:val="99"/>
    <w:unhideWhenUsed/>
    <w:rsid w:val="00982584"/>
    <w:rPr>
      <w:color w:val="0563C1" w:themeColor="hyperlink"/>
      <w:u w:val="single"/>
    </w:rPr>
  </w:style>
  <w:style w:type="character" w:styleId="LineNumber">
    <w:name w:val="line number"/>
    <w:basedOn w:val="DefaultParagraphFont"/>
    <w:uiPriority w:val="99"/>
    <w:semiHidden/>
    <w:unhideWhenUsed/>
    <w:rsid w:val="00393B77"/>
  </w:style>
  <w:style w:type="paragraph" w:styleId="NormalWeb">
    <w:name w:val="Normal (Web)"/>
    <w:basedOn w:val="Normal"/>
    <w:uiPriority w:val="99"/>
    <w:semiHidden/>
    <w:unhideWhenUsed/>
    <w:rsid w:val="00541193"/>
    <w:pPr>
      <w:spacing w:before="100" w:beforeAutospacing="1" w:after="100" w:afterAutospacing="1"/>
    </w:pPr>
    <w:rPr>
      <w:rFonts w:ascii="Times New Roman" w:hAnsi="Times New Roman" w:cs="Times New Roman"/>
      <w:color w:val="auto"/>
      <w:lang w:eastAsia="zh-CN"/>
    </w:rPr>
  </w:style>
  <w:style w:type="character" w:styleId="CommentReference">
    <w:name w:val="annotation reference"/>
    <w:basedOn w:val="DefaultParagraphFont"/>
    <w:uiPriority w:val="99"/>
    <w:semiHidden/>
    <w:unhideWhenUsed/>
    <w:rsid w:val="00977CEB"/>
    <w:rPr>
      <w:sz w:val="18"/>
      <w:szCs w:val="18"/>
    </w:rPr>
  </w:style>
  <w:style w:type="paragraph" w:styleId="CommentText">
    <w:name w:val="annotation text"/>
    <w:basedOn w:val="Normal"/>
    <w:link w:val="CommentTextChar"/>
    <w:uiPriority w:val="99"/>
    <w:semiHidden/>
    <w:unhideWhenUsed/>
    <w:rsid w:val="00977CEB"/>
  </w:style>
  <w:style w:type="character" w:customStyle="1" w:styleId="CommentTextChar">
    <w:name w:val="Comment Text Char"/>
    <w:basedOn w:val="DefaultParagraphFont"/>
    <w:link w:val="CommentText"/>
    <w:uiPriority w:val="99"/>
    <w:semiHidden/>
    <w:rsid w:val="00977CEB"/>
  </w:style>
  <w:style w:type="paragraph" w:styleId="CommentSubject">
    <w:name w:val="annotation subject"/>
    <w:basedOn w:val="CommentText"/>
    <w:next w:val="CommentText"/>
    <w:link w:val="CommentSubjectChar"/>
    <w:uiPriority w:val="99"/>
    <w:semiHidden/>
    <w:unhideWhenUsed/>
    <w:rsid w:val="00977CEB"/>
    <w:rPr>
      <w:b/>
      <w:bCs/>
      <w:sz w:val="20"/>
      <w:szCs w:val="20"/>
    </w:rPr>
  </w:style>
  <w:style w:type="character" w:customStyle="1" w:styleId="CommentSubjectChar">
    <w:name w:val="Comment Subject Char"/>
    <w:basedOn w:val="CommentTextChar"/>
    <w:link w:val="CommentSubject"/>
    <w:uiPriority w:val="99"/>
    <w:semiHidden/>
    <w:rsid w:val="00977CEB"/>
    <w:rPr>
      <w:b/>
      <w:bCs/>
      <w:sz w:val="20"/>
      <w:szCs w:val="20"/>
    </w:rPr>
  </w:style>
  <w:style w:type="paragraph" w:styleId="DocumentMap">
    <w:name w:val="Document Map"/>
    <w:basedOn w:val="Normal"/>
    <w:link w:val="DocumentMapChar"/>
    <w:uiPriority w:val="99"/>
    <w:semiHidden/>
    <w:unhideWhenUsed/>
    <w:rsid w:val="00055121"/>
    <w:rPr>
      <w:rFonts w:ascii="Times New Roman" w:hAnsi="Times New Roman" w:cs="Times New Roman"/>
    </w:rPr>
  </w:style>
  <w:style w:type="character" w:customStyle="1" w:styleId="DocumentMapChar">
    <w:name w:val="Document Map Char"/>
    <w:basedOn w:val="DefaultParagraphFont"/>
    <w:link w:val="DocumentMap"/>
    <w:uiPriority w:val="99"/>
    <w:semiHidden/>
    <w:rsid w:val="00055121"/>
    <w:rPr>
      <w:rFonts w:ascii="Times New Roman" w:hAnsi="Times New Roman" w:cs="Times New Roman"/>
    </w:rPr>
  </w:style>
  <w:style w:type="paragraph" w:styleId="Revision">
    <w:name w:val="Revision"/>
    <w:hidden/>
    <w:uiPriority w:val="99"/>
    <w:semiHidden/>
    <w:rsid w:val="00055121"/>
  </w:style>
</w:styles>
</file>

<file path=word/webSettings.xml><?xml version="1.0" encoding="utf-8"?>
<w:webSettings xmlns:r="http://schemas.openxmlformats.org/officeDocument/2006/relationships" xmlns:w="http://schemas.openxmlformats.org/wordprocessingml/2006/main">
  <w:divs>
    <w:div w:id="143281996">
      <w:bodyDiv w:val="1"/>
      <w:marLeft w:val="0"/>
      <w:marRight w:val="0"/>
      <w:marTop w:val="0"/>
      <w:marBottom w:val="0"/>
      <w:divBdr>
        <w:top w:val="none" w:sz="0" w:space="0" w:color="auto"/>
        <w:left w:val="none" w:sz="0" w:space="0" w:color="auto"/>
        <w:bottom w:val="none" w:sz="0" w:space="0" w:color="auto"/>
        <w:right w:val="none" w:sz="0" w:space="0" w:color="auto"/>
      </w:divBdr>
    </w:div>
    <w:div w:id="343939085">
      <w:bodyDiv w:val="1"/>
      <w:marLeft w:val="0"/>
      <w:marRight w:val="0"/>
      <w:marTop w:val="0"/>
      <w:marBottom w:val="0"/>
      <w:divBdr>
        <w:top w:val="none" w:sz="0" w:space="0" w:color="auto"/>
        <w:left w:val="none" w:sz="0" w:space="0" w:color="auto"/>
        <w:bottom w:val="none" w:sz="0" w:space="0" w:color="auto"/>
        <w:right w:val="none" w:sz="0" w:space="0" w:color="auto"/>
      </w:divBdr>
    </w:div>
    <w:div w:id="403186276">
      <w:bodyDiv w:val="1"/>
      <w:marLeft w:val="0"/>
      <w:marRight w:val="0"/>
      <w:marTop w:val="0"/>
      <w:marBottom w:val="0"/>
      <w:divBdr>
        <w:top w:val="none" w:sz="0" w:space="0" w:color="auto"/>
        <w:left w:val="none" w:sz="0" w:space="0" w:color="auto"/>
        <w:bottom w:val="none" w:sz="0" w:space="0" w:color="auto"/>
        <w:right w:val="none" w:sz="0" w:space="0" w:color="auto"/>
      </w:divBdr>
    </w:div>
    <w:div w:id="485366410">
      <w:bodyDiv w:val="1"/>
      <w:marLeft w:val="0"/>
      <w:marRight w:val="0"/>
      <w:marTop w:val="0"/>
      <w:marBottom w:val="0"/>
      <w:divBdr>
        <w:top w:val="none" w:sz="0" w:space="0" w:color="auto"/>
        <w:left w:val="none" w:sz="0" w:space="0" w:color="auto"/>
        <w:bottom w:val="none" w:sz="0" w:space="0" w:color="auto"/>
        <w:right w:val="none" w:sz="0" w:space="0" w:color="auto"/>
      </w:divBdr>
    </w:div>
    <w:div w:id="519902388">
      <w:bodyDiv w:val="1"/>
      <w:marLeft w:val="0"/>
      <w:marRight w:val="0"/>
      <w:marTop w:val="0"/>
      <w:marBottom w:val="0"/>
      <w:divBdr>
        <w:top w:val="none" w:sz="0" w:space="0" w:color="auto"/>
        <w:left w:val="none" w:sz="0" w:space="0" w:color="auto"/>
        <w:bottom w:val="none" w:sz="0" w:space="0" w:color="auto"/>
        <w:right w:val="none" w:sz="0" w:space="0" w:color="auto"/>
      </w:divBdr>
    </w:div>
    <w:div w:id="541140111">
      <w:bodyDiv w:val="1"/>
      <w:marLeft w:val="0"/>
      <w:marRight w:val="0"/>
      <w:marTop w:val="0"/>
      <w:marBottom w:val="0"/>
      <w:divBdr>
        <w:top w:val="none" w:sz="0" w:space="0" w:color="auto"/>
        <w:left w:val="none" w:sz="0" w:space="0" w:color="auto"/>
        <w:bottom w:val="none" w:sz="0" w:space="0" w:color="auto"/>
        <w:right w:val="none" w:sz="0" w:space="0" w:color="auto"/>
      </w:divBdr>
    </w:div>
    <w:div w:id="613755034">
      <w:bodyDiv w:val="1"/>
      <w:marLeft w:val="0"/>
      <w:marRight w:val="0"/>
      <w:marTop w:val="0"/>
      <w:marBottom w:val="0"/>
      <w:divBdr>
        <w:top w:val="none" w:sz="0" w:space="0" w:color="auto"/>
        <w:left w:val="none" w:sz="0" w:space="0" w:color="auto"/>
        <w:bottom w:val="none" w:sz="0" w:space="0" w:color="auto"/>
        <w:right w:val="none" w:sz="0" w:space="0" w:color="auto"/>
      </w:divBdr>
    </w:div>
    <w:div w:id="925572342">
      <w:bodyDiv w:val="1"/>
      <w:marLeft w:val="0"/>
      <w:marRight w:val="0"/>
      <w:marTop w:val="0"/>
      <w:marBottom w:val="0"/>
      <w:divBdr>
        <w:top w:val="none" w:sz="0" w:space="0" w:color="auto"/>
        <w:left w:val="none" w:sz="0" w:space="0" w:color="auto"/>
        <w:bottom w:val="none" w:sz="0" w:space="0" w:color="auto"/>
        <w:right w:val="none" w:sz="0" w:space="0" w:color="auto"/>
      </w:divBdr>
    </w:div>
    <w:div w:id="952250771">
      <w:bodyDiv w:val="1"/>
      <w:marLeft w:val="0"/>
      <w:marRight w:val="0"/>
      <w:marTop w:val="0"/>
      <w:marBottom w:val="0"/>
      <w:divBdr>
        <w:top w:val="none" w:sz="0" w:space="0" w:color="auto"/>
        <w:left w:val="none" w:sz="0" w:space="0" w:color="auto"/>
        <w:bottom w:val="none" w:sz="0" w:space="0" w:color="auto"/>
        <w:right w:val="none" w:sz="0" w:space="0" w:color="auto"/>
      </w:divBdr>
    </w:div>
    <w:div w:id="975716276">
      <w:bodyDiv w:val="1"/>
      <w:marLeft w:val="0"/>
      <w:marRight w:val="0"/>
      <w:marTop w:val="0"/>
      <w:marBottom w:val="0"/>
      <w:divBdr>
        <w:top w:val="none" w:sz="0" w:space="0" w:color="auto"/>
        <w:left w:val="none" w:sz="0" w:space="0" w:color="auto"/>
        <w:bottom w:val="none" w:sz="0" w:space="0" w:color="auto"/>
        <w:right w:val="none" w:sz="0" w:space="0" w:color="auto"/>
      </w:divBdr>
    </w:div>
    <w:div w:id="1413427818">
      <w:bodyDiv w:val="1"/>
      <w:marLeft w:val="0"/>
      <w:marRight w:val="0"/>
      <w:marTop w:val="0"/>
      <w:marBottom w:val="0"/>
      <w:divBdr>
        <w:top w:val="none" w:sz="0" w:space="0" w:color="auto"/>
        <w:left w:val="none" w:sz="0" w:space="0" w:color="auto"/>
        <w:bottom w:val="none" w:sz="0" w:space="0" w:color="auto"/>
        <w:right w:val="none" w:sz="0" w:space="0" w:color="auto"/>
      </w:divBdr>
    </w:div>
    <w:div w:id="1511722925">
      <w:bodyDiv w:val="1"/>
      <w:marLeft w:val="0"/>
      <w:marRight w:val="0"/>
      <w:marTop w:val="0"/>
      <w:marBottom w:val="0"/>
      <w:divBdr>
        <w:top w:val="none" w:sz="0" w:space="0" w:color="auto"/>
        <w:left w:val="none" w:sz="0" w:space="0" w:color="auto"/>
        <w:bottom w:val="none" w:sz="0" w:space="0" w:color="auto"/>
        <w:right w:val="none" w:sz="0" w:space="0" w:color="auto"/>
      </w:divBdr>
    </w:div>
    <w:div w:id="1616865474">
      <w:bodyDiv w:val="1"/>
      <w:marLeft w:val="0"/>
      <w:marRight w:val="0"/>
      <w:marTop w:val="0"/>
      <w:marBottom w:val="0"/>
      <w:divBdr>
        <w:top w:val="none" w:sz="0" w:space="0" w:color="auto"/>
        <w:left w:val="none" w:sz="0" w:space="0" w:color="auto"/>
        <w:bottom w:val="none" w:sz="0" w:space="0" w:color="auto"/>
        <w:right w:val="none" w:sz="0" w:space="0" w:color="auto"/>
      </w:divBdr>
    </w:div>
    <w:div w:id="1619099451">
      <w:bodyDiv w:val="1"/>
      <w:marLeft w:val="0"/>
      <w:marRight w:val="0"/>
      <w:marTop w:val="0"/>
      <w:marBottom w:val="0"/>
      <w:divBdr>
        <w:top w:val="none" w:sz="0" w:space="0" w:color="auto"/>
        <w:left w:val="none" w:sz="0" w:space="0" w:color="auto"/>
        <w:bottom w:val="none" w:sz="0" w:space="0" w:color="auto"/>
        <w:right w:val="none" w:sz="0" w:space="0" w:color="auto"/>
      </w:divBdr>
    </w:div>
    <w:div w:id="1701588188">
      <w:bodyDiv w:val="1"/>
      <w:marLeft w:val="0"/>
      <w:marRight w:val="0"/>
      <w:marTop w:val="0"/>
      <w:marBottom w:val="0"/>
      <w:divBdr>
        <w:top w:val="none" w:sz="0" w:space="0" w:color="auto"/>
        <w:left w:val="none" w:sz="0" w:space="0" w:color="auto"/>
        <w:bottom w:val="none" w:sz="0" w:space="0" w:color="auto"/>
        <w:right w:val="none" w:sz="0" w:space="0" w:color="auto"/>
      </w:divBdr>
    </w:div>
    <w:div w:id="1761683063">
      <w:bodyDiv w:val="1"/>
      <w:marLeft w:val="0"/>
      <w:marRight w:val="0"/>
      <w:marTop w:val="0"/>
      <w:marBottom w:val="0"/>
      <w:divBdr>
        <w:top w:val="none" w:sz="0" w:space="0" w:color="auto"/>
        <w:left w:val="none" w:sz="0" w:space="0" w:color="auto"/>
        <w:bottom w:val="none" w:sz="0" w:space="0" w:color="auto"/>
        <w:right w:val="none" w:sz="0" w:space="0" w:color="auto"/>
      </w:divBdr>
    </w:div>
    <w:div w:id="1833636448">
      <w:bodyDiv w:val="1"/>
      <w:marLeft w:val="0"/>
      <w:marRight w:val="0"/>
      <w:marTop w:val="0"/>
      <w:marBottom w:val="0"/>
      <w:divBdr>
        <w:top w:val="none" w:sz="0" w:space="0" w:color="auto"/>
        <w:left w:val="none" w:sz="0" w:space="0" w:color="auto"/>
        <w:bottom w:val="none" w:sz="0" w:space="0" w:color="auto"/>
        <w:right w:val="none" w:sz="0" w:space="0" w:color="auto"/>
      </w:divBdr>
    </w:div>
    <w:div w:id="1917978799">
      <w:bodyDiv w:val="1"/>
      <w:marLeft w:val="0"/>
      <w:marRight w:val="0"/>
      <w:marTop w:val="0"/>
      <w:marBottom w:val="0"/>
      <w:divBdr>
        <w:top w:val="none" w:sz="0" w:space="0" w:color="auto"/>
        <w:left w:val="none" w:sz="0" w:space="0" w:color="auto"/>
        <w:bottom w:val="none" w:sz="0" w:space="0" w:color="auto"/>
        <w:right w:val="none" w:sz="0" w:space="0" w:color="auto"/>
      </w:divBdr>
    </w:div>
    <w:div w:id="1922446958">
      <w:bodyDiv w:val="1"/>
      <w:marLeft w:val="0"/>
      <w:marRight w:val="0"/>
      <w:marTop w:val="0"/>
      <w:marBottom w:val="0"/>
      <w:divBdr>
        <w:top w:val="none" w:sz="0" w:space="0" w:color="auto"/>
        <w:left w:val="none" w:sz="0" w:space="0" w:color="auto"/>
        <w:bottom w:val="none" w:sz="0" w:space="0" w:color="auto"/>
        <w:right w:val="none" w:sz="0" w:space="0" w:color="auto"/>
      </w:divBdr>
    </w:div>
    <w:div w:id="200613020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datadryad.org/resource/doi:10.5061/dryad.s00vr/3" TargetMode="External"/><Relationship Id="rId9" Type="http://schemas.openxmlformats.org/officeDocument/2006/relationships/footer" Target="footer1.xml"/><Relationship Id="rId26" Type="http://schemas.microsoft.com/office/2011/relationships/people" Target="people.xml"/><Relationship Id="rId27" Type="http://schemas.microsoft.com/office/2011/relationships/commentsExtended" Target="commentsExtended.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EE978E1-D866-ED4A-B25B-7EB1704E8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1503</Words>
  <Characters>7967</Characters>
  <Application>Microsoft Macintosh Word</Application>
  <DocSecurity>0</DocSecurity>
  <Lines>185</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Ben Luisi</cp:lastModifiedBy>
  <cp:revision>3</cp:revision>
  <cp:lastPrinted>2017-03-01T21:29:00Z</cp:lastPrinted>
  <dcterms:created xsi:type="dcterms:W3CDTF">2017-03-06T18:37:00Z</dcterms:created>
  <dcterms:modified xsi:type="dcterms:W3CDTF">2017-03-06T18:38:00Z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a3b73907-0e6c-3c0a-bd3e-518f7a14125f</vt:lpwstr>
  </property>
  <property fmtid="{D5CDD505-2E9C-101B-9397-08002B2CF9AE}" pid="4" name="Mendeley Citation Style_1">
    <vt:lpwstr>http://www.zotero.org/styles/cell</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http://www.zotero.org/styles/cell</vt:lpwstr>
  </property>
  <property fmtid="{D5CDD505-2E9C-101B-9397-08002B2CF9AE}" pid="12" name="Mendeley Recent Style Name 3_1">
    <vt:lpwstr>Cell</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http://www.zotero.org/styles/nature-structural-and-molecular-biology</vt:lpwstr>
  </property>
  <property fmtid="{D5CDD505-2E9C-101B-9397-08002B2CF9AE}" pid="22" name="Mendeley Recent Style Name 8_1">
    <vt:lpwstr>Nature Structural &amp; Molecular Biology</vt:lpwstr>
  </property>
  <property fmtid="{D5CDD505-2E9C-101B-9397-08002B2CF9AE}" pid="23" name="Mendeley Recent Style Id 9_1">
    <vt:lpwstr>http://www.zotero.org/styles/science</vt:lpwstr>
  </property>
  <property fmtid="{D5CDD505-2E9C-101B-9397-08002B2CF9AE}" pid="24" name="Mendeley Recent Style Name 9_1">
    <vt:lpwstr>Science</vt:lpwstr>
  </property>
</Properties>
</file>