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37CCE" w:rsidTr="00DA00ED">
        <w:tc>
          <w:tcPr>
            <w:tcW w:w="9350" w:type="dxa"/>
            <w:gridSpan w:val="3"/>
          </w:tcPr>
          <w:p w:rsidR="00B37CCE" w:rsidRPr="00B37CCE" w:rsidRDefault="00B37CCE" w:rsidP="00B37CCE">
            <w:pPr>
              <w:spacing w:line="480" w:lineRule="auto"/>
              <w:rPr>
                <w:rFonts w:ascii="Arial-BoldMT" w:hAnsi="Arial-BoldMT" w:cs="Arial-BoldMT"/>
                <w:b/>
                <w:bCs/>
                <w:sz w:val="28"/>
                <w:szCs w:val="28"/>
              </w:rPr>
            </w:pPr>
            <w:r w:rsidRPr="00B37CCE">
              <w:rPr>
                <w:b/>
                <w:sz w:val="28"/>
                <w:szCs w:val="28"/>
              </w:rPr>
              <w:t>Supplementary File 2.</w:t>
            </w:r>
            <w:r w:rsidRPr="00B37CCE">
              <w:rPr>
                <w:sz w:val="28"/>
                <w:szCs w:val="28"/>
              </w:rPr>
              <w:t xml:space="preserve">        </w:t>
            </w:r>
            <w:r w:rsidRPr="00B37CCE">
              <w:rPr>
                <w:b/>
                <w:sz w:val="28"/>
                <w:szCs w:val="28"/>
              </w:rPr>
              <w:t>Antibodies used in this study.</w:t>
            </w:r>
          </w:p>
        </w:tc>
      </w:tr>
      <w:tr w:rsidR="00B67AF9" w:rsidTr="00227C32">
        <w:tc>
          <w:tcPr>
            <w:tcW w:w="3116" w:type="dxa"/>
          </w:tcPr>
          <w:p w:rsidR="00B67AF9" w:rsidRDefault="00B67AF9" w:rsidP="00227C32">
            <w:pPr>
              <w:spacing w:line="480" w:lineRule="auto"/>
              <w:jc w:val="center"/>
              <w:rPr>
                <w:b/>
              </w:rPr>
            </w:pPr>
            <w:r>
              <w:rPr>
                <w:rFonts w:ascii="Arial-BoldMT" w:hAnsi="Arial-BoldMT" w:cs="Arial-BoldMT"/>
                <w:b/>
                <w:bCs/>
              </w:rPr>
              <w:t>Antibody</w:t>
            </w:r>
          </w:p>
        </w:tc>
        <w:tc>
          <w:tcPr>
            <w:tcW w:w="3117" w:type="dxa"/>
          </w:tcPr>
          <w:p w:rsidR="00B67AF9" w:rsidRDefault="00B67AF9" w:rsidP="00227C32">
            <w:pPr>
              <w:spacing w:line="480" w:lineRule="auto"/>
              <w:jc w:val="center"/>
              <w:rPr>
                <w:b/>
              </w:rPr>
            </w:pPr>
            <w:r>
              <w:rPr>
                <w:rFonts w:ascii="Arial-BoldMT" w:hAnsi="Arial-BoldMT" w:cs="Arial-BoldMT"/>
                <w:b/>
                <w:bCs/>
              </w:rPr>
              <w:t>Dilution</w:t>
            </w:r>
          </w:p>
        </w:tc>
        <w:tc>
          <w:tcPr>
            <w:tcW w:w="3117" w:type="dxa"/>
          </w:tcPr>
          <w:p w:rsidR="00B67AF9" w:rsidRDefault="00B67AF9" w:rsidP="00227C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rFonts w:ascii="Arial-BoldMT" w:hAnsi="Arial-BoldMT" w:cs="Arial-BoldMT"/>
                <w:b/>
                <w:bCs/>
              </w:rPr>
              <w:t>Source</w:t>
            </w:r>
          </w:p>
        </w:tc>
      </w:tr>
      <w:tr w:rsidR="00B67AF9" w:rsidTr="00227C32">
        <w:tc>
          <w:tcPr>
            <w:tcW w:w="3116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 w:rsidRPr="005E5683">
              <w:rPr>
                <w:rFonts w:ascii="ArialMT" w:hAnsi="ArialMT" w:cs="ArialMT"/>
              </w:rPr>
              <w:t>CrPAM CD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 w:rsidRPr="005E5683">
              <w:rPr>
                <w:rFonts w:ascii="ArialMT" w:hAnsi="ArialMT" w:cs="ArialMT"/>
              </w:rPr>
              <w:t>1:500 (IF), 1:1000 (WB)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t>(1)</w:t>
            </w:r>
          </w:p>
        </w:tc>
      </w:tr>
      <w:tr w:rsidR="00B67AF9" w:rsidTr="00227C32">
        <w:tc>
          <w:tcPr>
            <w:tcW w:w="3116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 w:rsidRPr="005E5683">
              <w:rPr>
                <w:rFonts w:ascii="ArialMT" w:hAnsi="ArialMT" w:cs="ArialMT"/>
              </w:rPr>
              <w:t xml:space="preserve">CrPAM </w:t>
            </w:r>
            <w:proofErr w:type="spellStart"/>
            <w:r w:rsidRPr="005E5683">
              <w:rPr>
                <w:rFonts w:ascii="ArialMT" w:hAnsi="ArialMT" w:cs="ArialMT"/>
              </w:rPr>
              <w:t>lum</w:t>
            </w:r>
            <w:proofErr w:type="spellEnd"/>
          </w:p>
        </w:tc>
        <w:tc>
          <w:tcPr>
            <w:tcW w:w="3117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 w:rsidRPr="005E5683">
              <w:rPr>
                <w:rFonts w:ascii="ArialMT" w:hAnsi="ArialMT" w:cs="ArialMT"/>
              </w:rPr>
              <w:t>1:500 (IF), 1:1000 (WB)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autoSpaceDE w:val="0"/>
              <w:autoSpaceDN w:val="0"/>
              <w:adjustRightInd w:val="0"/>
              <w:jc w:val="center"/>
            </w:pPr>
            <w:r w:rsidRPr="005E5683">
              <w:rPr>
                <w:rFonts w:ascii="ArialMT" w:hAnsi="ArialMT" w:cs="ArialMT"/>
              </w:rPr>
              <w:t>This study</w:t>
            </w:r>
          </w:p>
        </w:tc>
      </w:tr>
      <w:tr w:rsidR="00B67AF9" w:rsidTr="00227C32">
        <w:tc>
          <w:tcPr>
            <w:tcW w:w="3116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rPr>
                <w:rFonts w:ascii="ArialMT" w:hAnsi="ArialMT" w:cs="ArialMT"/>
              </w:rPr>
              <w:t>α-tubulin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rPr>
                <w:rFonts w:ascii="ArialMT" w:hAnsi="ArialMT" w:cs="ArialMT"/>
              </w:rPr>
              <w:t>1:1000 (WB, IF)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rFonts w:ascii="ArialMT" w:hAnsi="ArialMT" w:cs="ArialMT"/>
              </w:rPr>
              <w:t>Thermo</w:t>
            </w:r>
            <w:proofErr w:type="spellEnd"/>
            <w:r>
              <w:rPr>
                <w:rFonts w:ascii="ArialMT" w:hAnsi="ArialMT" w:cs="ArialMT"/>
              </w:rPr>
              <w:t xml:space="preserve"> Fisher (B-5-1-2)</w:t>
            </w:r>
          </w:p>
        </w:tc>
      </w:tr>
      <w:tr w:rsidR="00B67AF9" w:rsidTr="00227C32">
        <w:tc>
          <w:tcPr>
            <w:tcW w:w="3116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rPr>
                <w:rFonts w:ascii="ArialMT" w:hAnsi="ArialMT" w:cs="ArialMT"/>
              </w:rPr>
              <w:t>Poly-glutamylated tubulin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rPr>
                <w:rFonts w:ascii="ArialMT" w:hAnsi="ArialMT" w:cs="ArialMT"/>
              </w:rPr>
              <w:t>1:500 (WB)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rFonts w:ascii="ArialMT" w:hAnsi="ArialMT" w:cs="ArialMT"/>
              </w:rPr>
              <w:t>Adipogen</w:t>
            </w:r>
            <w:proofErr w:type="spellEnd"/>
            <w:r>
              <w:rPr>
                <w:rFonts w:ascii="ArialMT" w:hAnsi="ArialMT" w:cs="ArialMT"/>
              </w:rPr>
              <w:t xml:space="preserve"> (GT335)</w:t>
            </w:r>
          </w:p>
        </w:tc>
      </w:tr>
      <w:tr w:rsidR="00B67AF9" w:rsidTr="00227C32">
        <w:tc>
          <w:tcPr>
            <w:tcW w:w="3116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rPr>
                <w:rFonts w:ascii="ArialMT" w:hAnsi="ArialMT" w:cs="ArialMT"/>
              </w:rPr>
              <w:t>Acetylated α-tubulin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rPr>
                <w:rFonts w:ascii="ArialMT" w:hAnsi="ArialMT" w:cs="ArialMT"/>
              </w:rPr>
              <w:t>1:2000 (IF, WB)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MT" w:hAnsi="ArialMT" w:cs="ArialMT"/>
              </w:rPr>
              <w:t>Santa Cruz (611-B-1)</w:t>
            </w:r>
          </w:p>
        </w:tc>
      </w:tr>
      <w:tr w:rsidR="00B67AF9" w:rsidTr="00227C32">
        <w:tc>
          <w:tcPr>
            <w:tcW w:w="3116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rPr>
                <w:rFonts w:ascii="ArialMT" w:hAnsi="ArialMT" w:cs="ArialMT"/>
              </w:rPr>
              <w:t>IFT81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rPr>
                <w:rFonts w:ascii="ArialMT" w:hAnsi="ArialMT" w:cs="ArialMT"/>
              </w:rPr>
              <w:t>1:500 (WB), 1:200 (IF)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MT" w:hAnsi="ArialMT" w:cs="ArialMT"/>
              </w:rPr>
              <w:t xml:space="preserve">Dr. Dennis </w:t>
            </w:r>
            <w:proofErr w:type="spellStart"/>
            <w:r>
              <w:rPr>
                <w:rFonts w:ascii="ArialMT" w:hAnsi="ArialMT" w:cs="ArialMT"/>
              </w:rPr>
              <w:t>Diener</w:t>
            </w:r>
            <w:proofErr w:type="spellEnd"/>
          </w:p>
        </w:tc>
      </w:tr>
      <w:tr w:rsidR="00B67AF9" w:rsidTr="00227C32">
        <w:tc>
          <w:tcPr>
            <w:tcW w:w="3116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rPr>
                <w:rFonts w:ascii="ArialMT" w:hAnsi="ArialMT" w:cs="ArialMT"/>
              </w:rPr>
              <w:t>IFT72/74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MT" w:hAnsi="ArialMT" w:cs="ArialMT"/>
              </w:rPr>
              <w:t>1:2500 (WB), 1:1000 (IF)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rPr>
                <w:rFonts w:ascii="ArialMT" w:hAnsi="ArialMT" w:cs="ArialMT"/>
              </w:rPr>
              <w:t xml:space="preserve">Dr. Dennis </w:t>
            </w:r>
            <w:proofErr w:type="spellStart"/>
            <w:r>
              <w:rPr>
                <w:rFonts w:ascii="ArialMT" w:hAnsi="ArialMT" w:cs="ArialMT"/>
              </w:rPr>
              <w:t>Diener</w:t>
            </w:r>
            <w:proofErr w:type="spellEnd"/>
          </w:p>
        </w:tc>
      </w:tr>
      <w:tr w:rsidR="00B67AF9" w:rsidTr="00227C32">
        <w:tc>
          <w:tcPr>
            <w:tcW w:w="3116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rPr>
                <w:rFonts w:ascii="ArialMT" w:hAnsi="ArialMT" w:cs="ArialMT"/>
              </w:rPr>
              <w:t>IFT46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rPr>
                <w:rFonts w:ascii="ArialMT" w:hAnsi="ArialMT" w:cs="ArialMT"/>
              </w:rPr>
              <w:t>1:1000 (WB), 1:500 (IF)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t>(2)</w:t>
            </w:r>
          </w:p>
        </w:tc>
      </w:tr>
      <w:tr w:rsidR="00B67AF9" w:rsidTr="00227C32">
        <w:tc>
          <w:tcPr>
            <w:tcW w:w="3116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rPr>
                <w:rFonts w:ascii="ArialMT" w:hAnsi="ArialMT" w:cs="ArialMT"/>
              </w:rPr>
              <w:t>IFT</w:t>
            </w:r>
            <w:bookmarkStart w:id="0" w:name="_GoBack"/>
            <w:bookmarkEnd w:id="0"/>
            <w:r>
              <w:rPr>
                <w:rFonts w:ascii="ArialMT" w:hAnsi="ArialMT" w:cs="ArialMT"/>
              </w:rPr>
              <w:t>139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rPr>
                <w:rFonts w:ascii="ArialMT" w:hAnsi="ArialMT" w:cs="ArialMT"/>
              </w:rPr>
              <w:t>1:500 (WB)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rPr>
                <w:rFonts w:ascii="ArialMT" w:hAnsi="ArialMT" w:cs="ArialMT"/>
              </w:rPr>
              <w:t>Dr. Douglas Cole</w:t>
            </w:r>
          </w:p>
        </w:tc>
      </w:tr>
      <w:tr w:rsidR="00B67AF9" w:rsidTr="00227C32">
        <w:tc>
          <w:tcPr>
            <w:tcW w:w="3116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rPr>
                <w:rFonts w:ascii="ArialMT" w:hAnsi="ArialMT" w:cs="ArialMT"/>
              </w:rPr>
              <w:t>IC2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rPr>
                <w:rFonts w:ascii="ArialMT" w:hAnsi="ArialMT" w:cs="ArialMT"/>
              </w:rPr>
              <w:t>1:5000 (WB)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t>(3)</w:t>
            </w:r>
          </w:p>
        </w:tc>
      </w:tr>
      <w:tr w:rsidR="00B67AF9" w:rsidTr="00227C32">
        <w:tc>
          <w:tcPr>
            <w:tcW w:w="3116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rPr>
                <w:rFonts w:ascii="ArialMT" w:hAnsi="ArialMT" w:cs="ArialMT"/>
              </w:rPr>
              <w:t>CEP290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rPr>
                <w:rFonts w:ascii="ArialMT" w:hAnsi="ArialMT" w:cs="ArialMT"/>
              </w:rPr>
              <w:t>1:500 (WB), 1:200 (IF)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t>(4)</w:t>
            </w:r>
          </w:p>
        </w:tc>
      </w:tr>
      <w:tr w:rsidR="00B67AF9" w:rsidTr="00227C32">
        <w:tc>
          <w:tcPr>
            <w:tcW w:w="3116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rPr>
                <w:rFonts w:ascii="ArialMT" w:hAnsi="ArialMT" w:cs="ArialMT"/>
              </w:rPr>
              <w:t>NPHP4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rPr>
                <w:rFonts w:ascii="ArialMT" w:hAnsi="ArialMT" w:cs="ArialMT"/>
              </w:rPr>
              <w:t>1:200 (WB)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t>(5)</w:t>
            </w:r>
          </w:p>
        </w:tc>
      </w:tr>
      <w:tr w:rsidR="00B67AF9" w:rsidTr="00227C32">
        <w:tc>
          <w:tcPr>
            <w:tcW w:w="3116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proofErr w:type="spellStart"/>
            <w:r>
              <w:rPr>
                <w:rFonts w:ascii="ArialMT" w:hAnsi="ArialMT" w:cs="ArialMT"/>
              </w:rPr>
              <w:t>Clathrin</w:t>
            </w:r>
            <w:proofErr w:type="spellEnd"/>
          </w:p>
        </w:tc>
        <w:tc>
          <w:tcPr>
            <w:tcW w:w="3117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rPr>
                <w:rFonts w:ascii="ArialMT" w:hAnsi="ArialMT" w:cs="ArialMT"/>
              </w:rPr>
              <w:t>1:1000 (WB)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rFonts w:ascii="ArialMT" w:hAnsi="ArialMT" w:cs="ArialMT"/>
              </w:rPr>
              <w:t>Agrisera</w:t>
            </w:r>
            <w:proofErr w:type="spellEnd"/>
            <w:r>
              <w:rPr>
                <w:rFonts w:ascii="ArialMT" w:hAnsi="ArialMT" w:cs="ArialMT"/>
              </w:rPr>
              <w:t xml:space="preserve"> (AS10 690)</w:t>
            </w:r>
          </w:p>
        </w:tc>
      </w:tr>
      <w:tr w:rsidR="00B67AF9" w:rsidTr="00227C32">
        <w:tc>
          <w:tcPr>
            <w:tcW w:w="3116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proofErr w:type="spellStart"/>
            <w:r>
              <w:rPr>
                <w:rFonts w:ascii="ArialMT" w:hAnsi="ArialMT" w:cs="ArialMT"/>
              </w:rPr>
              <w:t>Arf</w:t>
            </w:r>
            <w:proofErr w:type="spellEnd"/>
            <w:r>
              <w:rPr>
                <w:rFonts w:ascii="ArialMT" w:hAnsi="ArialMT" w:cs="ArialMT"/>
              </w:rPr>
              <w:t xml:space="preserve"> 1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r>
              <w:rPr>
                <w:rFonts w:ascii="ArialMT" w:hAnsi="ArialMT" w:cs="ArialMT"/>
              </w:rPr>
              <w:t>1:5000 (WB)</w:t>
            </w:r>
          </w:p>
        </w:tc>
        <w:tc>
          <w:tcPr>
            <w:tcW w:w="3117" w:type="dxa"/>
          </w:tcPr>
          <w:p w:rsidR="00B67AF9" w:rsidRPr="005E5683" w:rsidRDefault="00B67AF9" w:rsidP="00227C32">
            <w:pPr>
              <w:spacing w:line="480" w:lineRule="auto"/>
              <w:jc w:val="center"/>
            </w:pPr>
            <w:proofErr w:type="spellStart"/>
            <w:r>
              <w:rPr>
                <w:rFonts w:ascii="ArialMT" w:hAnsi="ArialMT" w:cs="ArialMT"/>
              </w:rPr>
              <w:t>Agrisera</w:t>
            </w:r>
            <w:proofErr w:type="spellEnd"/>
            <w:r>
              <w:rPr>
                <w:rFonts w:ascii="ArialMT" w:hAnsi="ArialMT" w:cs="ArialMT"/>
              </w:rPr>
              <w:t xml:space="preserve"> (AS08 325)</w:t>
            </w:r>
          </w:p>
        </w:tc>
      </w:tr>
    </w:tbl>
    <w:p w:rsidR="00B67AF9" w:rsidRDefault="00B67AF9" w:rsidP="00B67AF9">
      <w:pPr>
        <w:spacing w:line="480" w:lineRule="auto"/>
        <w:rPr>
          <w:b/>
        </w:rPr>
      </w:pPr>
    </w:p>
    <w:p w:rsidR="00B67AF9" w:rsidRDefault="00B67AF9" w:rsidP="00B67AF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REFERENCES</w:t>
      </w:r>
    </w:p>
    <w:p w:rsidR="00B67AF9" w:rsidRDefault="00B67AF9" w:rsidP="00B67AF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Kumar D, </w:t>
      </w:r>
      <w:proofErr w:type="spellStart"/>
      <w:r>
        <w:rPr>
          <w:rFonts w:ascii="Calibri" w:hAnsi="Calibri" w:cs="Calibri"/>
        </w:rPr>
        <w:t>Blaby</w:t>
      </w:r>
      <w:proofErr w:type="spellEnd"/>
      <w:r>
        <w:rPr>
          <w:rFonts w:ascii="Calibri" w:hAnsi="Calibri" w:cs="Calibri"/>
        </w:rPr>
        <w:t>‐Haas CE, Merchant SS, Mains RE, King SM, Eipper BA. Early eukaryotic origins for cilia-</w:t>
      </w:r>
      <w:proofErr w:type="spellStart"/>
      <w:r>
        <w:rPr>
          <w:rFonts w:ascii="Calibri" w:hAnsi="Calibri" w:cs="Calibri"/>
        </w:rPr>
        <w:t>associatedbioactive</w:t>
      </w:r>
      <w:proofErr w:type="spellEnd"/>
      <w:r>
        <w:rPr>
          <w:rFonts w:ascii="Calibri" w:hAnsi="Calibri" w:cs="Calibri"/>
        </w:rPr>
        <w:t xml:space="preserve"> peptide‐amidating activity. J Cell Sci 2016;129(5):943‐56.</w:t>
      </w:r>
    </w:p>
    <w:p w:rsidR="00B67AF9" w:rsidRDefault="00B67AF9" w:rsidP="00B67AF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spellStart"/>
      <w:r>
        <w:rPr>
          <w:rFonts w:ascii="Calibri" w:hAnsi="Calibri" w:cs="Calibri"/>
        </w:rPr>
        <w:t>Hou</w:t>
      </w:r>
      <w:proofErr w:type="spellEnd"/>
      <w:r>
        <w:rPr>
          <w:rFonts w:ascii="Calibri" w:hAnsi="Calibri" w:cs="Calibri"/>
        </w:rPr>
        <w:t xml:space="preserve"> Y, Qin H, </w:t>
      </w:r>
      <w:proofErr w:type="spellStart"/>
      <w:r>
        <w:rPr>
          <w:rFonts w:ascii="Calibri" w:hAnsi="Calibri" w:cs="Calibri"/>
        </w:rPr>
        <w:t>Follit</w:t>
      </w:r>
      <w:proofErr w:type="spellEnd"/>
      <w:r>
        <w:rPr>
          <w:rFonts w:ascii="Calibri" w:hAnsi="Calibri" w:cs="Calibri"/>
        </w:rPr>
        <w:t xml:space="preserve"> JA, </w:t>
      </w:r>
      <w:proofErr w:type="spellStart"/>
      <w:r>
        <w:rPr>
          <w:rFonts w:ascii="Calibri" w:hAnsi="Calibri" w:cs="Calibri"/>
        </w:rPr>
        <w:t>Pazour</w:t>
      </w:r>
      <w:proofErr w:type="spellEnd"/>
      <w:r>
        <w:rPr>
          <w:rFonts w:ascii="Calibri" w:hAnsi="Calibri" w:cs="Calibri"/>
        </w:rPr>
        <w:t xml:space="preserve"> GJ, Rosenbaum JL, Witman GB. Functional analysis of an individual IFT</w:t>
      </w:r>
    </w:p>
    <w:p w:rsidR="00B67AF9" w:rsidRDefault="00B67AF9" w:rsidP="00B67AF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protein: IFT46 is required for transport of outer dynein arms into flagella. J Cell Biol. 2007;176(5):653‐65.</w:t>
      </w:r>
    </w:p>
    <w:p w:rsidR="00B67AF9" w:rsidRDefault="00B67AF9" w:rsidP="00B67AF9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</w:rPr>
      </w:pPr>
      <w:r>
        <w:rPr>
          <w:rFonts w:ascii="Calibri" w:hAnsi="Calibri" w:cs="Calibri"/>
        </w:rPr>
        <w:t xml:space="preserve">3. King SM, Otter T, Witman GB. Characterization of monoclonal antibodies against </w:t>
      </w:r>
      <w:r>
        <w:rPr>
          <w:rFonts w:ascii="Calibri-Italic" w:hAnsi="Calibri-Italic" w:cs="Calibri-Italic"/>
          <w:i/>
          <w:iCs/>
        </w:rPr>
        <w:t>Chlamydomonas</w:t>
      </w:r>
    </w:p>
    <w:p w:rsidR="00B67AF9" w:rsidRDefault="00B67AF9" w:rsidP="00B67AF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flagellar dyneins by high‐resolution protein blotting. Proc Natl Acad Sci U S A. 1985;82(14):4717‐21.</w:t>
      </w:r>
    </w:p>
    <w:p w:rsidR="00B67AF9" w:rsidRDefault="00B67AF9" w:rsidP="00B67AF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spellStart"/>
      <w:r>
        <w:rPr>
          <w:rFonts w:ascii="Calibri" w:hAnsi="Calibri" w:cs="Calibri"/>
        </w:rPr>
        <w:t>Craige</w:t>
      </w:r>
      <w:proofErr w:type="spellEnd"/>
      <w:r>
        <w:rPr>
          <w:rFonts w:ascii="Calibri" w:hAnsi="Calibri" w:cs="Calibri"/>
        </w:rPr>
        <w:t xml:space="preserve"> B, Tsao CC, </w:t>
      </w:r>
      <w:proofErr w:type="spellStart"/>
      <w:r>
        <w:rPr>
          <w:rFonts w:ascii="Calibri" w:hAnsi="Calibri" w:cs="Calibri"/>
        </w:rPr>
        <w:t>Diener</w:t>
      </w:r>
      <w:proofErr w:type="spellEnd"/>
      <w:r>
        <w:rPr>
          <w:rFonts w:ascii="Calibri" w:hAnsi="Calibri" w:cs="Calibri"/>
        </w:rPr>
        <w:t xml:space="preserve"> DR, </w:t>
      </w:r>
      <w:proofErr w:type="spellStart"/>
      <w:r>
        <w:rPr>
          <w:rFonts w:ascii="Calibri" w:hAnsi="Calibri" w:cs="Calibri"/>
        </w:rPr>
        <w:t>Hou</w:t>
      </w:r>
      <w:proofErr w:type="spellEnd"/>
      <w:r>
        <w:rPr>
          <w:rFonts w:ascii="Calibri" w:hAnsi="Calibri" w:cs="Calibri"/>
        </w:rPr>
        <w:t xml:space="preserve"> Y, </w:t>
      </w:r>
      <w:proofErr w:type="spellStart"/>
      <w:r>
        <w:rPr>
          <w:rFonts w:ascii="Calibri" w:hAnsi="Calibri" w:cs="Calibri"/>
        </w:rPr>
        <w:t>Lechtreck</w:t>
      </w:r>
      <w:proofErr w:type="spellEnd"/>
      <w:r>
        <w:rPr>
          <w:rFonts w:ascii="Calibri" w:hAnsi="Calibri" w:cs="Calibri"/>
        </w:rPr>
        <w:t xml:space="preserve"> KF, Rosenbaum JL, et al. CEP290 tethers flagellar</w:t>
      </w:r>
    </w:p>
    <w:p w:rsidR="00B67AF9" w:rsidRDefault="00B67AF9" w:rsidP="00B67AF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transition zone microtubules to the membrane and regulates flagellar protein content. J Cell Biol.</w:t>
      </w:r>
    </w:p>
    <w:p w:rsidR="00B67AF9" w:rsidRDefault="00B67AF9" w:rsidP="00B67AF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2010;190(5):927‐40.</w:t>
      </w:r>
    </w:p>
    <w:p w:rsidR="00B67AF9" w:rsidRDefault="00B67AF9" w:rsidP="00B67AF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spellStart"/>
      <w:r>
        <w:rPr>
          <w:rFonts w:ascii="Calibri" w:hAnsi="Calibri" w:cs="Calibri"/>
        </w:rPr>
        <w:t>Awata</w:t>
      </w:r>
      <w:proofErr w:type="spellEnd"/>
      <w:r>
        <w:rPr>
          <w:rFonts w:ascii="Calibri" w:hAnsi="Calibri" w:cs="Calibri"/>
        </w:rPr>
        <w:t xml:space="preserve"> J, Takada S, </w:t>
      </w:r>
      <w:proofErr w:type="spellStart"/>
      <w:r>
        <w:rPr>
          <w:rFonts w:ascii="Calibri" w:hAnsi="Calibri" w:cs="Calibri"/>
        </w:rPr>
        <w:t>Standley</w:t>
      </w:r>
      <w:proofErr w:type="spellEnd"/>
      <w:r>
        <w:rPr>
          <w:rFonts w:ascii="Calibri" w:hAnsi="Calibri" w:cs="Calibri"/>
        </w:rPr>
        <w:t xml:space="preserve"> C, </w:t>
      </w:r>
      <w:proofErr w:type="spellStart"/>
      <w:r>
        <w:rPr>
          <w:rFonts w:ascii="Calibri" w:hAnsi="Calibri" w:cs="Calibri"/>
        </w:rPr>
        <w:t>Lechtreck</w:t>
      </w:r>
      <w:proofErr w:type="spellEnd"/>
      <w:r>
        <w:rPr>
          <w:rFonts w:ascii="Calibri" w:hAnsi="Calibri" w:cs="Calibri"/>
        </w:rPr>
        <w:t xml:space="preserve"> KF, </w:t>
      </w:r>
      <w:proofErr w:type="spellStart"/>
      <w:r>
        <w:rPr>
          <w:rFonts w:ascii="Calibri" w:hAnsi="Calibri" w:cs="Calibri"/>
        </w:rPr>
        <w:t>Bellve</w:t>
      </w:r>
      <w:proofErr w:type="spellEnd"/>
      <w:r>
        <w:rPr>
          <w:rFonts w:ascii="Calibri" w:hAnsi="Calibri" w:cs="Calibri"/>
        </w:rPr>
        <w:t xml:space="preserve"> KD, </w:t>
      </w:r>
      <w:proofErr w:type="spellStart"/>
      <w:r>
        <w:rPr>
          <w:rFonts w:ascii="Calibri" w:hAnsi="Calibri" w:cs="Calibri"/>
        </w:rPr>
        <w:t>Pazour</w:t>
      </w:r>
      <w:proofErr w:type="spellEnd"/>
      <w:r>
        <w:rPr>
          <w:rFonts w:ascii="Calibri" w:hAnsi="Calibri" w:cs="Calibri"/>
        </w:rPr>
        <w:t xml:space="preserve"> GJ, et al. NPHP4 controls ciliary trafficking</w:t>
      </w:r>
    </w:p>
    <w:p w:rsidR="00B67AF9" w:rsidRDefault="00B67AF9" w:rsidP="00B67AF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of membrane proteins and large soluble proteins at the transition zone. J Cell Sci. 2014;127(Pt 21):4714‐</w:t>
      </w:r>
    </w:p>
    <w:p w:rsidR="008E4B3C" w:rsidRDefault="00B67AF9" w:rsidP="00B67AF9">
      <w:r>
        <w:rPr>
          <w:rFonts w:ascii="Calibri" w:hAnsi="Calibri" w:cs="Calibri"/>
        </w:rPr>
        <w:t>27.</w:t>
      </w:r>
    </w:p>
    <w:sectPr w:rsidR="008E4B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F9"/>
    <w:rsid w:val="00406B13"/>
    <w:rsid w:val="008E4B3C"/>
    <w:rsid w:val="00B37CCE"/>
    <w:rsid w:val="00B6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3C1C3D-74F9-48FE-B31C-ADAAC5F02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67AF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7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King</dc:creator>
  <cp:keywords/>
  <dc:description/>
  <cp:lastModifiedBy>Steve King</cp:lastModifiedBy>
  <cp:revision>3</cp:revision>
  <dcterms:created xsi:type="dcterms:W3CDTF">2017-04-13T14:42:00Z</dcterms:created>
  <dcterms:modified xsi:type="dcterms:W3CDTF">2017-05-02T20:23:00Z</dcterms:modified>
</cp:coreProperties>
</file>