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773" w:tblpY="2286"/>
        <w:tblOverlap w:val="never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312"/>
        <w:gridCol w:w="1219"/>
        <w:gridCol w:w="1031"/>
        <w:gridCol w:w="957"/>
        <w:gridCol w:w="956"/>
        <w:gridCol w:w="937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411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  <w:t>Groups</w:t>
            </w:r>
          </w:p>
        </w:tc>
        <w:tc>
          <w:tcPr>
            <w:tcW w:w="1312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  <w:t>Phenotype</w:t>
            </w: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  <w:t>Number</w:t>
            </w:r>
          </w:p>
        </w:tc>
        <w:tc>
          <w:tcPr>
            <w:tcW w:w="1031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  <w:t>AA</w:t>
            </w:r>
          </w:p>
        </w:tc>
        <w:tc>
          <w:tcPr>
            <w:tcW w:w="957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  <w:t>AT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  <w:t>TT</w:t>
            </w:r>
          </w:p>
        </w:tc>
        <w:tc>
          <w:tcPr>
            <w:tcW w:w="937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  <w:t>A%</w:t>
            </w:r>
          </w:p>
        </w:tc>
        <w:tc>
          <w:tcPr>
            <w:tcW w:w="937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highlight w:val="none"/>
              </w:rPr>
              <w:t>T%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11" w:type="dxa"/>
            <w:vMerge w:val="restart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TBB007T095 line</w:t>
            </w:r>
          </w:p>
        </w:tc>
        <w:tc>
          <w:tcPr>
            <w:tcW w:w="131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Mutant</w:t>
            </w: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63</w:t>
            </w:r>
          </w:p>
        </w:tc>
        <w:tc>
          <w:tcPr>
            <w:tcW w:w="1031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57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63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37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50%</w:t>
            </w:r>
          </w:p>
        </w:tc>
        <w:tc>
          <w:tcPr>
            <w:tcW w:w="937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1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WT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71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71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100%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Bama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WT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38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38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100%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Large White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WT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53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53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100%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Landrace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WT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34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34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100%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Duroc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WT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37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37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100%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highlight w:val="none"/>
              </w:rPr>
            </w:pPr>
            <w:r>
              <w:rPr>
                <w:rFonts w:hint="default" w:ascii="Times New Roman" w:hAnsi="Times New Roman" w:cs="Times New Roman"/>
                <w:bCs/>
                <w:highlight w:val="none"/>
              </w:rPr>
              <w:t>0</w:t>
            </w:r>
          </w:p>
        </w:tc>
      </w:tr>
    </w:tbl>
    <w:p>
      <w:pPr>
        <w:jc w:val="left"/>
        <w:rPr>
          <w:rFonts w:hint="default" w:ascii="Times New Roman" w:hAnsi="Times New Roman" w:cs="Times New Roman"/>
          <w:bCs/>
          <w:highlight w:val="none"/>
        </w:rPr>
      </w:pPr>
      <w:bookmarkStart w:id="0" w:name="OLE_LINK5"/>
      <w:r>
        <w:rPr>
          <w:rFonts w:hint="default" w:ascii="Times New Roman" w:hAnsi="Times New Roman" w:eastAsia="Times New Roman" w:cs="Times New Roman"/>
          <w:b/>
          <w:bCs/>
          <w:color w:val="000000"/>
          <w:kern w:val="2"/>
          <w:highlight w:val="none"/>
          <w:shd w:val="clear" w:color="auto" w:fill="FFFFFF"/>
        </w:rPr>
        <w:t>Supplementary file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2"/>
          <w:highlight w:val="none"/>
          <w:shd w:val="clear" w:color="auto" w:fill="FFFFFF"/>
          <w:lang w:val="en-US" w:eastAsia="zh-CN"/>
        </w:rPr>
        <w:t xml:space="preserve"> </w:t>
      </w:r>
      <w:bookmarkEnd w:id="0"/>
      <w:r>
        <w:rPr>
          <w:rFonts w:hint="eastAsia" w:ascii="Times New Roman" w:hAnsi="Times New Roman" w:cs="Times New Roman"/>
          <w:b/>
          <w:bCs/>
          <w:color w:val="000000"/>
          <w:kern w:val="2"/>
          <w:highlight w:val="none"/>
          <w:shd w:val="clear" w:color="auto" w:fill="FFFFFF"/>
          <w:lang w:val="en-US" w:eastAsia="zh-CN"/>
        </w:rPr>
        <w:t>3</w:t>
      </w:r>
      <w:bookmarkStart w:id="2" w:name="_GoBack"/>
      <w:bookmarkEnd w:id="2"/>
      <w:r>
        <w:rPr>
          <w:rFonts w:hint="default" w:ascii="Times New Roman" w:hAnsi="Times New Roman" w:cs="Times New Roman"/>
          <w:b/>
          <w:highlight w:val="none"/>
        </w:rPr>
        <w:t xml:space="preserve">. </w:t>
      </w:r>
      <w:bookmarkStart w:id="1" w:name="OLE_LINK123"/>
      <w:r>
        <w:rPr>
          <w:rFonts w:hint="default" w:ascii="Times New Roman" w:hAnsi="Times New Roman" w:cs="Times New Roman"/>
          <w:bCs/>
          <w:highlight w:val="none"/>
        </w:rPr>
        <w:t xml:space="preserve">The frequency and distribution of </w:t>
      </w:r>
      <w:r>
        <w:rPr>
          <w:rFonts w:hint="default" w:ascii="Times New Roman" w:hAnsi="Times New Roman" w:cs="Times New Roman"/>
          <w:bCs/>
          <w:i/>
          <w:iCs/>
          <w:highlight w:val="none"/>
        </w:rPr>
        <w:t>SOX10</w:t>
      </w:r>
      <w:r>
        <w:rPr>
          <w:rFonts w:hint="default" w:ascii="Times New Roman" w:hAnsi="Times New Roman" w:cs="Times New Roman"/>
          <w:bCs/>
          <w:highlight w:val="none"/>
        </w:rPr>
        <w:t xml:space="preserve"> c. 325 A&gt;T mutation among TBB007T095 Lines and other breeds</w:t>
      </w:r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E32EC"/>
    <w:rsid w:val="0C065AA5"/>
    <w:rsid w:val="37FF148F"/>
    <w:rsid w:val="40BE32EC"/>
    <w:rsid w:val="7CC370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2017-06-12T03:17:00Z</dcterms:created>
  <dc:creator>CCW</dc:creator>
  <cp:lastModifiedBy>CCW</cp:lastModifiedBy>
  <dcterms:modified xsi:type="dcterms:W3CDTF">2017-06-12T04:49:34Z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