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rPr>
          <w:rFonts w:hint="default" w:ascii="Times New Roman" w:hAnsi="Times New Roman" w:cs="Times New Roman"/>
          <w:b/>
          <w:bCs/>
          <w:highlight w:val="none"/>
        </w:rPr>
      </w:pPr>
      <w:bookmarkStart w:id="0" w:name="OLE_LINK6"/>
      <w:bookmarkStart w:id="1" w:name="OLE_LINK3"/>
      <w:bookmarkStart w:id="2" w:name="OLE_LINK11"/>
      <w:r>
        <w:rPr>
          <w:rFonts w:hint="default" w:ascii="Times New Roman" w:hAnsi="Times New Roman" w:cs="Times New Roman"/>
          <w:b/>
          <w:highlight w:val="none"/>
        </w:rPr>
        <w:t>Supplementary file</w:t>
      </w:r>
      <w:r>
        <w:rPr>
          <w:rFonts w:hint="eastAsia" w:ascii="Times New Roman" w:hAnsi="Times New Roman" w:cs="Times New Roman"/>
          <w:b/>
          <w:highlight w:val="none"/>
          <w:lang w:val="en-US" w:eastAsia="zh-CN"/>
        </w:rPr>
        <w:t xml:space="preserve"> </w:t>
      </w:r>
      <w:bookmarkEnd w:id="0"/>
      <w:r>
        <w:rPr>
          <w:rFonts w:hint="eastAsia" w:ascii="Times New Roman" w:hAnsi="Times New Roman" w:cs="Times New Roman"/>
          <w:b/>
          <w:highlight w:val="none"/>
          <w:lang w:val="en-US" w:eastAsia="zh-CN"/>
        </w:rPr>
        <w:t>4</w:t>
      </w:r>
      <w:bookmarkStart w:id="5" w:name="_GoBack"/>
      <w:bookmarkEnd w:id="5"/>
      <w:r>
        <w:rPr>
          <w:rFonts w:hint="default" w:ascii="Times New Roman" w:hAnsi="Times New Roman" w:cs="Times New Roman"/>
          <w:b/>
          <w:highlight w:val="none"/>
        </w:rPr>
        <w:t>.</w:t>
      </w:r>
      <w:r>
        <w:rPr>
          <w:rFonts w:hint="default" w:ascii="Times New Roman" w:hAnsi="Times New Roman" w:cs="Times New Roman"/>
          <w:b w:val="0"/>
          <w:bCs/>
          <w:highlight w:val="none"/>
        </w:rPr>
        <w:t xml:space="preserve"> Genes located in the linkage region of chr4: 16-17 Mb</w:t>
      </w:r>
      <w:bookmarkEnd w:id="1"/>
    </w:p>
    <w:tbl>
      <w:tblPr>
        <w:tblStyle w:val="4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732"/>
        <w:gridCol w:w="1530"/>
        <w:gridCol w:w="1530"/>
        <w:gridCol w:w="3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0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Genes</w:t>
            </w:r>
            <w:r>
              <w:rPr>
                <w:rFonts w:hint="eastAsia" w:ascii="Times New Roman" w:hAnsi="Times New Roman" w:cs="Times New Roman"/>
                <w:b/>
                <w:bCs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highlight w:val="none"/>
                <w:vertAlign w:val="superscript"/>
              </w:rPr>
              <w:t>a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Chr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bookmarkStart w:id="3" w:name="OLE_LINK106"/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Position:start</w:t>
            </w:r>
            <w:bookmarkEnd w:id="3"/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Position:stop</w:t>
            </w:r>
          </w:p>
        </w:tc>
        <w:tc>
          <w:tcPr>
            <w:tcW w:w="303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highlight w:val="none"/>
              </w:rPr>
              <w:t>Gene functional annotation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b/>
                <w:bCs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LOC102157933</w:t>
            </w:r>
          </w:p>
        </w:tc>
        <w:tc>
          <w:tcPr>
            <w:tcW w:w="73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15986366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16001214</w:t>
            </w:r>
          </w:p>
        </w:tc>
        <w:tc>
          <w:tcPr>
            <w:tcW w:w="303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LOC102157933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LOC102159002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16078179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16082538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LOC102159002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FER1L6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16140979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16244794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fer-1 like family member 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FAM91A1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16359647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16401246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family with sequence similarity 91 member 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LOC102161657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16385813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16388877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40S ribosomal protein S3a-like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LOC102159439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16407108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16410962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LOC102159439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ANXA13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16448340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16485953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annexin A13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LOC102159893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16488060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16507529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LOC102159893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KLHL38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16543629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16545876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Kelch-like family member 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b/>
                <w:bCs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FBXO32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16639187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16669235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F-box protein 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WDYHV1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16724003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16742260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WDYHV motif containing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LOC102160625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16748552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16755779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LOC102160625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ATAD2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16755848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16825159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ATPase family, AAA domain containing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LOC102160714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16837750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16839235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LOC102160714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ZHX1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16844907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16870794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zinc fingers and homeoboxes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LOC102160796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16851448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16854623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uncharacterized LOC102160796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C4H8orf76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16881291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16905854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chromosome 4 open reading frame, human C8orf76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highlight w:val="none"/>
              </w:rPr>
              <w:t>FAM83A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16913828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16928901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family with sequence similarity 83 member 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b/>
                <w:bCs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TRNAM-CAU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16940605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16940677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transfer RNA methionine (anticodon CAU)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b/>
                <w:bCs/>
                <w:i/>
                <w:iCs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highlight w:val="none"/>
              </w:rPr>
              <w:t>TBC1D31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16999345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17046947</w:t>
            </w:r>
          </w:p>
        </w:tc>
        <w:tc>
          <w:tcPr>
            <w:tcW w:w="303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textAlignment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TBC1 domain family member 31</w:t>
            </w:r>
          </w:p>
        </w:tc>
      </w:tr>
    </w:tbl>
    <w:p>
      <w:pPr>
        <w:adjustRightInd w:val="0"/>
        <w:snapToGrid w:val="0"/>
        <w:spacing w:before="156" w:beforeLines="50" w:line="48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vertAlign w:val="superscript"/>
        </w:rPr>
        <w:t>a</w:t>
      </w:r>
      <w:r>
        <w:rPr>
          <w:rFonts w:hint="default" w:ascii="Times New Roman" w:hAnsi="Times New Roman" w:cs="Times New Roman"/>
          <w:highlight w:val="none"/>
        </w:rPr>
        <w:t xml:space="preserve"> </w:t>
      </w:r>
      <w:bookmarkStart w:id="4" w:name="OLE_LINK111"/>
      <w:r>
        <w:rPr>
          <w:rFonts w:hint="default" w:ascii="Times New Roman" w:hAnsi="Times New Roman" w:cs="Times New Roman"/>
          <w:highlight w:val="none"/>
        </w:rPr>
        <w:t xml:space="preserve">Genes with characterizations or functional </w:t>
      </w:r>
      <w:bookmarkEnd w:id="4"/>
      <w:r>
        <w:rPr>
          <w:rFonts w:hint="default" w:ascii="Times New Roman" w:hAnsi="Times New Roman" w:cs="Times New Roman"/>
          <w:highlight w:val="none"/>
        </w:rPr>
        <w:t>annotations are shown in bold.</w:t>
      </w:r>
    </w:p>
    <w:bookmarkEnd w:id="2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64EA2"/>
    <w:rsid w:val="37FF148F"/>
    <w:rsid w:val="40F10A5E"/>
    <w:rsid w:val="4AE64EA2"/>
    <w:rsid w:val="4DD827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2017-06-12T03:18:00Z</dcterms:created>
  <dc:creator>CCW</dc:creator>
  <cp:lastModifiedBy>CCW</cp:lastModifiedBy>
  <dcterms:modified xsi:type="dcterms:W3CDTF">2017-06-12T04:49:42Z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