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5730" w:rsidRDefault="00C46659" w:rsidP="006C5730">
      <w:pPr>
        <w:spacing w:line="480" w:lineRule="auto"/>
        <w:jc w:val="both"/>
        <w:rPr>
          <w:rFonts w:cs="Times New Roman"/>
        </w:rPr>
      </w:pPr>
      <w:bookmarkStart w:id="0" w:name="OLE_LINK18"/>
      <w:bookmarkStart w:id="1" w:name="OLE_LINK19"/>
      <w:bookmarkStart w:id="2" w:name="OLE_LINK20"/>
      <w:bookmarkStart w:id="3" w:name="_GoBack"/>
      <w:r>
        <w:rPr>
          <w:rFonts w:cs="Times New Roman"/>
        </w:rPr>
        <w:t>Table S1 A, B, C</w:t>
      </w:r>
    </w:p>
    <w:p w:rsidR="00C46659" w:rsidRDefault="00C46659" w:rsidP="006C5730">
      <w:pPr>
        <w:spacing w:line="480" w:lineRule="auto"/>
        <w:jc w:val="both"/>
        <w:rPr>
          <w:rFonts w:cs="Times New Roman"/>
        </w:rPr>
      </w:pPr>
    </w:p>
    <w:tbl>
      <w:tblPr>
        <w:tblpPr w:leftFromText="180" w:rightFromText="180" w:horzAnchor="margin" w:tblpY="420"/>
        <w:tblW w:w="7078" w:type="dxa"/>
        <w:tblLook w:val="04A0" w:firstRow="1" w:lastRow="0" w:firstColumn="1" w:lastColumn="0" w:noHBand="0" w:noVBand="1"/>
      </w:tblPr>
      <w:tblGrid>
        <w:gridCol w:w="2560"/>
        <w:gridCol w:w="1258"/>
        <w:gridCol w:w="1559"/>
        <w:gridCol w:w="1701"/>
      </w:tblGrid>
      <w:tr w:rsidR="00C46659" w:rsidRPr="00CD70B6" w:rsidTr="00F471F6">
        <w:trPr>
          <w:trHeight w:val="300"/>
        </w:trPr>
        <w:tc>
          <w:tcPr>
            <w:tcW w:w="2560" w:type="dxa"/>
            <w:tcBorders>
              <w:top w:val="single" w:sz="8" w:space="0" w:color="auto"/>
              <w:left w:val="single" w:sz="8" w:space="0" w:color="auto"/>
              <w:bottom w:val="nil"/>
              <w:right w:val="single" w:sz="4" w:space="0" w:color="auto"/>
            </w:tcBorders>
            <w:shd w:val="clear" w:color="auto" w:fill="auto"/>
            <w:vAlign w:val="bottom"/>
            <w:hideMark/>
          </w:tcPr>
          <w:p w:rsidR="00C46659" w:rsidRPr="00CD70B6" w:rsidRDefault="00C46659" w:rsidP="00F471F6">
            <w:pPr>
              <w:spacing w:after="0" w:line="240" w:lineRule="auto"/>
              <w:rPr>
                <w:rFonts w:eastAsia="Times New Roman" w:cs="Times New Roman"/>
                <w:b/>
                <w:bCs/>
                <w:color w:val="000000"/>
                <w:lang w:eastAsia="en-GB"/>
              </w:rPr>
            </w:pPr>
          </w:p>
        </w:tc>
        <w:tc>
          <w:tcPr>
            <w:tcW w:w="1258" w:type="dxa"/>
            <w:tcBorders>
              <w:top w:val="single" w:sz="8" w:space="0" w:color="auto"/>
              <w:left w:val="nil"/>
              <w:bottom w:val="nil"/>
              <w:right w:val="single" w:sz="4" w:space="0" w:color="auto"/>
            </w:tcBorders>
            <w:shd w:val="clear" w:color="auto" w:fill="auto"/>
            <w:vAlign w:val="bottom"/>
            <w:hideMark/>
          </w:tcPr>
          <w:p w:rsidR="00C46659" w:rsidRPr="00CD70B6" w:rsidRDefault="00C46659" w:rsidP="00F471F6">
            <w:pPr>
              <w:spacing w:after="0" w:line="240" w:lineRule="auto"/>
              <w:rPr>
                <w:rFonts w:eastAsia="Times New Roman" w:cs="Times New Roman"/>
                <w:b/>
                <w:bCs/>
                <w:color w:val="000000"/>
                <w:lang w:eastAsia="en-GB"/>
              </w:rPr>
            </w:pPr>
            <w:r w:rsidRPr="00CD70B6">
              <w:rPr>
                <w:rFonts w:eastAsia="Times New Roman" w:cs="Times New Roman"/>
                <w:b/>
                <w:bCs/>
                <w:color w:val="000000"/>
                <w:lang w:eastAsia="en-GB"/>
              </w:rPr>
              <w:t> </w:t>
            </w:r>
          </w:p>
        </w:tc>
        <w:tc>
          <w:tcPr>
            <w:tcW w:w="1559" w:type="dxa"/>
            <w:tcBorders>
              <w:top w:val="single" w:sz="8" w:space="0" w:color="auto"/>
              <w:left w:val="nil"/>
              <w:bottom w:val="nil"/>
              <w:right w:val="single" w:sz="4" w:space="0" w:color="auto"/>
            </w:tcBorders>
            <w:shd w:val="clear" w:color="auto" w:fill="auto"/>
            <w:vAlign w:val="bottom"/>
            <w:hideMark/>
          </w:tcPr>
          <w:p w:rsidR="00C46659" w:rsidRPr="00CD70B6" w:rsidRDefault="00C46659" w:rsidP="00F471F6">
            <w:pPr>
              <w:spacing w:after="0" w:line="240" w:lineRule="auto"/>
              <w:rPr>
                <w:rFonts w:eastAsia="Times New Roman" w:cs="Times New Roman"/>
                <w:color w:val="000000"/>
                <w:lang w:eastAsia="en-GB"/>
              </w:rPr>
            </w:pPr>
            <w:r w:rsidRPr="00CD70B6">
              <w:rPr>
                <w:rFonts w:eastAsia="Times New Roman" w:cs="Times New Roman"/>
                <w:color w:val="000000"/>
                <w:lang w:eastAsia="en-GB"/>
              </w:rPr>
              <w:t> </w:t>
            </w:r>
          </w:p>
        </w:tc>
        <w:tc>
          <w:tcPr>
            <w:tcW w:w="1701" w:type="dxa"/>
            <w:tcBorders>
              <w:top w:val="single" w:sz="8" w:space="0" w:color="auto"/>
              <w:left w:val="nil"/>
              <w:bottom w:val="nil"/>
              <w:right w:val="single" w:sz="8" w:space="0" w:color="auto"/>
            </w:tcBorders>
            <w:shd w:val="clear" w:color="auto" w:fill="auto"/>
            <w:vAlign w:val="bottom"/>
            <w:hideMark/>
          </w:tcPr>
          <w:p w:rsidR="00C46659" w:rsidRPr="00CD70B6" w:rsidRDefault="00C46659" w:rsidP="00F471F6">
            <w:pPr>
              <w:spacing w:after="0" w:line="240" w:lineRule="auto"/>
              <w:rPr>
                <w:rFonts w:eastAsia="Times New Roman" w:cs="Times New Roman"/>
                <w:color w:val="000000"/>
                <w:lang w:eastAsia="en-GB"/>
              </w:rPr>
            </w:pPr>
            <w:r w:rsidRPr="00CD70B6">
              <w:rPr>
                <w:rFonts w:eastAsia="Times New Roman" w:cs="Times New Roman"/>
                <w:color w:val="000000"/>
                <w:lang w:eastAsia="en-GB"/>
              </w:rPr>
              <w:t> </w:t>
            </w:r>
          </w:p>
        </w:tc>
      </w:tr>
      <w:tr w:rsidR="00C46659" w:rsidRPr="00CD70B6" w:rsidTr="00F471F6">
        <w:trPr>
          <w:trHeight w:val="600"/>
        </w:trPr>
        <w:tc>
          <w:tcPr>
            <w:tcW w:w="2560" w:type="dxa"/>
            <w:tcBorders>
              <w:top w:val="nil"/>
              <w:left w:val="single" w:sz="8" w:space="0" w:color="auto"/>
              <w:bottom w:val="nil"/>
              <w:right w:val="single" w:sz="4" w:space="0" w:color="auto"/>
            </w:tcBorders>
            <w:shd w:val="clear" w:color="auto" w:fill="auto"/>
            <w:vAlign w:val="center"/>
            <w:hideMark/>
          </w:tcPr>
          <w:p w:rsidR="00C46659" w:rsidRPr="00CD70B6" w:rsidRDefault="00C46659" w:rsidP="00F471F6">
            <w:pPr>
              <w:spacing w:after="0" w:line="240" w:lineRule="auto"/>
              <w:jc w:val="both"/>
              <w:rPr>
                <w:rFonts w:eastAsia="Times New Roman" w:cs="Times New Roman"/>
                <w:color w:val="000000"/>
                <w:lang w:eastAsia="en-GB"/>
              </w:rPr>
            </w:pPr>
            <w:r w:rsidRPr="00CD70B6">
              <w:rPr>
                <w:rFonts w:eastAsia="Times New Roman" w:cs="Times New Roman"/>
                <w:color w:val="000000"/>
                <w:lang w:eastAsia="en-GB"/>
              </w:rPr>
              <w:t xml:space="preserve">parameter </w:t>
            </w:r>
          </w:p>
        </w:tc>
        <w:tc>
          <w:tcPr>
            <w:tcW w:w="1258" w:type="dxa"/>
            <w:tcBorders>
              <w:top w:val="nil"/>
              <w:left w:val="nil"/>
              <w:bottom w:val="nil"/>
              <w:right w:val="single" w:sz="4" w:space="0" w:color="auto"/>
            </w:tcBorders>
            <w:shd w:val="clear" w:color="auto" w:fill="auto"/>
            <w:vAlign w:val="center"/>
            <w:hideMark/>
          </w:tcPr>
          <w:p w:rsidR="00C46659" w:rsidRPr="00CD70B6" w:rsidRDefault="00C46659" w:rsidP="00F471F6">
            <w:pPr>
              <w:spacing w:after="0" w:line="240" w:lineRule="auto"/>
              <w:jc w:val="both"/>
              <w:rPr>
                <w:rFonts w:eastAsia="Times New Roman" w:cs="Times New Roman"/>
                <w:color w:val="000000"/>
                <w:lang w:eastAsia="en-GB"/>
              </w:rPr>
            </w:pPr>
            <w:r w:rsidRPr="00CD70B6">
              <w:rPr>
                <w:rFonts w:eastAsia="Times New Roman" w:cs="Times New Roman"/>
                <w:color w:val="000000"/>
                <w:lang w:eastAsia="en-GB"/>
              </w:rPr>
              <w:t>wins</w:t>
            </w:r>
          </w:p>
        </w:tc>
        <w:tc>
          <w:tcPr>
            <w:tcW w:w="1559" w:type="dxa"/>
            <w:tcBorders>
              <w:top w:val="nil"/>
              <w:left w:val="nil"/>
              <w:bottom w:val="nil"/>
              <w:right w:val="single" w:sz="4" w:space="0" w:color="auto"/>
            </w:tcBorders>
            <w:shd w:val="clear" w:color="auto" w:fill="auto"/>
            <w:vAlign w:val="center"/>
            <w:hideMark/>
          </w:tcPr>
          <w:p w:rsidR="00C46659" w:rsidRPr="00CD70B6" w:rsidRDefault="00C46659" w:rsidP="00F471F6">
            <w:pPr>
              <w:spacing w:after="0" w:line="240" w:lineRule="auto"/>
              <w:jc w:val="both"/>
              <w:rPr>
                <w:rFonts w:eastAsia="Times New Roman" w:cs="Times New Roman"/>
                <w:color w:val="000000"/>
                <w:lang w:eastAsia="en-GB"/>
              </w:rPr>
            </w:pPr>
            <w:r w:rsidRPr="00CD70B6">
              <w:rPr>
                <w:rFonts w:eastAsia="Times New Roman" w:cs="Times New Roman"/>
                <w:color w:val="000000"/>
                <w:lang w:eastAsia="en-GB"/>
              </w:rPr>
              <w:t>adaptive switches</w:t>
            </w:r>
          </w:p>
        </w:tc>
        <w:tc>
          <w:tcPr>
            <w:tcW w:w="1701" w:type="dxa"/>
            <w:tcBorders>
              <w:top w:val="nil"/>
              <w:left w:val="nil"/>
              <w:bottom w:val="nil"/>
              <w:right w:val="single" w:sz="8" w:space="0" w:color="auto"/>
            </w:tcBorders>
            <w:shd w:val="clear" w:color="auto" w:fill="auto"/>
            <w:vAlign w:val="center"/>
            <w:hideMark/>
          </w:tcPr>
          <w:p w:rsidR="00C46659" w:rsidRPr="00CD70B6" w:rsidRDefault="00C46659" w:rsidP="00F471F6">
            <w:pPr>
              <w:spacing w:after="0" w:line="240" w:lineRule="auto"/>
              <w:jc w:val="both"/>
              <w:rPr>
                <w:rFonts w:eastAsia="Times New Roman" w:cs="Times New Roman"/>
                <w:color w:val="000000"/>
                <w:lang w:eastAsia="en-GB"/>
              </w:rPr>
            </w:pPr>
            <w:r w:rsidRPr="00CD70B6">
              <w:rPr>
                <w:rFonts w:eastAsia="Times New Roman" w:cs="Times New Roman"/>
                <w:color w:val="000000"/>
                <w:lang w:eastAsia="en-GB"/>
              </w:rPr>
              <w:t>efficient choices</w:t>
            </w:r>
          </w:p>
        </w:tc>
      </w:tr>
      <w:tr w:rsidR="00C46659" w:rsidRPr="00CD70B6" w:rsidTr="00F471F6">
        <w:trPr>
          <w:trHeight w:val="300"/>
        </w:trPr>
        <w:tc>
          <w:tcPr>
            <w:tcW w:w="2560" w:type="dxa"/>
            <w:tcBorders>
              <w:top w:val="nil"/>
              <w:left w:val="single" w:sz="8" w:space="0" w:color="auto"/>
              <w:bottom w:val="nil"/>
              <w:right w:val="single" w:sz="4" w:space="0" w:color="auto"/>
            </w:tcBorders>
            <w:shd w:val="clear" w:color="auto" w:fill="auto"/>
            <w:vAlign w:val="center"/>
            <w:hideMark/>
          </w:tcPr>
          <w:p w:rsidR="00C46659" w:rsidRPr="00CD70B6" w:rsidRDefault="00C46659" w:rsidP="00F471F6">
            <w:pPr>
              <w:spacing w:after="0" w:line="240" w:lineRule="auto"/>
              <w:jc w:val="both"/>
              <w:rPr>
                <w:rFonts w:eastAsia="Times New Roman" w:cs="Times New Roman"/>
                <w:color w:val="000000"/>
                <w:lang w:eastAsia="en-GB"/>
              </w:rPr>
            </w:pPr>
            <w:r w:rsidRPr="00CD70B6">
              <w:rPr>
                <w:rFonts w:eastAsia="Times New Roman" w:cs="Times New Roman"/>
                <w:color w:val="000000"/>
                <w:lang w:eastAsia="en-GB"/>
              </w:rPr>
              <w:t>β</w:t>
            </w:r>
          </w:p>
        </w:tc>
        <w:tc>
          <w:tcPr>
            <w:tcW w:w="1258" w:type="dxa"/>
            <w:tcBorders>
              <w:top w:val="nil"/>
              <w:left w:val="nil"/>
              <w:bottom w:val="nil"/>
              <w:right w:val="single" w:sz="4" w:space="0" w:color="auto"/>
            </w:tcBorders>
            <w:shd w:val="clear" w:color="auto" w:fill="auto"/>
            <w:vAlign w:val="center"/>
            <w:hideMark/>
          </w:tcPr>
          <w:p w:rsidR="00C46659" w:rsidRPr="00D90FF1" w:rsidRDefault="00C46659" w:rsidP="00F471F6">
            <w:pPr>
              <w:spacing w:after="0" w:line="240" w:lineRule="auto"/>
              <w:jc w:val="right"/>
              <w:rPr>
                <w:rFonts w:eastAsia="Times New Roman" w:cs="Times New Roman"/>
                <w:i/>
                <w:color w:val="000000"/>
                <w:lang w:eastAsia="en-GB"/>
              </w:rPr>
            </w:pPr>
            <w:r w:rsidRPr="00D90FF1">
              <w:rPr>
                <w:rFonts w:eastAsia="Times New Roman" w:cs="Times New Roman"/>
                <w:i/>
                <w:color w:val="000000"/>
                <w:lang w:eastAsia="en-GB"/>
              </w:rPr>
              <w:t>0.426</w:t>
            </w:r>
          </w:p>
        </w:tc>
        <w:tc>
          <w:tcPr>
            <w:tcW w:w="1559" w:type="dxa"/>
            <w:tcBorders>
              <w:top w:val="nil"/>
              <w:left w:val="nil"/>
              <w:bottom w:val="nil"/>
              <w:right w:val="single" w:sz="4" w:space="0" w:color="auto"/>
            </w:tcBorders>
            <w:shd w:val="clear" w:color="auto" w:fill="auto"/>
            <w:vAlign w:val="center"/>
            <w:hideMark/>
          </w:tcPr>
          <w:p w:rsidR="00C46659" w:rsidRPr="00D90FF1" w:rsidRDefault="00C46659" w:rsidP="00F471F6">
            <w:pPr>
              <w:spacing w:after="0" w:line="240" w:lineRule="auto"/>
              <w:jc w:val="right"/>
              <w:rPr>
                <w:rFonts w:eastAsia="Times New Roman" w:cs="Times New Roman"/>
                <w:b/>
                <w:color w:val="000000"/>
                <w:lang w:eastAsia="en-GB"/>
              </w:rPr>
            </w:pPr>
            <w:r w:rsidRPr="00D90FF1">
              <w:rPr>
                <w:rFonts w:eastAsia="Times New Roman" w:cs="Times New Roman"/>
                <w:b/>
                <w:color w:val="000000"/>
                <w:lang w:eastAsia="en-GB"/>
              </w:rPr>
              <w:t>0.620</w:t>
            </w:r>
          </w:p>
        </w:tc>
        <w:tc>
          <w:tcPr>
            <w:tcW w:w="1701" w:type="dxa"/>
            <w:tcBorders>
              <w:top w:val="nil"/>
              <w:left w:val="nil"/>
              <w:bottom w:val="nil"/>
              <w:right w:val="single" w:sz="8" w:space="0" w:color="auto"/>
            </w:tcBorders>
            <w:shd w:val="clear" w:color="auto" w:fill="auto"/>
            <w:vAlign w:val="center"/>
            <w:hideMark/>
          </w:tcPr>
          <w:p w:rsidR="00C46659" w:rsidRPr="00D90FF1" w:rsidRDefault="00C46659" w:rsidP="00F471F6">
            <w:pPr>
              <w:spacing w:after="0" w:line="240" w:lineRule="auto"/>
              <w:jc w:val="right"/>
              <w:rPr>
                <w:rFonts w:eastAsia="Times New Roman" w:cs="Times New Roman"/>
                <w:b/>
                <w:color w:val="000000"/>
                <w:lang w:eastAsia="en-GB"/>
              </w:rPr>
            </w:pPr>
            <w:r w:rsidRPr="00D90FF1">
              <w:rPr>
                <w:rFonts w:eastAsia="Times New Roman" w:cs="Times New Roman"/>
                <w:b/>
                <w:color w:val="000000"/>
                <w:lang w:eastAsia="en-GB"/>
              </w:rPr>
              <w:t>0.471</w:t>
            </w:r>
          </w:p>
        </w:tc>
      </w:tr>
      <w:tr w:rsidR="00C46659" w:rsidRPr="00CD70B6" w:rsidTr="00F471F6">
        <w:trPr>
          <w:trHeight w:val="300"/>
        </w:trPr>
        <w:tc>
          <w:tcPr>
            <w:tcW w:w="2560" w:type="dxa"/>
            <w:tcBorders>
              <w:top w:val="nil"/>
              <w:left w:val="single" w:sz="8" w:space="0" w:color="auto"/>
              <w:bottom w:val="nil"/>
              <w:right w:val="single" w:sz="4" w:space="0" w:color="auto"/>
            </w:tcBorders>
            <w:shd w:val="clear" w:color="auto" w:fill="auto"/>
            <w:vAlign w:val="center"/>
            <w:hideMark/>
          </w:tcPr>
          <w:p w:rsidR="00C46659" w:rsidRPr="00CD70B6" w:rsidRDefault="00C46659" w:rsidP="00F471F6">
            <w:pPr>
              <w:spacing w:after="0" w:line="240" w:lineRule="auto"/>
              <w:jc w:val="both"/>
              <w:rPr>
                <w:rFonts w:eastAsia="Times New Roman" w:cs="Times New Roman"/>
                <w:color w:val="000000"/>
                <w:lang w:eastAsia="en-GB"/>
              </w:rPr>
            </w:pPr>
            <w:r w:rsidRPr="00CD70B6">
              <w:rPr>
                <w:rFonts w:eastAsia="Times New Roman" w:cs="Times New Roman"/>
                <w:color w:val="000000"/>
                <w:lang w:eastAsia="en-GB"/>
              </w:rPr>
              <w:t>ω</w:t>
            </w:r>
          </w:p>
        </w:tc>
        <w:tc>
          <w:tcPr>
            <w:tcW w:w="1258" w:type="dxa"/>
            <w:tcBorders>
              <w:top w:val="nil"/>
              <w:left w:val="nil"/>
              <w:bottom w:val="nil"/>
              <w:right w:val="single" w:sz="4" w:space="0" w:color="auto"/>
            </w:tcBorders>
            <w:shd w:val="clear" w:color="auto" w:fill="auto"/>
            <w:vAlign w:val="center"/>
            <w:hideMark/>
          </w:tcPr>
          <w:p w:rsidR="00C46659" w:rsidRPr="00CD70B6" w:rsidRDefault="00C46659" w:rsidP="00F471F6">
            <w:pPr>
              <w:spacing w:after="0" w:line="240" w:lineRule="auto"/>
              <w:jc w:val="right"/>
              <w:rPr>
                <w:rFonts w:eastAsia="Times New Roman" w:cs="Times New Roman"/>
                <w:i/>
                <w:iCs/>
                <w:color w:val="000000"/>
                <w:lang w:eastAsia="en-GB"/>
              </w:rPr>
            </w:pPr>
            <w:r>
              <w:rPr>
                <w:rFonts w:eastAsia="Times New Roman" w:cs="Times New Roman"/>
                <w:i/>
                <w:iCs/>
                <w:color w:val="000000"/>
                <w:lang w:eastAsia="en-GB"/>
              </w:rPr>
              <w:t>0.331</w:t>
            </w:r>
          </w:p>
        </w:tc>
        <w:tc>
          <w:tcPr>
            <w:tcW w:w="1559" w:type="dxa"/>
            <w:tcBorders>
              <w:top w:val="nil"/>
              <w:left w:val="nil"/>
              <w:bottom w:val="nil"/>
              <w:right w:val="single" w:sz="4" w:space="0" w:color="auto"/>
            </w:tcBorders>
            <w:shd w:val="clear" w:color="auto" w:fill="auto"/>
            <w:vAlign w:val="center"/>
            <w:hideMark/>
          </w:tcPr>
          <w:p w:rsidR="00C46659" w:rsidRPr="00CD70B6" w:rsidRDefault="00C46659" w:rsidP="00F471F6">
            <w:pPr>
              <w:spacing w:after="0" w:line="240" w:lineRule="auto"/>
              <w:jc w:val="right"/>
              <w:rPr>
                <w:rFonts w:eastAsia="Times New Roman" w:cs="Times New Roman"/>
                <w:b/>
                <w:bCs/>
                <w:color w:val="000000"/>
                <w:lang w:eastAsia="en-GB"/>
              </w:rPr>
            </w:pPr>
            <w:r>
              <w:rPr>
                <w:rFonts w:eastAsia="Times New Roman" w:cs="Times New Roman"/>
                <w:b/>
                <w:bCs/>
                <w:color w:val="000000"/>
                <w:lang w:eastAsia="en-GB"/>
              </w:rPr>
              <w:t>0.569</w:t>
            </w:r>
          </w:p>
        </w:tc>
        <w:tc>
          <w:tcPr>
            <w:tcW w:w="1701" w:type="dxa"/>
            <w:tcBorders>
              <w:top w:val="nil"/>
              <w:left w:val="nil"/>
              <w:bottom w:val="nil"/>
              <w:right w:val="single" w:sz="8" w:space="0" w:color="auto"/>
            </w:tcBorders>
            <w:shd w:val="clear" w:color="auto" w:fill="auto"/>
            <w:vAlign w:val="center"/>
            <w:hideMark/>
          </w:tcPr>
          <w:p w:rsidR="00C46659" w:rsidRPr="00CD70B6" w:rsidRDefault="00C46659" w:rsidP="00F471F6">
            <w:pPr>
              <w:spacing w:after="0" w:line="240" w:lineRule="auto"/>
              <w:jc w:val="right"/>
              <w:rPr>
                <w:rFonts w:eastAsia="Times New Roman" w:cs="Times New Roman"/>
                <w:color w:val="000000"/>
                <w:lang w:eastAsia="en-GB"/>
              </w:rPr>
            </w:pPr>
            <w:r w:rsidRPr="00CD70B6">
              <w:rPr>
                <w:rFonts w:eastAsia="Times New Roman" w:cs="Times New Roman"/>
                <w:color w:val="000000"/>
                <w:lang w:eastAsia="en-GB"/>
              </w:rPr>
              <w:t>0.2</w:t>
            </w:r>
            <w:r>
              <w:rPr>
                <w:rFonts w:eastAsia="Times New Roman" w:cs="Times New Roman"/>
                <w:color w:val="000000"/>
                <w:lang w:eastAsia="en-GB"/>
              </w:rPr>
              <w:t>25</w:t>
            </w:r>
          </w:p>
        </w:tc>
      </w:tr>
      <w:tr w:rsidR="00C46659" w:rsidRPr="00CD70B6" w:rsidTr="00F471F6">
        <w:trPr>
          <w:trHeight w:val="300"/>
        </w:trPr>
        <w:tc>
          <w:tcPr>
            <w:tcW w:w="2560" w:type="dxa"/>
            <w:tcBorders>
              <w:top w:val="nil"/>
              <w:left w:val="single" w:sz="8" w:space="0" w:color="auto"/>
              <w:bottom w:val="nil"/>
              <w:right w:val="single" w:sz="4" w:space="0" w:color="auto"/>
            </w:tcBorders>
            <w:shd w:val="clear" w:color="auto" w:fill="auto"/>
            <w:vAlign w:val="center"/>
            <w:hideMark/>
          </w:tcPr>
          <w:p w:rsidR="00C46659" w:rsidRPr="00CD70B6" w:rsidRDefault="00C46659" w:rsidP="00F471F6">
            <w:pPr>
              <w:spacing w:after="0" w:line="240" w:lineRule="auto"/>
              <w:rPr>
                <w:rFonts w:eastAsia="Times New Roman" w:cs="Times New Roman"/>
                <w:color w:val="000000"/>
                <w:lang w:eastAsia="en-GB"/>
              </w:rPr>
            </w:pPr>
            <w:r w:rsidRPr="00CD70B6">
              <w:rPr>
                <w:rFonts w:eastAsia="Times New Roman" w:cs="Times New Roman"/>
                <w:color w:val="000000"/>
                <w:lang w:eastAsia="en-GB"/>
              </w:rPr>
              <w:t>λ</w:t>
            </w:r>
          </w:p>
        </w:tc>
        <w:tc>
          <w:tcPr>
            <w:tcW w:w="1258" w:type="dxa"/>
            <w:tcBorders>
              <w:top w:val="nil"/>
              <w:left w:val="nil"/>
              <w:bottom w:val="nil"/>
              <w:right w:val="single" w:sz="4" w:space="0" w:color="auto"/>
            </w:tcBorders>
            <w:shd w:val="clear" w:color="auto" w:fill="auto"/>
            <w:vAlign w:val="center"/>
            <w:hideMark/>
          </w:tcPr>
          <w:p w:rsidR="00C46659" w:rsidRPr="00CD70B6" w:rsidRDefault="00C46659" w:rsidP="00F471F6">
            <w:pPr>
              <w:spacing w:after="0" w:line="240" w:lineRule="auto"/>
              <w:jc w:val="right"/>
              <w:rPr>
                <w:rFonts w:eastAsia="Times New Roman" w:cs="Times New Roman"/>
                <w:color w:val="000000"/>
                <w:lang w:eastAsia="en-GB"/>
              </w:rPr>
            </w:pPr>
            <w:r>
              <w:rPr>
                <w:rFonts w:eastAsia="Times New Roman" w:cs="Times New Roman"/>
                <w:color w:val="000000"/>
                <w:lang w:eastAsia="en-GB"/>
              </w:rPr>
              <w:t>0.111</w:t>
            </w:r>
          </w:p>
        </w:tc>
        <w:tc>
          <w:tcPr>
            <w:tcW w:w="1559" w:type="dxa"/>
            <w:tcBorders>
              <w:top w:val="nil"/>
              <w:left w:val="nil"/>
              <w:bottom w:val="nil"/>
              <w:right w:val="single" w:sz="4" w:space="0" w:color="auto"/>
            </w:tcBorders>
            <w:shd w:val="clear" w:color="auto" w:fill="auto"/>
            <w:vAlign w:val="center"/>
            <w:hideMark/>
          </w:tcPr>
          <w:p w:rsidR="00C46659" w:rsidRPr="00D90FF1" w:rsidRDefault="00C46659" w:rsidP="00F471F6">
            <w:pPr>
              <w:spacing w:after="0" w:line="240" w:lineRule="auto"/>
              <w:jc w:val="right"/>
              <w:rPr>
                <w:rFonts w:eastAsia="Times New Roman" w:cs="Times New Roman"/>
                <w:b/>
                <w:color w:val="000000"/>
                <w:lang w:eastAsia="en-GB"/>
              </w:rPr>
            </w:pPr>
            <w:r w:rsidRPr="00D90FF1">
              <w:rPr>
                <w:rFonts w:eastAsia="Times New Roman" w:cs="Times New Roman"/>
                <w:b/>
                <w:color w:val="000000"/>
                <w:lang w:eastAsia="en-GB"/>
              </w:rPr>
              <w:t>0.496</w:t>
            </w:r>
          </w:p>
        </w:tc>
        <w:tc>
          <w:tcPr>
            <w:tcW w:w="1701" w:type="dxa"/>
            <w:tcBorders>
              <w:top w:val="nil"/>
              <w:left w:val="nil"/>
              <w:bottom w:val="nil"/>
              <w:right w:val="single" w:sz="8" w:space="0" w:color="auto"/>
            </w:tcBorders>
            <w:shd w:val="clear" w:color="auto" w:fill="auto"/>
            <w:vAlign w:val="center"/>
            <w:hideMark/>
          </w:tcPr>
          <w:p w:rsidR="00C46659" w:rsidRPr="00CD70B6" w:rsidRDefault="00C46659" w:rsidP="00F471F6">
            <w:pPr>
              <w:spacing w:after="0" w:line="240" w:lineRule="auto"/>
              <w:jc w:val="right"/>
              <w:rPr>
                <w:rFonts w:eastAsia="Times New Roman" w:cs="Times New Roman"/>
                <w:color w:val="000000"/>
                <w:lang w:eastAsia="en-GB"/>
              </w:rPr>
            </w:pPr>
            <w:r>
              <w:rPr>
                <w:rFonts w:eastAsia="Times New Roman" w:cs="Times New Roman"/>
                <w:color w:val="000000"/>
                <w:lang w:eastAsia="en-GB"/>
              </w:rPr>
              <w:t>0.121</w:t>
            </w:r>
          </w:p>
        </w:tc>
      </w:tr>
      <w:tr w:rsidR="00C46659" w:rsidRPr="00CD70B6" w:rsidTr="00F471F6">
        <w:trPr>
          <w:trHeight w:val="300"/>
        </w:trPr>
        <w:tc>
          <w:tcPr>
            <w:tcW w:w="2560" w:type="dxa"/>
            <w:tcBorders>
              <w:top w:val="nil"/>
              <w:left w:val="single" w:sz="8" w:space="0" w:color="auto"/>
              <w:bottom w:val="nil"/>
              <w:right w:val="single" w:sz="4" w:space="0" w:color="auto"/>
            </w:tcBorders>
            <w:shd w:val="clear" w:color="auto" w:fill="auto"/>
            <w:vAlign w:val="center"/>
            <w:hideMark/>
          </w:tcPr>
          <w:p w:rsidR="00C46659" w:rsidRPr="00CD70B6" w:rsidRDefault="00C46659" w:rsidP="00F471F6">
            <w:pPr>
              <w:spacing w:after="0" w:line="240" w:lineRule="auto"/>
              <w:jc w:val="both"/>
              <w:rPr>
                <w:rFonts w:eastAsia="Times New Roman" w:cs="Times New Roman"/>
                <w:color w:val="000000"/>
                <w:lang w:eastAsia="en-GB"/>
              </w:rPr>
            </w:pPr>
            <w:r w:rsidRPr="00CD70B6">
              <w:rPr>
                <w:rFonts w:eastAsia="Times New Roman" w:cs="Times New Roman"/>
                <w:color w:val="000000"/>
                <w:lang w:eastAsia="en-GB"/>
              </w:rPr>
              <w:t>υ</w:t>
            </w:r>
          </w:p>
        </w:tc>
        <w:tc>
          <w:tcPr>
            <w:tcW w:w="1258" w:type="dxa"/>
            <w:tcBorders>
              <w:top w:val="nil"/>
              <w:left w:val="nil"/>
              <w:bottom w:val="nil"/>
              <w:right w:val="single" w:sz="4" w:space="0" w:color="auto"/>
            </w:tcBorders>
            <w:shd w:val="clear" w:color="auto" w:fill="auto"/>
            <w:vAlign w:val="center"/>
            <w:hideMark/>
          </w:tcPr>
          <w:p w:rsidR="00C46659" w:rsidRPr="00D90FF1" w:rsidRDefault="00C46659" w:rsidP="00F471F6">
            <w:pPr>
              <w:spacing w:after="0" w:line="240" w:lineRule="auto"/>
              <w:jc w:val="right"/>
              <w:rPr>
                <w:rFonts w:eastAsia="Times New Roman" w:cs="Times New Roman"/>
                <w:iCs/>
                <w:color w:val="000000"/>
                <w:lang w:eastAsia="en-GB"/>
              </w:rPr>
            </w:pPr>
            <w:r w:rsidRPr="00D90FF1">
              <w:rPr>
                <w:rFonts w:eastAsia="Times New Roman" w:cs="Times New Roman"/>
                <w:iCs/>
                <w:color w:val="000000"/>
                <w:lang w:eastAsia="en-GB"/>
              </w:rPr>
              <w:t>-0.006</w:t>
            </w:r>
          </w:p>
        </w:tc>
        <w:tc>
          <w:tcPr>
            <w:tcW w:w="1559" w:type="dxa"/>
            <w:tcBorders>
              <w:top w:val="nil"/>
              <w:left w:val="nil"/>
              <w:bottom w:val="nil"/>
              <w:right w:val="single" w:sz="4" w:space="0" w:color="auto"/>
            </w:tcBorders>
            <w:shd w:val="clear" w:color="auto" w:fill="auto"/>
            <w:vAlign w:val="center"/>
            <w:hideMark/>
          </w:tcPr>
          <w:p w:rsidR="00C46659" w:rsidRPr="00D90FF1" w:rsidRDefault="00C46659" w:rsidP="00F471F6">
            <w:pPr>
              <w:spacing w:after="0" w:line="240" w:lineRule="auto"/>
              <w:jc w:val="right"/>
              <w:rPr>
                <w:rFonts w:eastAsia="Times New Roman" w:cs="Times New Roman"/>
                <w:bCs/>
                <w:color w:val="000000"/>
                <w:lang w:eastAsia="en-GB"/>
              </w:rPr>
            </w:pPr>
            <w:r w:rsidRPr="00D90FF1">
              <w:rPr>
                <w:rFonts w:eastAsia="Times New Roman" w:cs="Times New Roman"/>
                <w:bCs/>
                <w:color w:val="000000"/>
                <w:lang w:eastAsia="en-GB"/>
              </w:rPr>
              <w:t>0.205</w:t>
            </w:r>
          </w:p>
        </w:tc>
        <w:tc>
          <w:tcPr>
            <w:tcW w:w="1701" w:type="dxa"/>
            <w:tcBorders>
              <w:top w:val="nil"/>
              <w:left w:val="nil"/>
              <w:bottom w:val="nil"/>
              <w:right w:val="single" w:sz="8" w:space="0" w:color="auto"/>
            </w:tcBorders>
            <w:shd w:val="clear" w:color="auto" w:fill="auto"/>
            <w:vAlign w:val="center"/>
            <w:hideMark/>
          </w:tcPr>
          <w:p w:rsidR="00C46659" w:rsidRPr="00D90FF1" w:rsidRDefault="00C46659" w:rsidP="00F471F6">
            <w:pPr>
              <w:spacing w:after="0" w:line="240" w:lineRule="auto"/>
              <w:jc w:val="right"/>
              <w:rPr>
                <w:rFonts w:eastAsia="Times New Roman" w:cs="Times New Roman"/>
                <w:iCs/>
                <w:color w:val="000000"/>
                <w:lang w:eastAsia="en-GB"/>
              </w:rPr>
            </w:pPr>
            <w:r w:rsidRPr="00D90FF1">
              <w:rPr>
                <w:rFonts w:eastAsia="Times New Roman" w:cs="Times New Roman"/>
                <w:iCs/>
                <w:color w:val="000000"/>
                <w:lang w:eastAsia="en-GB"/>
              </w:rPr>
              <w:t>0.049</w:t>
            </w:r>
          </w:p>
        </w:tc>
      </w:tr>
      <w:tr w:rsidR="00C46659" w:rsidRPr="00CD70B6" w:rsidTr="00F471F6">
        <w:trPr>
          <w:trHeight w:val="315"/>
        </w:trPr>
        <w:tc>
          <w:tcPr>
            <w:tcW w:w="2560" w:type="dxa"/>
            <w:tcBorders>
              <w:top w:val="nil"/>
              <w:left w:val="single" w:sz="8" w:space="0" w:color="auto"/>
              <w:bottom w:val="single" w:sz="8" w:space="0" w:color="auto"/>
              <w:right w:val="single" w:sz="4" w:space="0" w:color="auto"/>
            </w:tcBorders>
            <w:shd w:val="clear" w:color="auto" w:fill="auto"/>
            <w:vAlign w:val="center"/>
            <w:hideMark/>
          </w:tcPr>
          <w:p w:rsidR="00C46659" w:rsidRPr="00CD70B6" w:rsidRDefault="00C46659" w:rsidP="00F471F6">
            <w:pPr>
              <w:spacing w:after="0" w:line="240" w:lineRule="auto"/>
              <w:jc w:val="both"/>
              <w:rPr>
                <w:rFonts w:eastAsia="Times New Roman" w:cs="Times New Roman"/>
                <w:color w:val="000000"/>
                <w:lang w:eastAsia="en-GB"/>
              </w:rPr>
            </w:pPr>
            <w:r w:rsidRPr="00CD70B6">
              <w:rPr>
                <w:rFonts w:eastAsia="Times New Roman" w:cs="Times New Roman"/>
                <w:color w:val="000000"/>
                <w:lang w:eastAsia="en-GB"/>
              </w:rPr>
              <w:t>κ</w:t>
            </w:r>
          </w:p>
        </w:tc>
        <w:tc>
          <w:tcPr>
            <w:tcW w:w="1258" w:type="dxa"/>
            <w:tcBorders>
              <w:top w:val="nil"/>
              <w:left w:val="nil"/>
              <w:bottom w:val="single" w:sz="8" w:space="0" w:color="auto"/>
              <w:right w:val="single" w:sz="4" w:space="0" w:color="auto"/>
            </w:tcBorders>
            <w:shd w:val="clear" w:color="auto" w:fill="auto"/>
            <w:vAlign w:val="center"/>
            <w:hideMark/>
          </w:tcPr>
          <w:p w:rsidR="00C46659" w:rsidRPr="00CD70B6" w:rsidRDefault="00C46659" w:rsidP="00F471F6">
            <w:pPr>
              <w:spacing w:after="0" w:line="240" w:lineRule="auto"/>
              <w:jc w:val="right"/>
              <w:rPr>
                <w:rFonts w:eastAsia="Times New Roman" w:cs="Times New Roman"/>
                <w:i/>
                <w:iCs/>
                <w:color w:val="000000"/>
                <w:lang w:eastAsia="en-GB"/>
              </w:rPr>
            </w:pPr>
            <w:r>
              <w:rPr>
                <w:rFonts w:eastAsia="Times New Roman" w:cs="Times New Roman"/>
                <w:i/>
                <w:iCs/>
                <w:color w:val="000000"/>
                <w:lang w:eastAsia="en-GB"/>
              </w:rPr>
              <w:t>-0.430</w:t>
            </w:r>
          </w:p>
        </w:tc>
        <w:tc>
          <w:tcPr>
            <w:tcW w:w="1559" w:type="dxa"/>
            <w:tcBorders>
              <w:top w:val="nil"/>
              <w:left w:val="nil"/>
              <w:bottom w:val="single" w:sz="8" w:space="0" w:color="auto"/>
              <w:right w:val="single" w:sz="4" w:space="0" w:color="auto"/>
            </w:tcBorders>
            <w:shd w:val="clear" w:color="auto" w:fill="auto"/>
            <w:vAlign w:val="center"/>
            <w:hideMark/>
          </w:tcPr>
          <w:p w:rsidR="00C46659" w:rsidRPr="00CD70B6" w:rsidRDefault="00C46659" w:rsidP="00F471F6">
            <w:pPr>
              <w:spacing w:after="0" w:line="240" w:lineRule="auto"/>
              <w:jc w:val="right"/>
              <w:rPr>
                <w:rFonts w:eastAsia="Times New Roman" w:cs="Times New Roman"/>
                <w:b/>
                <w:bCs/>
                <w:color w:val="000000"/>
                <w:lang w:eastAsia="en-GB"/>
              </w:rPr>
            </w:pPr>
            <w:r>
              <w:rPr>
                <w:rFonts w:eastAsia="Times New Roman" w:cs="Times New Roman"/>
                <w:b/>
                <w:bCs/>
                <w:color w:val="000000"/>
                <w:lang w:eastAsia="en-GB"/>
              </w:rPr>
              <w:t>-</w:t>
            </w:r>
            <w:r w:rsidRPr="00D90FF1">
              <w:rPr>
                <w:rFonts w:eastAsia="Times New Roman" w:cs="Times New Roman"/>
                <w:bCs/>
                <w:i/>
                <w:color w:val="000000"/>
                <w:lang w:eastAsia="en-GB"/>
              </w:rPr>
              <w:t>0.453</w:t>
            </w:r>
          </w:p>
        </w:tc>
        <w:tc>
          <w:tcPr>
            <w:tcW w:w="1701" w:type="dxa"/>
            <w:tcBorders>
              <w:top w:val="nil"/>
              <w:left w:val="nil"/>
              <w:bottom w:val="single" w:sz="8" w:space="0" w:color="auto"/>
              <w:right w:val="single" w:sz="8" w:space="0" w:color="auto"/>
            </w:tcBorders>
            <w:shd w:val="clear" w:color="auto" w:fill="auto"/>
            <w:vAlign w:val="center"/>
            <w:hideMark/>
          </w:tcPr>
          <w:p w:rsidR="00C46659" w:rsidRPr="00CD70B6" w:rsidRDefault="00C46659" w:rsidP="00F471F6">
            <w:pPr>
              <w:spacing w:after="0" w:line="240" w:lineRule="auto"/>
              <w:jc w:val="right"/>
              <w:rPr>
                <w:rFonts w:eastAsia="Times New Roman" w:cs="Times New Roman"/>
                <w:i/>
                <w:iCs/>
                <w:color w:val="000000"/>
                <w:lang w:eastAsia="en-GB"/>
              </w:rPr>
            </w:pPr>
            <w:r>
              <w:rPr>
                <w:rFonts w:eastAsia="Times New Roman" w:cs="Times New Roman"/>
                <w:i/>
                <w:iCs/>
                <w:color w:val="000000"/>
                <w:lang w:eastAsia="en-GB"/>
              </w:rPr>
              <w:t>-0.434</w:t>
            </w:r>
          </w:p>
        </w:tc>
      </w:tr>
    </w:tbl>
    <w:p w:rsidR="00C46659" w:rsidRDefault="00C46659" w:rsidP="006C5730">
      <w:pPr>
        <w:spacing w:line="480" w:lineRule="auto"/>
        <w:jc w:val="both"/>
        <w:rPr>
          <w:rFonts w:cs="Times New Roman"/>
        </w:rPr>
      </w:pPr>
    </w:p>
    <w:p w:rsidR="00C46659" w:rsidRDefault="00C46659" w:rsidP="006C5730">
      <w:pPr>
        <w:spacing w:line="480" w:lineRule="auto"/>
        <w:jc w:val="both"/>
        <w:rPr>
          <w:rFonts w:cs="Times New Roman"/>
        </w:rPr>
      </w:pPr>
    </w:p>
    <w:p w:rsidR="00C46659" w:rsidRPr="00C46659" w:rsidRDefault="00C46659" w:rsidP="00C46659">
      <w:pPr>
        <w:spacing w:line="240" w:lineRule="auto"/>
        <w:rPr>
          <w:rFonts w:cs="Times New Roman"/>
          <w:lang w:val="nl-NL"/>
        </w:rPr>
      </w:pPr>
      <w:r>
        <w:rPr>
          <w:rFonts w:cs="Times New Roman"/>
        </w:rPr>
        <w:br/>
      </w:r>
      <w:r w:rsidRPr="00CD70B6">
        <w:rPr>
          <w:rFonts w:cs="Times New Roman"/>
          <w:lang w:val="nl-NL"/>
        </w:rPr>
        <w:t>Table S1</w:t>
      </w:r>
      <w:r>
        <w:rPr>
          <w:rFonts w:cs="Times New Roman"/>
          <w:lang w:val="nl-NL"/>
        </w:rPr>
        <w:t>a</w:t>
      </w:r>
      <w:r w:rsidRPr="00CD70B6">
        <w:rPr>
          <w:rFonts w:cs="Times New Roman"/>
          <w:lang w:val="nl-NL"/>
        </w:rPr>
        <w:t>. Correlation coefficients between model parameters and performance. Coefficients in italics represent significant correlations at p&lt;0.05. Coefficients in bold represent significant correlations at p&lt;0.002 (adjust Bonferroni-corrected threshold).</w:t>
      </w:r>
    </w:p>
    <w:tbl>
      <w:tblPr>
        <w:tblStyle w:val="TableGrid"/>
        <w:tblW w:w="0" w:type="auto"/>
        <w:tblLook w:val="04A0" w:firstRow="1" w:lastRow="0" w:firstColumn="1" w:lastColumn="0" w:noHBand="0" w:noVBand="1"/>
      </w:tblPr>
      <w:tblGrid>
        <w:gridCol w:w="1244"/>
        <w:gridCol w:w="1163"/>
        <w:gridCol w:w="1108"/>
        <w:gridCol w:w="1107"/>
        <w:gridCol w:w="1108"/>
        <w:gridCol w:w="1108"/>
        <w:gridCol w:w="1114"/>
        <w:gridCol w:w="1110"/>
      </w:tblGrid>
      <w:tr w:rsidR="006C5730" w:rsidRPr="00403FF4" w:rsidTr="00A66737">
        <w:tc>
          <w:tcPr>
            <w:tcW w:w="1244" w:type="dxa"/>
          </w:tcPr>
          <w:p w:rsidR="006C5730" w:rsidRPr="00403FF4" w:rsidRDefault="006C5730" w:rsidP="008B6413">
            <w:pPr>
              <w:rPr>
                <w:rFonts w:cs="Times New Roman"/>
                <w:lang w:val="nl-NL"/>
              </w:rPr>
            </w:pPr>
          </w:p>
        </w:tc>
        <w:tc>
          <w:tcPr>
            <w:tcW w:w="1163" w:type="dxa"/>
          </w:tcPr>
          <w:p w:rsidR="006C5730" w:rsidRPr="00403FF4" w:rsidRDefault="006C5730" w:rsidP="008B6413">
            <w:pPr>
              <w:rPr>
                <w:rFonts w:cs="Times New Roman"/>
                <w:lang w:val="nl-NL"/>
              </w:rPr>
            </w:pPr>
          </w:p>
        </w:tc>
        <w:tc>
          <w:tcPr>
            <w:tcW w:w="1108" w:type="dxa"/>
          </w:tcPr>
          <w:p w:rsidR="006C5730" w:rsidRPr="00403FF4" w:rsidRDefault="006C5730" w:rsidP="008B6413">
            <w:pPr>
              <w:rPr>
                <w:rFonts w:cs="Times New Roman"/>
                <w:lang w:val="nl-NL"/>
              </w:rPr>
            </w:pPr>
          </w:p>
        </w:tc>
        <w:tc>
          <w:tcPr>
            <w:tcW w:w="1107" w:type="dxa"/>
          </w:tcPr>
          <w:p w:rsidR="006C5730" w:rsidRPr="00403FF4" w:rsidRDefault="006C5730" w:rsidP="008B6413">
            <w:pPr>
              <w:rPr>
                <w:rFonts w:cs="Times New Roman"/>
                <w:lang w:val="nl-NL"/>
              </w:rPr>
            </w:pPr>
          </w:p>
        </w:tc>
        <w:tc>
          <w:tcPr>
            <w:tcW w:w="1108" w:type="dxa"/>
          </w:tcPr>
          <w:p w:rsidR="006C5730" w:rsidRPr="00403FF4" w:rsidRDefault="006C5730" w:rsidP="008B6413">
            <w:pPr>
              <w:rPr>
                <w:rFonts w:cs="Times New Roman"/>
                <w:lang w:val="nl-NL"/>
              </w:rPr>
            </w:pPr>
          </w:p>
        </w:tc>
        <w:tc>
          <w:tcPr>
            <w:tcW w:w="1108" w:type="dxa"/>
          </w:tcPr>
          <w:p w:rsidR="006C5730" w:rsidRPr="00403FF4" w:rsidRDefault="006C5730" w:rsidP="008B6413">
            <w:pPr>
              <w:rPr>
                <w:rFonts w:cs="Times New Roman"/>
                <w:lang w:val="nl-NL"/>
              </w:rPr>
            </w:pPr>
          </w:p>
        </w:tc>
        <w:tc>
          <w:tcPr>
            <w:tcW w:w="1114" w:type="dxa"/>
          </w:tcPr>
          <w:p w:rsidR="006C5730" w:rsidRPr="00403FF4" w:rsidRDefault="006C5730" w:rsidP="008B6413">
            <w:pPr>
              <w:rPr>
                <w:rFonts w:cs="Times New Roman"/>
                <w:lang w:val="nl-NL"/>
              </w:rPr>
            </w:pPr>
          </w:p>
        </w:tc>
        <w:tc>
          <w:tcPr>
            <w:tcW w:w="1110" w:type="dxa"/>
          </w:tcPr>
          <w:p w:rsidR="006C5730" w:rsidRPr="00403FF4" w:rsidRDefault="006C5730" w:rsidP="008B6413">
            <w:pPr>
              <w:rPr>
                <w:rFonts w:cs="Times New Roman"/>
                <w:lang w:val="nl-NL"/>
              </w:rPr>
            </w:pPr>
          </w:p>
        </w:tc>
      </w:tr>
      <w:tr w:rsidR="006C5730" w:rsidRPr="00403FF4" w:rsidTr="00A66737">
        <w:tc>
          <w:tcPr>
            <w:tcW w:w="1244" w:type="dxa"/>
          </w:tcPr>
          <w:p w:rsidR="006C5730" w:rsidRPr="00403FF4" w:rsidRDefault="006C5730" w:rsidP="008B6413">
            <w:pPr>
              <w:rPr>
                <w:rFonts w:cs="Times New Roman"/>
                <w:lang w:val="nl-NL"/>
              </w:rPr>
            </w:pPr>
            <w:r w:rsidRPr="00403FF4">
              <w:rPr>
                <w:rFonts w:cs="Times New Roman"/>
                <w:lang w:val="nl-NL"/>
              </w:rPr>
              <w:t>Bayesian</w:t>
            </w:r>
          </w:p>
        </w:tc>
        <w:tc>
          <w:tcPr>
            <w:tcW w:w="1163" w:type="dxa"/>
          </w:tcPr>
          <w:p w:rsidR="006C5730" w:rsidRPr="00403FF4" w:rsidRDefault="006C5730" w:rsidP="008B6413">
            <w:pPr>
              <w:rPr>
                <w:rFonts w:cs="Times New Roman"/>
                <w:lang w:val="nl-NL"/>
              </w:rPr>
            </w:pPr>
          </w:p>
        </w:tc>
        <w:tc>
          <w:tcPr>
            <w:tcW w:w="1108" w:type="dxa"/>
          </w:tcPr>
          <w:p w:rsidR="006C5730" w:rsidRPr="00403FF4" w:rsidRDefault="006C5730" w:rsidP="008B6413">
            <w:pPr>
              <w:rPr>
                <w:rFonts w:cs="Times New Roman"/>
                <w:lang w:val="nl-NL"/>
              </w:rPr>
            </w:pPr>
            <w:r w:rsidRPr="00403FF4">
              <w:rPr>
                <w:rFonts w:cs="Times New Roman"/>
              </w:rPr>
              <w:t>υ</w:t>
            </w:r>
          </w:p>
        </w:tc>
        <w:tc>
          <w:tcPr>
            <w:tcW w:w="1107" w:type="dxa"/>
          </w:tcPr>
          <w:p w:rsidR="006C5730" w:rsidRPr="00403FF4" w:rsidRDefault="006C5730" w:rsidP="008B6413">
            <w:pPr>
              <w:rPr>
                <w:rFonts w:cs="Times New Roman"/>
                <w:lang w:val="nl-NL"/>
              </w:rPr>
            </w:pPr>
            <w:r w:rsidRPr="00403FF4">
              <w:rPr>
                <w:rFonts w:cs="Times New Roman"/>
              </w:rPr>
              <w:t>κ</w:t>
            </w:r>
          </w:p>
        </w:tc>
        <w:tc>
          <w:tcPr>
            <w:tcW w:w="1108" w:type="dxa"/>
          </w:tcPr>
          <w:p w:rsidR="006C5730" w:rsidRPr="00403FF4" w:rsidRDefault="006C5730" w:rsidP="008B6413">
            <w:pPr>
              <w:rPr>
                <w:rFonts w:cs="Times New Roman"/>
                <w:lang w:val="nl-NL"/>
              </w:rPr>
            </w:pPr>
            <m:oMathPara>
              <m:oMath>
                <m:r>
                  <m:rPr>
                    <m:sty m:val="p"/>
                  </m:rPr>
                  <w:rPr>
                    <w:rFonts w:ascii="Cambria Math" w:hAnsi="Cambria Math" w:cs="Times New Roman"/>
                  </w:rPr>
                  <m:t>λ</m:t>
                </m:r>
              </m:oMath>
            </m:oMathPara>
          </w:p>
        </w:tc>
        <w:tc>
          <w:tcPr>
            <w:tcW w:w="1108" w:type="dxa"/>
          </w:tcPr>
          <w:p w:rsidR="006C5730" w:rsidRPr="00403FF4" w:rsidRDefault="006C5730" w:rsidP="008B6413">
            <w:pPr>
              <w:rPr>
                <w:rFonts w:cs="Times New Roman"/>
                <w:lang w:val="nl-NL"/>
              </w:rPr>
            </w:pPr>
            <w:r w:rsidRPr="00403FF4">
              <w:rPr>
                <w:rFonts w:cs="Times New Roman"/>
              </w:rPr>
              <w:t>β</w:t>
            </w:r>
          </w:p>
        </w:tc>
        <w:tc>
          <w:tcPr>
            <w:tcW w:w="1114" w:type="dxa"/>
          </w:tcPr>
          <w:p w:rsidR="006C5730" w:rsidRPr="00403FF4" w:rsidRDefault="006C5730" w:rsidP="008B6413">
            <w:pPr>
              <w:rPr>
                <w:rFonts w:cs="Times New Roman"/>
                <w:lang w:val="nl-NL"/>
              </w:rPr>
            </w:pPr>
            <w:r w:rsidRPr="00403FF4">
              <w:rPr>
                <w:rFonts w:cs="Times New Roman"/>
                <w:lang w:val="nl-NL"/>
              </w:rPr>
              <w:t>Model R</w:t>
            </w:r>
            <w:r w:rsidRPr="00403FF4">
              <w:rPr>
                <w:rFonts w:cs="Times New Roman"/>
                <w:vertAlign w:val="superscript"/>
                <w:lang w:val="nl-NL"/>
              </w:rPr>
              <w:t>2</w:t>
            </w:r>
          </w:p>
        </w:tc>
        <w:tc>
          <w:tcPr>
            <w:tcW w:w="1110" w:type="dxa"/>
          </w:tcPr>
          <w:p w:rsidR="006C5730" w:rsidRPr="00403FF4" w:rsidRDefault="006C5730" w:rsidP="008B6413">
            <w:pPr>
              <w:rPr>
                <w:rFonts w:cs="Times New Roman"/>
                <w:lang w:val="nl-NL"/>
              </w:rPr>
            </w:pPr>
            <w:r w:rsidRPr="00403FF4">
              <w:rPr>
                <w:rFonts w:cs="Times New Roman"/>
                <w:lang w:val="nl-NL"/>
              </w:rPr>
              <w:t>BIC</w:t>
            </w:r>
          </w:p>
        </w:tc>
      </w:tr>
      <w:tr w:rsidR="006C5730" w:rsidRPr="00403FF4" w:rsidTr="00A66737">
        <w:tc>
          <w:tcPr>
            <w:tcW w:w="1244" w:type="dxa"/>
          </w:tcPr>
          <w:p w:rsidR="006C5730" w:rsidRPr="00403FF4" w:rsidRDefault="006C5730" w:rsidP="008B6413">
            <w:pPr>
              <w:rPr>
                <w:rFonts w:cs="Times New Roman"/>
                <w:lang w:val="nl-NL"/>
              </w:rPr>
            </w:pPr>
          </w:p>
        </w:tc>
        <w:tc>
          <w:tcPr>
            <w:tcW w:w="1163" w:type="dxa"/>
          </w:tcPr>
          <w:p w:rsidR="006C5730" w:rsidRPr="00403FF4" w:rsidRDefault="006C5730" w:rsidP="008B6413">
            <w:pPr>
              <w:rPr>
                <w:rFonts w:cs="Times New Roman"/>
                <w:lang w:val="nl-NL"/>
              </w:rPr>
            </w:pPr>
            <w:r w:rsidRPr="00403FF4">
              <w:rPr>
                <w:rFonts w:cs="Times New Roman"/>
                <w:lang w:val="nl-NL"/>
              </w:rPr>
              <w:t>Parameter estimate</w:t>
            </w:r>
          </w:p>
        </w:tc>
        <w:tc>
          <w:tcPr>
            <w:tcW w:w="1108" w:type="dxa"/>
          </w:tcPr>
          <w:p w:rsidR="006C5730" w:rsidRPr="00403FF4" w:rsidRDefault="006C5730" w:rsidP="008B6413">
            <w:pPr>
              <w:rPr>
                <w:rFonts w:cs="Times New Roman"/>
                <w:lang w:val="nl-NL"/>
              </w:rPr>
            </w:pPr>
            <w:r w:rsidRPr="00403FF4">
              <w:rPr>
                <w:rFonts w:cs="Times New Roman"/>
              </w:rPr>
              <w:t>0.831</w:t>
            </w:r>
          </w:p>
        </w:tc>
        <w:tc>
          <w:tcPr>
            <w:tcW w:w="1107" w:type="dxa"/>
          </w:tcPr>
          <w:p w:rsidR="006C5730" w:rsidRPr="00403FF4" w:rsidRDefault="006C5730" w:rsidP="008B6413">
            <w:pPr>
              <w:rPr>
                <w:rFonts w:cs="Times New Roman"/>
                <w:lang w:val="nl-NL"/>
              </w:rPr>
            </w:pPr>
            <w:r w:rsidRPr="00403FF4">
              <w:rPr>
                <w:rFonts w:cs="Times New Roman"/>
              </w:rPr>
              <w:t>0.428</w:t>
            </w:r>
          </w:p>
        </w:tc>
        <w:tc>
          <w:tcPr>
            <w:tcW w:w="1108" w:type="dxa"/>
          </w:tcPr>
          <w:p w:rsidR="006C5730" w:rsidRPr="00403FF4" w:rsidRDefault="006C5730" w:rsidP="008B6413">
            <w:pPr>
              <w:rPr>
                <w:rFonts w:cs="Times New Roman"/>
                <w:lang w:val="nl-NL"/>
              </w:rPr>
            </w:pPr>
            <w:r w:rsidRPr="00403FF4">
              <w:rPr>
                <w:rFonts w:cs="Times New Roman"/>
              </w:rPr>
              <w:t>-0.208</w:t>
            </w:r>
          </w:p>
        </w:tc>
        <w:tc>
          <w:tcPr>
            <w:tcW w:w="1108" w:type="dxa"/>
          </w:tcPr>
          <w:p w:rsidR="006C5730" w:rsidRPr="00403FF4" w:rsidRDefault="006C5730" w:rsidP="008B6413">
            <w:pPr>
              <w:rPr>
                <w:rFonts w:cs="Times New Roman"/>
                <w:lang w:val="nl-NL"/>
              </w:rPr>
            </w:pPr>
            <w:r w:rsidRPr="00403FF4">
              <w:rPr>
                <w:rFonts w:cs="Times New Roman"/>
              </w:rPr>
              <w:t>-0.419</w:t>
            </w:r>
          </w:p>
        </w:tc>
        <w:tc>
          <w:tcPr>
            <w:tcW w:w="1114" w:type="dxa"/>
          </w:tcPr>
          <w:p w:rsidR="006C5730" w:rsidRPr="00403FF4" w:rsidRDefault="006C5730" w:rsidP="008B6413">
            <w:pPr>
              <w:rPr>
                <w:rFonts w:cs="Times New Roman"/>
                <w:lang w:val="nl-NL"/>
              </w:rPr>
            </w:pPr>
            <w:r w:rsidRPr="00403FF4">
              <w:rPr>
                <w:rFonts w:cs="Times New Roman"/>
                <w:lang w:val="nl-NL"/>
              </w:rPr>
              <w:t>0.90</w:t>
            </w:r>
          </w:p>
        </w:tc>
        <w:tc>
          <w:tcPr>
            <w:tcW w:w="1110" w:type="dxa"/>
          </w:tcPr>
          <w:p w:rsidR="006C5730" w:rsidRPr="00403FF4" w:rsidRDefault="006C5730" w:rsidP="008B6413">
            <w:pPr>
              <w:rPr>
                <w:rFonts w:cs="Times New Roman"/>
                <w:lang w:val="nl-NL"/>
              </w:rPr>
            </w:pPr>
            <w:r w:rsidRPr="00403FF4">
              <w:rPr>
                <w:rFonts w:cs="Times New Roman"/>
                <w:lang w:val="nl-NL"/>
              </w:rPr>
              <w:t>451</w:t>
            </w:r>
          </w:p>
        </w:tc>
      </w:tr>
      <w:tr w:rsidR="006C5730" w:rsidRPr="00403FF4" w:rsidTr="00A66737">
        <w:tc>
          <w:tcPr>
            <w:tcW w:w="1244" w:type="dxa"/>
          </w:tcPr>
          <w:p w:rsidR="006C5730" w:rsidRPr="00403FF4" w:rsidRDefault="006C5730" w:rsidP="008B6413">
            <w:pPr>
              <w:rPr>
                <w:rFonts w:cs="Times New Roman"/>
                <w:lang w:val="nl-NL"/>
              </w:rPr>
            </w:pPr>
          </w:p>
        </w:tc>
        <w:tc>
          <w:tcPr>
            <w:tcW w:w="1163" w:type="dxa"/>
          </w:tcPr>
          <w:p w:rsidR="006C5730" w:rsidRPr="00403FF4" w:rsidRDefault="006C5730" w:rsidP="008B6413">
            <w:pPr>
              <w:rPr>
                <w:rFonts w:cs="Times New Roman"/>
                <w:lang w:val="nl-NL"/>
              </w:rPr>
            </w:pPr>
            <w:r w:rsidRPr="00403FF4">
              <w:rPr>
                <w:rFonts w:cs="Times New Roman"/>
                <w:lang w:val="nl-NL"/>
              </w:rPr>
              <w:t>p</w:t>
            </w:r>
          </w:p>
        </w:tc>
        <w:tc>
          <w:tcPr>
            <w:tcW w:w="1108" w:type="dxa"/>
          </w:tcPr>
          <w:p w:rsidR="006C5730" w:rsidRPr="00403FF4" w:rsidRDefault="006C5730" w:rsidP="008B6413">
            <w:pPr>
              <w:rPr>
                <w:rFonts w:cs="Times New Roman"/>
                <w:lang w:val="nl-NL"/>
              </w:rPr>
            </w:pPr>
            <w:r w:rsidRPr="00403FF4">
              <w:rPr>
                <w:rFonts w:cs="Times New Roman"/>
              </w:rPr>
              <w:t>&lt;0.001</w:t>
            </w:r>
          </w:p>
        </w:tc>
        <w:tc>
          <w:tcPr>
            <w:tcW w:w="1107" w:type="dxa"/>
          </w:tcPr>
          <w:p w:rsidR="006C5730" w:rsidRPr="00403FF4" w:rsidRDefault="006C5730" w:rsidP="008B6413">
            <w:pPr>
              <w:rPr>
                <w:rFonts w:cs="Times New Roman"/>
                <w:lang w:val="nl-NL"/>
              </w:rPr>
            </w:pPr>
            <w:r w:rsidRPr="00403FF4">
              <w:rPr>
                <w:rFonts w:cs="Times New Roman"/>
              </w:rPr>
              <w:t>&lt;0.001</w:t>
            </w:r>
          </w:p>
        </w:tc>
        <w:tc>
          <w:tcPr>
            <w:tcW w:w="1108" w:type="dxa"/>
          </w:tcPr>
          <w:p w:rsidR="006C5730" w:rsidRPr="00403FF4" w:rsidRDefault="006C5730" w:rsidP="008B6413">
            <w:pPr>
              <w:rPr>
                <w:rFonts w:cs="Times New Roman"/>
                <w:lang w:val="nl-NL"/>
              </w:rPr>
            </w:pPr>
            <w:r w:rsidRPr="00403FF4">
              <w:rPr>
                <w:rFonts w:cs="Times New Roman"/>
                <w:lang w:val="nl-NL"/>
              </w:rPr>
              <w:t>0.013</w:t>
            </w:r>
          </w:p>
        </w:tc>
        <w:tc>
          <w:tcPr>
            <w:tcW w:w="1108" w:type="dxa"/>
          </w:tcPr>
          <w:p w:rsidR="006C5730" w:rsidRPr="00403FF4" w:rsidRDefault="006C5730" w:rsidP="008B6413">
            <w:pPr>
              <w:rPr>
                <w:rFonts w:cs="Times New Roman"/>
                <w:lang w:val="nl-NL"/>
              </w:rPr>
            </w:pPr>
            <w:r w:rsidRPr="00403FF4">
              <w:rPr>
                <w:rFonts w:cs="Times New Roman"/>
              </w:rPr>
              <w:t>&lt;0.001</w:t>
            </w:r>
          </w:p>
        </w:tc>
        <w:tc>
          <w:tcPr>
            <w:tcW w:w="1114" w:type="dxa"/>
          </w:tcPr>
          <w:p w:rsidR="006C5730" w:rsidRPr="00403FF4" w:rsidRDefault="006C5730" w:rsidP="008B6413">
            <w:pPr>
              <w:rPr>
                <w:rFonts w:cs="Times New Roman"/>
                <w:lang w:val="nl-NL"/>
              </w:rPr>
            </w:pPr>
          </w:p>
        </w:tc>
        <w:tc>
          <w:tcPr>
            <w:tcW w:w="1110" w:type="dxa"/>
          </w:tcPr>
          <w:p w:rsidR="006C5730" w:rsidRPr="00403FF4" w:rsidRDefault="006C5730" w:rsidP="008B6413">
            <w:pPr>
              <w:rPr>
                <w:rFonts w:cs="Times New Roman"/>
                <w:lang w:val="nl-NL"/>
              </w:rPr>
            </w:pPr>
          </w:p>
        </w:tc>
      </w:tr>
      <w:tr w:rsidR="006C5730" w:rsidRPr="00403FF4" w:rsidTr="00A66737">
        <w:tc>
          <w:tcPr>
            <w:tcW w:w="1244" w:type="dxa"/>
          </w:tcPr>
          <w:p w:rsidR="006C5730" w:rsidRPr="00403FF4" w:rsidRDefault="006C5730" w:rsidP="008B6413">
            <w:pPr>
              <w:rPr>
                <w:rFonts w:cs="Times New Roman"/>
                <w:lang w:val="nl-NL"/>
              </w:rPr>
            </w:pPr>
          </w:p>
        </w:tc>
        <w:tc>
          <w:tcPr>
            <w:tcW w:w="1163" w:type="dxa"/>
          </w:tcPr>
          <w:p w:rsidR="006C5730" w:rsidRPr="00403FF4" w:rsidRDefault="006C5730" w:rsidP="008B6413">
            <w:pPr>
              <w:rPr>
                <w:rFonts w:cs="Times New Roman"/>
                <w:lang w:val="nl-NL"/>
              </w:rPr>
            </w:pPr>
          </w:p>
        </w:tc>
        <w:tc>
          <w:tcPr>
            <w:tcW w:w="1108" w:type="dxa"/>
          </w:tcPr>
          <w:p w:rsidR="006C5730" w:rsidRPr="00403FF4" w:rsidRDefault="006C5730" w:rsidP="008B6413">
            <w:pPr>
              <w:rPr>
                <w:rFonts w:cs="Times New Roman"/>
                <w:lang w:val="nl-NL"/>
              </w:rPr>
            </w:pPr>
          </w:p>
        </w:tc>
        <w:tc>
          <w:tcPr>
            <w:tcW w:w="1107" w:type="dxa"/>
          </w:tcPr>
          <w:p w:rsidR="006C5730" w:rsidRPr="00403FF4" w:rsidRDefault="006C5730" w:rsidP="008B6413">
            <w:pPr>
              <w:rPr>
                <w:rFonts w:cs="Times New Roman"/>
                <w:lang w:val="nl-NL"/>
              </w:rPr>
            </w:pPr>
          </w:p>
        </w:tc>
        <w:tc>
          <w:tcPr>
            <w:tcW w:w="1108" w:type="dxa"/>
          </w:tcPr>
          <w:p w:rsidR="006C5730" w:rsidRPr="00403FF4" w:rsidRDefault="006C5730" w:rsidP="008B6413">
            <w:pPr>
              <w:rPr>
                <w:rFonts w:cs="Times New Roman"/>
                <w:lang w:val="nl-NL"/>
              </w:rPr>
            </w:pPr>
          </w:p>
        </w:tc>
        <w:tc>
          <w:tcPr>
            <w:tcW w:w="1108" w:type="dxa"/>
          </w:tcPr>
          <w:p w:rsidR="006C5730" w:rsidRPr="00403FF4" w:rsidRDefault="006C5730" w:rsidP="008B6413">
            <w:pPr>
              <w:rPr>
                <w:rFonts w:cs="Times New Roman"/>
                <w:lang w:val="nl-NL"/>
              </w:rPr>
            </w:pPr>
          </w:p>
        </w:tc>
        <w:tc>
          <w:tcPr>
            <w:tcW w:w="1114" w:type="dxa"/>
          </w:tcPr>
          <w:p w:rsidR="006C5730" w:rsidRPr="00403FF4" w:rsidRDefault="006C5730" w:rsidP="008B6413">
            <w:pPr>
              <w:rPr>
                <w:rFonts w:cs="Times New Roman"/>
                <w:lang w:val="nl-NL"/>
              </w:rPr>
            </w:pPr>
          </w:p>
        </w:tc>
        <w:tc>
          <w:tcPr>
            <w:tcW w:w="1110" w:type="dxa"/>
          </w:tcPr>
          <w:p w:rsidR="006C5730" w:rsidRPr="00403FF4" w:rsidRDefault="006C5730" w:rsidP="008B6413">
            <w:pPr>
              <w:rPr>
                <w:rFonts w:cs="Times New Roman"/>
                <w:lang w:val="nl-NL"/>
              </w:rPr>
            </w:pPr>
          </w:p>
        </w:tc>
      </w:tr>
      <w:tr w:rsidR="006C5730" w:rsidRPr="00403FF4" w:rsidTr="00A66737">
        <w:tc>
          <w:tcPr>
            <w:tcW w:w="1244" w:type="dxa"/>
          </w:tcPr>
          <w:p w:rsidR="006C5730" w:rsidRPr="00403FF4" w:rsidRDefault="006C5730" w:rsidP="008B6413">
            <w:pPr>
              <w:rPr>
                <w:rFonts w:cs="Times New Roman"/>
                <w:lang w:val="nl-NL"/>
              </w:rPr>
            </w:pPr>
          </w:p>
        </w:tc>
        <w:tc>
          <w:tcPr>
            <w:tcW w:w="1163" w:type="dxa"/>
          </w:tcPr>
          <w:p w:rsidR="006C5730" w:rsidRPr="00403FF4" w:rsidRDefault="006C5730" w:rsidP="008B6413">
            <w:pPr>
              <w:rPr>
                <w:rFonts w:cs="Times New Roman"/>
                <w:lang w:val="nl-NL"/>
              </w:rPr>
            </w:pPr>
          </w:p>
        </w:tc>
        <w:tc>
          <w:tcPr>
            <w:tcW w:w="1108" w:type="dxa"/>
          </w:tcPr>
          <w:p w:rsidR="006C5730" w:rsidRPr="00403FF4" w:rsidRDefault="006C5730" w:rsidP="008B6413">
            <w:pPr>
              <w:rPr>
                <w:rFonts w:cs="Times New Roman"/>
                <w:lang w:val="nl-NL"/>
              </w:rPr>
            </w:pPr>
            <w:r w:rsidRPr="00403FF4">
              <w:rPr>
                <w:rFonts w:cs="Times New Roman"/>
              </w:rPr>
              <w:t>b</w:t>
            </w:r>
          </w:p>
        </w:tc>
        <w:tc>
          <w:tcPr>
            <w:tcW w:w="1107" w:type="dxa"/>
          </w:tcPr>
          <w:p w:rsidR="006C5730" w:rsidRPr="00403FF4" w:rsidRDefault="006C5730" w:rsidP="008B6413">
            <w:pPr>
              <w:rPr>
                <w:rFonts w:cs="Times New Roman"/>
                <w:lang w:val="nl-NL"/>
              </w:rPr>
            </w:pPr>
            <w:r w:rsidRPr="00403FF4">
              <w:rPr>
                <w:rFonts w:cs="Times New Roman"/>
              </w:rPr>
              <w:t>β</w:t>
            </w:r>
          </w:p>
        </w:tc>
        <w:tc>
          <w:tcPr>
            <w:tcW w:w="1108" w:type="dxa"/>
          </w:tcPr>
          <w:p w:rsidR="006C5730" w:rsidRPr="00403FF4" w:rsidRDefault="006C5730" w:rsidP="008B6413">
            <w:pPr>
              <w:rPr>
                <w:rFonts w:cs="Times New Roman"/>
                <w:lang w:val="nl-NL"/>
              </w:rPr>
            </w:pPr>
          </w:p>
        </w:tc>
        <w:tc>
          <w:tcPr>
            <w:tcW w:w="1108" w:type="dxa"/>
          </w:tcPr>
          <w:p w:rsidR="006C5730" w:rsidRPr="00403FF4" w:rsidRDefault="006C5730" w:rsidP="008B6413">
            <w:pPr>
              <w:rPr>
                <w:rFonts w:cs="Times New Roman"/>
                <w:lang w:val="nl-NL"/>
              </w:rPr>
            </w:pPr>
          </w:p>
        </w:tc>
        <w:tc>
          <w:tcPr>
            <w:tcW w:w="1114" w:type="dxa"/>
          </w:tcPr>
          <w:p w:rsidR="006C5730" w:rsidRPr="00403FF4" w:rsidRDefault="006C5730" w:rsidP="008B6413">
            <w:pPr>
              <w:rPr>
                <w:rFonts w:cs="Times New Roman"/>
                <w:lang w:val="nl-NL"/>
              </w:rPr>
            </w:pPr>
            <w:r w:rsidRPr="00403FF4">
              <w:rPr>
                <w:rFonts w:cs="Times New Roman"/>
                <w:lang w:val="nl-NL"/>
              </w:rPr>
              <w:t>Model R</w:t>
            </w:r>
            <w:r w:rsidRPr="00403FF4">
              <w:rPr>
                <w:rFonts w:cs="Times New Roman"/>
                <w:vertAlign w:val="superscript"/>
                <w:lang w:val="nl-NL"/>
              </w:rPr>
              <w:t>2</w:t>
            </w:r>
          </w:p>
        </w:tc>
        <w:tc>
          <w:tcPr>
            <w:tcW w:w="1110" w:type="dxa"/>
          </w:tcPr>
          <w:p w:rsidR="006C5730" w:rsidRPr="00403FF4" w:rsidRDefault="006C5730" w:rsidP="008B6413">
            <w:pPr>
              <w:rPr>
                <w:rFonts w:cs="Times New Roman"/>
                <w:lang w:val="nl-NL"/>
              </w:rPr>
            </w:pPr>
            <w:r w:rsidRPr="00403FF4">
              <w:rPr>
                <w:rFonts w:cs="Times New Roman"/>
                <w:lang w:val="nl-NL"/>
              </w:rPr>
              <w:t>BIC</w:t>
            </w:r>
          </w:p>
        </w:tc>
      </w:tr>
      <w:tr w:rsidR="006C5730" w:rsidRPr="00403FF4" w:rsidTr="00A66737">
        <w:tc>
          <w:tcPr>
            <w:tcW w:w="1244" w:type="dxa"/>
          </w:tcPr>
          <w:p w:rsidR="006C5730" w:rsidRPr="00403FF4" w:rsidRDefault="006C5730" w:rsidP="008B6413">
            <w:pPr>
              <w:rPr>
                <w:rFonts w:cs="Times New Roman"/>
                <w:lang w:val="nl-NL"/>
              </w:rPr>
            </w:pPr>
            <w:r w:rsidRPr="00403FF4">
              <w:rPr>
                <w:rFonts w:cs="Times New Roman"/>
                <w:lang w:val="nl-NL"/>
              </w:rPr>
              <w:t>RW</w:t>
            </w:r>
          </w:p>
        </w:tc>
        <w:tc>
          <w:tcPr>
            <w:tcW w:w="1163" w:type="dxa"/>
          </w:tcPr>
          <w:p w:rsidR="006C5730" w:rsidRPr="00403FF4" w:rsidRDefault="006C5730" w:rsidP="008B6413">
            <w:pPr>
              <w:rPr>
                <w:rFonts w:cs="Times New Roman"/>
                <w:lang w:val="nl-NL"/>
              </w:rPr>
            </w:pPr>
            <w:r w:rsidRPr="00403FF4">
              <w:rPr>
                <w:rFonts w:cs="Times New Roman"/>
                <w:lang w:val="nl-NL"/>
              </w:rPr>
              <w:t>Parameter estimate</w:t>
            </w:r>
          </w:p>
        </w:tc>
        <w:tc>
          <w:tcPr>
            <w:tcW w:w="1108" w:type="dxa"/>
          </w:tcPr>
          <w:p w:rsidR="006C5730" w:rsidRPr="00403FF4" w:rsidRDefault="0029514E" w:rsidP="008B6413">
            <w:pPr>
              <w:rPr>
                <w:rFonts w:cs="Times New Roman"/>
                <w:lang w:val="nl-NL"/>
              </w:rPr>
            </w:pPr>
            <w:r>
              <w:rPr>
                <w:rFonts w:cs="Times New Roman"/>
              </w:rPr>
              <w:t>-0.479</w:t>
            </w:r>
            <w:r w:rsidR="006C5730" w:rsidRPr="00403FF4">
              <w:rPr>
                <w:rFonts w:cs="Times New Roman"/>
              </w:rPr>
              <w:t>,</w:t>
            </w:r>
          </w:p>
        </w:tc>
        <w:tc>
          <w:tcPr>
            <w:tcW w:w="1107" w:type="dxa"/>
          </w:tcPr>
          <w:p w:rsidR="006C5730" w:rsidRPr="00403FF4" w:rsidRDefault="0029514E" w:rsidP="008B6413">
            <w:pPr>
              <w:rPr>
                <w:rFonts w:cs="Times New Roman"/>
                <w:lang w:val="nl-NL"/>
              </w:rPr>
            </w:pPr>
            <w:r>
              <w:rPr>
                <w:rFonts w:cs="Times New Roman"/>
              </w:rPr>
              <w:t>-0.712</w:t>
            </w:r>
          </w:p>
        </w:tc>
        <w:tc>
          <w:tcPr>
            <w:tcW w:w="1108" w:type="dxa"/>
          </w:tcPr>
          <w:p w:rsidR="006C5730" w:rsidRPr="00403FF4" w:rsidRDefault="006C5730" w:rsidP="008B6413">
            <w:pPr>
              <w:rPr>
                <w:rFonts w:cs="Times New Roman"/>
                <w:lang w:val="nl-NL"/>
              </w:rPr>
            </w:pPr>
          </w:p>
        </w:tc>
        <w:tc>
          <w:tcPr>
            <w:tcW w:w="1108" w:type="dxa"/>
          </w:tcPr>
          <w:p w:rsidR="006C5730" w:rsidRPr="00403FF4" w:rsidRDefault="006C5730" w:rsidP="008B6413">
            <w:pPr>
              <w:rPr>
                <w:rFonts w:cs="Times New Roman"/>
                <w:lang w:val="nl-NL"/>
              </w:rPr>
            </w:pPr>
          </w:p>
        </w:tc>
        <w:tc>
          <w:tcPr>
            <w:tcW w:w="1114" w:type="dxa"/>
          </w:tcPr>
          <w:p w:rsidR="006C5730" w:rsidRPr="00403FF4" w:rsidRDefault="0029514E" w:rsidP="008B6413">
            <w:pPr>
              <w:rPr>
                <w:rFonts w:cs="Times New Roman"/>
                <w:lang w:val="nl-NL"/>
              </w:rPr>
            </w:pPr>
            <w:r>
              <w:rPr>
                <w:rFonts w:cs="Times New Roman"/>
                <w:lang w:val="nl-NL"/>
              </w:rPr>
              <w:t>0.70</w:t>
            </w:r>
          </w:p>
        </w:tc>
        <w:tc>
          <w:tcPr>
            <w:tcW w:w="1110" w:type="dxa"/>
          </w:tcPr>
          <w:p w:rsidR="006C5730" w:rsidRPr="00403FF4" w:rsidRDefault="0029514E" w:rsidP="008B6413">
            <w:pPr>
              <w:rPr>
                <w:rFonts w:cs="Times New Roman"/>
                <w:lang w:val="nl-NL"/>
              </w:rPr>
            </w:pPr>
            <w:r>
              <w:rPr>
                <w:rFonts w:cs="Times New Roman"/>
                <w:lang w:val="nl-NL"/>
              </w:rPr>
              <w:t>502</w:t>
            </w:r>
          </w:p>
        </w:tc>
      </w:tr>
      <w:tr w:rsidR="006C5730" w:rsidRPr="00403FF4" w:rsidTr="00A66737">
        <w:tc>
          <w:tcPr>
            <w:tcW w:w="1244" w:type="dxa"/>
          </w:tcPr>
          <w:p w:rsidR="006C5730" w:rsidRPr="00403FF4" w:rsidRDefault="006C5730" w:rsidP="008B6413">
            <w:pPr>
              <w:rPr>
                <w:rFonts w:cs="Times New Roman"/>
                <w:lang w:val="nl-NL"/>
              </w:rPr>
            </w:pPr>
          </w:p>
        </w:tc>
        <w:tc>
          <w:tcPr>
            <w:tcW w:w="1163" w:type="dxa"/>
          </w:tcPr>
          <w:p w:rsidR="006C5730" w:rsidRPr="00403FF4" w:rsidRDefault="006C5730" w:rsidP="008B6413">
            <w:pPr>
              <w:rPr>
                <w:rFonts w:cs="Times New Roman"/>
                <w:lang w:val="nl-NL"/>
              </w:rPr>
            </w:pPr>
            <w:r w:rsidRPr="00403FF4">
              <w:rPr>
                <w:rFonts w:cs="Times New Roman"/>
                <w:lang w:val="nl-NL"/>
              </w:rPr>
              <w:t>p</w:t>
            </w:r>
          </w:p>
        </w:tc>
        <w:tc>
          <w:tcPr>
            <w:tcW w:w="1108" w:type="dxa"/>
          </w:tcPr>
          <w:p w:rsidR="006C5730" w:rsidRPr="00403FF4" w:rsidRDefault="006C5730" w:rsidP="008B6413">
            <w:pPr>
              <w:rPr>
                <w:rFonts w:cs="Times New Roman"/>
                <w:lang w:val="nl-NL"/>
              </w:rPr>
            </w:pPr>
            <w:r w:rsidRPr="00403FF4">
              <w:rPr>
                <w:rFonts w:cs="Times New Roman"/>
              </w:rPr>
              <w:t>&lt;0.001</w:t>
            </w:r>
          </w:p>
        </w:tc>
        <w:tc>
          <w:tcPr>
            <w:tcW w:w="1107" w:type="dxa"/>
          </w:tcPr>
          <w:p w:rsidR="006C5730" w:rsidRPr="00403FF4" w:rsidRDefault="006C5730" w:rsidP="008B6413">
            <w:pPr>
              <w:rPr>
                <w:rFonts w:cs="Times New Roman"/>
                <w:lang w:val="nl-NL"/>
              </w:rPr>
            </w:pPr>
            <w:r w:rsidRPr="00403FF4">
              <w:rPr>
                <w:rFonts w:cs="Times New Roman"/>
              </w:rPr>
              <w:t>&lt;0.001</w:t>
            </w:r>
          </w:p>
        </w:tc>
        <w:tc>
          <w:tcPr>
            <w:tcW w:w="1108" w:type="dxa"/>
          </w:tcPr>
          <w:p w:rsidR="006C5730" w:rsidRPr="00403FF4" w:rsidRDefault="006C5730" w:rsidP="008B6413">
            <w:pPr>
              <w:rPr>
                <w:rFonts w:cs="Times New Roman"/>
                <w:lang w:val="nl-NL"/>
              </w:rPr>
            </w:pPr>
          </w:p>
        </w:tc>
        <w:tc>
          <w:tcPr>
            <w:tcW w:w="1108" w:type="dxa"/>
          </w:tcPr>
          <w:p w:rsidR="006C5730" w:rsidRPr="00403FF4" w:rsidRDefault="006C5730" w:rsidP="008B6413">
            <w:pPr>
              <w:rPr>
                <w:rFonts w:cs="Times New Roman"/>
                <w:lang w:val="nl-NL"/>
              </w:rPr>
            </w:pPr>
          </w:p>
        </w:tc>
        <w:tc>
          <w:tcPr>
            <w:tcW w:w="1114" w:type="dxa"/>
          </w:tcPr>
          <w:p w:rsidR="006C5730" w:rsidRPr="00403FF4" w:rsidRDefault="006C5730" w:rsidP="008B6413">
            <w:pPr>
              <w:rPr>
                <w:rFonts w:cs="Times New Roman"/>
                <w:lang w:val="nl-NL"/>
              </w:rPr>
            </w:pPr>
          </w:p>
        </w:tc>
        <w:tc>
          <w:tcPr>
            <w:tcW w:w="1110" w:type="dxa"/>
          </w:tcPr>
          <w:p w:rsidR="006C5730" w:rsidRPr="00403FF4" w:rsidRDefault="006C5730" w:rsidP="008B6413">
            <w:pPr>
              <w:rPr>
                <w:rFonts w:cs="Times New Roman"/>
                <w:lang w:val="nl-NL"/>
              </w:rPr>
            </w:pPr>
          </w:p>
        </w:tc>
      </w:tr>
      <w:tr w:rsidR="006C5730" w:rsidRPr="00403FF4" w:rsidTr="00A66737">
        <w:tc>
          <w:tcPr>
            <w:tcW w:w="1244" w:type="dxa"/>
          </w:tcPr>
          <w:p w:rsidR="006C5730" w:rsidRPr="00403FF4" w:rsidRDefault="006C5730" w:rsidP="008B6413">
            <w:pPr>
              <w:rPr>
                <w:rFonts w:cs="Times New Roman"/>
                <w:lang w:val="nl-NL"/>
              </w:rPr>
            </w:pPr>
          </w:p>
        </w:tc>
        <w:tc>
          <w:tcPr>
            <w:tcW w:w="1163" w:type="dxa"/>
          </w:tcPr>
          <w:p w:rsidR="006C5730" w:rsidRPr="00403FF4" w:rsidRDefault="006C5730" w:rsidP="008B6413">
            <w:pPr>
              <w:rPr>
                <w:rFonts w:cs="Times New Roman"/>
                <w:lang w:val="nl-NL"/>
              </w:rPr>
            </w:pPr>
          </w:p>
        </w:tc>
        <w:tc>
          <w:tcPr>
            <w:tcW w:w="1108" w:type="dxa"/>
          </w:tcPr>
          <w:p w:rsidR="006C5730" w:rsidRPr="00403FF4" w:rsidRDefault="006C5730" w:rsidP="008B6413">
            <w:pPr>
              <w:rPr>
                <w:rFonts w:cs="Times New Roman"/>
              </w:rPr>
            </w:pPr>
          </w:p>
        </w:tc>
        <w:tc>
          <w:tcPr>
            <w:tcW w:w="1107" w:type="dxa"/>
          </w:tcPr>
          <w:p w:rsidR="006C5730" w:rsidRPr="00403FF4" w:rsidRDefault="006C5730" w:rsidP="008B6413">
            <w:pPr>
              <w:rPr>
                <w:rFonts w:cs="Times New Roman"/>
              </w:rPr>
            </w:pPr>
          </w:p>
        </w:tc>
        <w:tc>
          <w:tcPr>
            <w:tcW w:w="1108" w:type="dxa"/>
          </w:tcPr>
          <w:p w:rsidR="006C5730" w:rsidRPr="00403FF4" w:rsidRDefault="006C5730" w:rsidP="008B6413">
            <w:pPr>
              <w:rPr>
                <w:rFonts w:cs="Times New Roman"/>
                <w:lang w:val="nl-NL"/>
              </w:rPr>
            </w:pPr>
          </w:p>
        </w:tc>
        <w:tc>
          <w:tcPr>
            <w:tcW w:w="1108" w:type="dxa"/>
          </w:tcPr>
          <w:p w:rsidR="006C5730" w:rsidRPr="00403FF4" w:rsidRDefault="006C5730" w:rsidP="008B6413">
            <w:pPr>
              <w:rPr>
                <w:rFonts w:cs="Times New Roman"/>
                <w:lang w:val="nl-NL"/>
              </w:rPr>
            </w:pPr>
          </w:p>
        </w:tc>
        <w:tc>
          <w:tcPr>
            <w:tcW w:w="1114" w:type="dxa"/>
          </w:tcPr>
          <w:p w:rsidR="006C5730" w:rsidRPr="00403FF4" w:rsidRDefault="006C5730" w:rsidP="008B6413">
            <w:pPr>
              <w:rPr>
                <w:rFonts w:cs="Times New Roman"/>
                <w:lang w:val="nl-NL"/>
              </w:rPr>
            </w:pPr>
          </w:p>
        </w:tc>
        <w:tc>
          <w:tcPr>
            <w:tcW w:w="1110" w:type="dxa"/>
          </w:tcPr>
          <w:p w:rsidR="006C5730" w:rsidRPr="00403FF4" w:rsidRDefault="006C5730" w:rsidP="008B6413">
            <w:pPr>
              <w:rPr>
                <w:rFonts w:cs="Times New Roman"/>
                <w:lang w:val="nl-NL"/>
              </w:rPr>
            </w:pPr>
          </w:p>
        </w:tc>
      </w:tr>
      <w:tr w:rsidR="006C5730" w:rsidRPr="00403FF4" w:rsidTr="00A66737">
        <w:tc>
          <w:tcPr>
            <w:tcW w:w="3515" w:type="dxa"/>
            <w:gridSpan w:val="3"/>
          </w:tcPr>
          <w:p w:rsidR="006C5730" w:rsidRPr="00403FF4" w:rsidRDefault="006C5730" w:rsidP="008B6413">
            <w:pPr>
              <w:rPr>
                <w:rFonts w:cs="Times New Roman"/>
              </w:rPr>
            </w:pPr>
            <w:r w:rsidRPr="00403FF4">
              <w:rPr>
                <w:rFonts w:cs="Times New Roman"/>
              </w:rPr>
              <w:t xml:space="preserve">F-statistic of the reduction in residuals </w:t>
            </w:r>
          </w:p>
        </w:tc>
        <w:tc>
          <w:tcPr>
            <w:tcW w:w="1107" w:type="dxa"/>
          </w:tcPr>
          <w:p w:rsidR="006C5730" w:rsidRPr="00403FF4" w:rsidRDefault="00913BA7" w:rsidP="008B6413">
            <w:pPr>
              <w:rPr>
                <w:rFonts w:cs="Times New Roman"/>
              </w:rPr>
            </w:pPr>
            <w:r>
              <w:rPr>
                <w:rFonts w:cs="Times New Roman"/>
              </w:rPr>
              <w:t>47.7</w:t>
            </w:r>
          </w:p>
          <w:p w:rsidR="006C5730" w:rsidRPr="00403FF4" w:rsidRDefault="006C5730" w:rsidP="008B6413">
            <w:pPr>
              <w:rPr>
                <w:rFonts w:cs="Times New Roman"/>
              </w:rPr>
            </w:pPr>
            <w:r w:rsidRPr="00403FF4">
              <w:rPr>
                <w:rFonts w:cs="Times New Roman"/>
              </w:rPr>
              <w:t>p&lt;0.001</w:t>
            </w:r>
          </w:p>
        </w:tc>
        <w:tc>
          <w:tcPr>
            <w:tcW w:w="1108" w:type="dxa"/>
          </w:tcPr>
          <w:p w:rsidR="006C5730" w:rsidRPr="00403FF4" w:rsidRDefault="006C5730" w:rsidP="008B6413">
            <w:pPr>
              <w:rPr>
                <w:rFonts w:cs="Times New Roman"/>
                <w:lang w:val="nl-NL"/>
              </w:rPr>
            </w:pPr>
          </w:p>
        </w:tc>
        <w:tc>
          <w:tcPr>
            <w:tcW w:w="1108" w:type="dxa"/>
          </w:tcPr>
          <w:p w:rsidR="006C5730" w:rsidRPr="00403FF4" w:rsidRDefault="006C5730" w:rsidP="008B6413">
            <w:pPr>
              <w:rPr>
                <w:rFonts w:cs="Times New Roman"/>
                <w:lang w:val="nl-NL"/>
              </w:rPr>
            </w:pPr>
          </w:p>
        </w:tc>
        <w:tc>
          <w:tcPr>
            <w:tcW w:w="1114" w:type="dxa"/>
          </w:tcPr>
          <w:p w:rsidR="006C5730" w:rsidRPr="00403FF4" w:rsidRDefault="006C5730" w:rsidP="008B6413">
            <w:pPr>
              <w:rPr>
                <w:rFonts w:cs="Times New Roman"/>
                <w:lang w:val="nl-NL"/>
              </w:rPr>
            </w:pPr>
          </w:p>
        </w:tc>
        <w:tc>
          <w:tcPr>
            <w:tcW w:w="1110" w:type="dxa"/>
          </w:tcPr>
          <w:p w:rsidR="006C5730" w:rsidRPr="00403FF4" w:rsidRDefault="006C5730" w:rsidP="008B6413">
            <w:pPr>
              <w:rPr>
                <w:rFonts w:cs="Times New Roman"/>
                <w:lang w:val="nl-NL"/>
              </w:rPr>
            </w:pPr>
          </w:p>
        </w:tc>
      </w:tr>
    </w:tbl>
    <w:p w:rsidR="006C5730" w:rsidRPr="00403FF4" w:rsidRDefault="00ED18D7" w:rsidP="008B6413">
      <w:pPr>
        <w:spacing w:line="240" w:lineRule="auto"/>
        <w:jc w:val="both"/>
        <w:rPr>
          <w:rFonts w:cs="Times New Roman"/>
          <w:lang w:val="nl-NL"/>
        </w:rPr>
      </w:pPr>
      <w:r>
        <w:rPr>
          <w:rFonts w:cs="Times New Roman"/>
          <w:lang w:val="nl-NL"/>
        </w:rPr>
        <w:t>T</w:t>
      </w:r>
      <w:r w:rsidR="008B6413">
        <w:rPr>
          <w:rFonts w:cs="Times New Roman"/>
          <w:lang w:val="nl-NL"/>
        </w:rPr>
        <w:t>able S1b</w:t>
      </w:r>
      <w:r w:rsidR="006C5730" w:rsidRPr="00403FF4">
        <w:rPr>
          <w:rFonts w:cs="Times New Roman"/>
          <w:lang w:val="nl-NL"/>
        </w:rPr>
        <w:t xml:space="preserve">. Variance in number of switches as explained by the strongest RW model and winning model. </w:t>
      </w:r>
      <w:r w:rsidR="006C5730" w:rsidRPr="00403FF4">
        <w:rPr>
          <w:rFonts w:cs="Times New Roman"/>
        </w:rPr>
        <w:t xml:space="preserve">When explaining the number of switches from the individual model parameters, the parameters that weighted V (υ), </w:t>
      </w:r>
      <w:proofErr w:type="spellStart"/>
      <w:r w:rsidR="006C5730" w:rsidRPr="00403FF4">
        <w:rPr>
          <w:rFonts w:cs="Times New Roman"/>
        </w:rPr>
        <w:t>C</w:t>
      </w:r>
      <w:r w:rsidR="006C5730" w:rsidRPr="00403FF4">
        <w:rPr>
          <w:rFonts w:cs="Times New Roman"/>
          <w:vertAlign w:val="subscript"/>
        </w:rPr>
        <w:t>rel</w:t>
      </w:r>
      <w:proofErr w:type="spellEnd"/>
      <w:r w:rsidR="006C5730" w:rsidRPr="00403FF4">
        <w:rPr>
          <w:rFonts w:cs="Times New Roman"/>
        </w:rPr>
        <w:t xml:space="preserve"> (κ) and forgetting rate (</w:t>
      </w:r>
      <m:oMath>
        <m:r>
          <m:rPr>
            <m:sty m:val="p"/>
          </m:rPr>
          <w:rPr>
            <w:rFonts w:ascii="Cambria Math" w:hAnsi="Cambria Math" w:cs="Times New Roman"/>
          </w:rPr>
          <m:t>λ</m:t>
        </m:r>
      </m:oMath>
      <w:r w:rsidR="006C5730" w:rsidRPr="00403FF4">
        <w:rPr>
          <w:rFonts w:cs="Times New Roman"/>
        </w:rPr>
        <w:t xml:space="preserve">), in addition to the softmax temperature parameter (β) were found to be significant predictors. Age or other model predictors did not contribute significantly. This regression model explained the number of switches better than the RW model parameters, where only the perseveration parameter b and </w:t>
      </w:r>
      <w:proofErr w:type="spellStart"/>
      <w:r w:rsidR="006C5730" w:rsidRPr="00403FF4">
        <w:rPr>
          <w:rFonts w:cs="Times New Roman"/>
        </w:rPr>
        <w:t>softmax</w:t>
      </w:r>
      <w:proofErr w:type="spellEnd"/>
      <w:r w:rsidR="006C5730" w:rsidRPr="00403FF4">
        <w:rPr>
          <w:rFonts w:cs="Times New Roman"/>
        </w:rPr>
        <w:t xml:space="preserve"> temperature parameter β were significant predictors of number of switches.</w:t>
      </w:r>
    </w:p>
    <w:tbl>
      <w:tblPr>
        <w:tblW w:w="7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0"/>
        <w:gridCol w:w="2180"/>
        <w:gridCol w:w="1220"/>
        <w:gridCol w:w="1440"/>
      </w:tblGrid>
      <w:tr w:rsidR="00C46659" w:rsidRPr="00CD70B6" w:rsidTr="00F471F6">
        <w:trPr>
          <w:trHeight w:val="315"/>
        </w:trPr>
        <w:tc>
          <w:tcPr>
            <w:tcW w:w="2560" w:type="dxa"/>
            <w:shd w:val="clear" w:color="auto" w:fill="auto"/>
            <w:vAlign w:val="center"/>
            <w:hideMark/>
          </w:tcPr>
          <w:p w:rsidR="00C46659" w:rsidRPr="00CD70B6" w:rsidRDefault="00C46659" w:rsidP="00F471F6">
            <w:pPr>
              <w:spacing w:after="0" w:line="240" w:lineRule="auto"/>
              <w:jc w:val="center"/>
              <w:rPr>
                <w:rFonts w:eastAsia="Times New Roman" w:cs="Times New Roman"/>
                <w:b/>
                <w:bCs/>
                <w:color w:val="000000"/>
                <w:lang w:eastAsia="en-GB"/>
              </w:rPr>
            </w:pPr>
            <w:r w:rsidRPr="00CD70B6">
              <w:rPr>
                <w:rFonts w:eastAsia="Times New Roman" w:cs="Times New Roman"/>
                <w:b/>
                <w:bCs/>
                <w:color w:val="000000"/>
                <w:lang w:eastAsia="en-GB"/>
              </w:rPr>
              <w:t>parameter</w:t>
            </w:r>
          </w:p>
        </w:tc>
        <w:tc>
          <w:tcPr>
            <w:tcW w:w="2180" w:type="dxa"/>
            <w:shd w:val="clear" w:color="auto" w:fill="auto"/>
            <w:vAlign w:val="center"/>
            <w:hideMark/>
          </w:tcPr>
          <w:p w:rsidR="00C46659" w:rsidRPr="00CD70B6" w:rsidRDefault="00C46659" w:rsidP="00F471F6">
            <w:pPr>
              <w:spacing w:after="0" w:line="240" w:lineRule="auto"/>
              <w:jc w:val="center"/>
              <w:rPr>
                <w:rFonts w:eastAsia="Times New Roman" w:cs="Times New Roman"/>
                <w:b/>
                <w:bCs/>
                <w:color w:val="000000"/>
                <w:lang w:eastAsia="en-GB"/>
              </w:rPr>
            </w:pPr>
            <w:r w:rsidRPr="00CD70B6">
              <w:rPr>
                <w:rFonts w:eastAsia="Times New Roman" w:cs="Times New Roman"/>
                <w:b/>
                <w:bCs/>
                <w:color w:val="000000"/>
                <w:lang w:eastAsia="en-GB"/>
              </w:rPr>
              <w:t>group</w:t>
            </w:r>
          </w:p>
        </w:tc>
        <w:tc>
          <w:tcPr>
            <w:tcW w:w="1220" w:type="dxa"/>
            <w:shd w:val="clear" w:color="auto" w:fill="auto"/>
            <w:vAlign w:val="center"/>
            <w:hideMark/>
          </w:tcPr>
          <w:p w:rsidR="00C46659" w:rsidRPr="00CD70B6" w:rsidRDefault="00C46659" w:rsidP="00F471F6">
            <w:pPr>
              <w:spacing w:after="0" w:line="240" w:lineRule="auto"/>
              <w:jc w:val="center"/>
              <w:rPr>
                <w:rFonts w:eastAsia="Times New Roman" w:cs="Times New Roman"/>
                <w:b/>
                <w:bCs/>
                <w:color w:val="000000"/>
                <w:lang w:eastAsia="en-GB"/>
              </w:rPr>
            </w:pPr>
            <w:r>
              <w:rPr>
                <w:rFonts w:eastAsia="Times New Roman" w:cs="Times New Roman"/>
                <w:b/>
                <w:bCs/>
                <w:color w:val="000000"/>
                <w:lang w:eastAsia="en-GB"/>
              </w:rPr>
              <w:t>median</w:t>
            </w:r>
          </w:p>
        </w:tc>
        <w:tc>
          <w:tcPr>
            <w:tcW w:w="1440" w:type="dxa"/>
            <w:shd w:val="clear" w:color="auto" w:fill="auto"/>
            <w:vAlign w:val="center"/>
            <w:hideMark/>
          </w:tcPr>
          <w:p w:rsidR="00C46659" w:rsidRPr="00CD70B6" w:rsidRDefault="00C46659" w:rsidP="00F471F6">
            <w:pPr>
              <w:spacing w:after="0" w:line="240" w:lineRule="auto"/>
              <w:jc w:val="center"/>
              <w:rPr>
                <w:rFonts w:eastAsia="Times New Roman" w:cs="Times New Roman"/>
                <w:b/>
                <w:bCs/>
                <w:color w:val="000000"/>
                <w:lang w:eastAsia="en-GB"/>
              </w:rPr>
            </w:pPr>
            <w:r w:rsidRPr="00CD70B6">
              <w:rPr>
                <w:rFonts w:eastAsia="Times New Roman" w:cs="Times New Roman"/>
                <w:b/>
                <w:bCs/>
                <w:color w:val="000000"/>
                <w:lang w:eastAsia="en-GB"/>
              </w:rPr>
              <w:t>p</w:t>
            </w:r>
          </w:p>
        </w:tc>
      </w:tr>
      <w:tr w:rsidR="00C46659" w:rsidRPr="00CD70B6" w:rsidTr="00F471F6">
        <w:trPr>
          <w:trHeight w:val="300"/>
        </w:trPr>
        <w:tc>
          <w:tcPr>
            <w:tcW w:w="2560" w:type="dxa"/>
            <w:vMerge w:val="restart"/>
            <w:shd w:val="clear" w:color="auto" w:fill="auto"/>
            <w:hideMark/>
          </w:tcPr>
          <w:p w:rsidR="00C46659" w:rsidRPr="00CD70B6" w:rsidRDefault="00C46659" w:rsidP="00F471F6">
            <w:pPr>
              <w:spacing w:after="0" w:line="240" w:lineRule="auto"/>
              <w:rPr>
                <w:rFonts w:eastAsia="Times New Roman" w:cs="Times New Roman"/>
                <w:color w:val="000000"/>
                <w:lang w:eastAsia="en-GB"/>
              </w:rPr>
            </w:pPr>
            <w:r w:rsidRPr="00CD70B6">
              <w:rPr>
                <w:rFonts w:cs="Times New Roman"/>
                <w:color w:val="000000"/>
                <w:sz w:val="24"/>
                <w:szCs w:val="24"/>
                <w:lang w:eastAsia="en-GB"/>
              </w:rPr>
              <w:t>Β</w:t>
            </w:r>
          </w:p>
        </w:tc>
        <w:tc>
          <w:tcPr>
            <w:tcW w:w="2180" w:type="dxa"/>
            <w:shd w:val="clear" w:color="auto" w:fill="auto"/>
            <w:noWrap/>
            <w:hideMark/>
          </w:tcPr>
          <w:p w:rsidR="00C46659" w:rsidRPr="00CD70B6" w:rsidRDefault="00C46659" w:rsidP="00F471F6">
            <w:pPr>
              <w:spacing w:after="0" w:line="240" w:lineRule="auto"/>
              <w:rPr>
                <w:rFonts w:eastAsia="Times New Roman" w:cs="Times New Roman"/>
                <w:color w:val="000000"/>
                <w:lang w:eastAsia="en-GB"/>
              </w:rPr>
            </w:pPr>
            <w:r w:rsidRPr="00CD70B6">
              <w:rPr>
                <w:rFonts w:eastAsia="Times New Roman" w:cs="Times New Roman"/>
                <w:color w:val="000000"/>
                <w:lang w:eastAsia="en-GB"/>
              </w:rPr>
              <w:t>old</w:t>
            </w:r>
          </w:p>
        </w:tc>
        <w:tc>
          <w:tcPr>
            <w:tcW w:w="1220" w:type="dxa"/>
            <w:shd w:val="clear" w:color="auto" w:fill="auto"/>
            <w:noWrap/>
            <w:vAlign w:val="center"/>
            <w:hideMark/>
          </w:tcPr>
          <w:p w:rsidR="00C46659" w:rsidRPr="00CD70B6" w:rsidRDefault="00C46659" w:rsidP="00F471F6">
            <w:pPr>
              <w:spacing w:after="0" w:line="240" w:lineRule="auto"/>
              <w:jc w:val="right"/>
              <w:rPr>
                <w:rFonts w:eastAsia="Times New Roman" w:cs="Times New Roman"/>
                <w:color w:val="000000"/>
                <w:lang w:eastAsia="en-GB"/>
              </w:rPr>
            </w:pPr>
            <w:r>
              <w:rPr>
                <w:rFonts w:eastAsia="Times New Roman" w:cs="Times New Roman"/>
                <w:color w:val="000000"/>
                <w:lang w:eastAsia="en-GB"/>
              </w:rPr>
              <w:t>3.61</w:t>
            </w:r>
          </w:p>
        </w:tc>
        <w:tc>
          <w:tcPr>
            <w:tcW w:w="1440" w:type="dxa"/>
            <w:shd w:val="clear" w:color="auto" w:fill="auto"/>
            <w:noWrap/>
            <w:vAlign w:val="center"/>
            <w:hideMark/>
          </w:tcPr>
          <w:p w:rsidR="00C46659" w:rsidRPr="00CD70B6" w:rsidRDefault="00C46659" w:rsidP="00F471F6">
            <w:pPr>
              <w:spacing w:after="0" w:line="240" w:lineRule="auto"/>
              <w:jc w:val="right"/>
              <w:rPr>
                <w:rFonts w:eastAsia="Times New Roman" w:cs="Times New Roman"/>
                <w:color w:val="000000"/>
                <w:lang w:eastAsia="en-GB"/>
              </w:rPr>
            </w:pPr>
            <w:r>
              <w:rPr>
                <w:rFonts w:eastAsia="Times New Roman" w:cs="Times New Roman"/>
                <w:color w:val="000000"/>
                <w:lang w:eastAsia="en-GB"/>
              </w:rPr>
              <w:t>0.30</w:t>
            </w:r>
          </w:p>
        </w:tc>
      </w:tr>
      <w:tr w:rsidR="00C46659" w:rsidRPr="00CD70B6" w:rsidTr="00F471F6">
        <w:trPr>
          <w:trHeight w:val="300"/>
        </w:trPr>
        <w:tc>
          <w:tcPr>
            <w:tcW w:w="2560" w:type="dxa"/>
            <w:vMerge/>
            <w:vAlign w:val="center"/>
            <w:hideMark/>
          </w:tcPr>
          <w:p w:rsidR="00C46659" w:rsidRPr="00CD70B6" w:rsidRDefault="00C46659" w:rsidP="00F471F6">
            <w:pPr>
              <w:spacing w:after="0" w:line="240" w:lineRule="auto"/>
              <w:rPr>
                <w:rFonts w:eastAsia="Times New Roman" w:cs="Times New Roman"/>
                <w:color w:val="000000"/>
                <w:lang w:eastAsia="en-GB"/>
              </w:rPr>
            </w:pPr>
          </w:p>
        </w:tc>
        <w:tc>
          <w:tcPr>
            <w:tcW w:w="2180" w:type="dxa"/>
            <w:shd w:val="clear" w:color="auto" w:fill="auto"/>
            <w:noWrap/>
            <w:hideMark/>
          </w:tcPr>
          <w:p w:rsidR="00C46659" w:rsidRPr="00CD70B6" w:rsidRDefault="00C46659" w:rsidP="00F471F6">
            <w:pPr>
              <w:spacing w:after="0" w:line="240" w:lineRule="auto"/>
              <w:rPr>
                <w:rFonts w:eastAsia="Times New Roman" w:cs="Times New Roman"/>
                <w:color w:val="000000"/>
                <w:lang w:eastAsia="en-GB"/>
              </w:rPr>
            </w:pPr>
            <w:r w:rsidRPr="00CD70B6">
              <w:rPr>
                <w:rFonts w:eastAsia="Times New Roman" w:cs="Times New Roman"/>
                <w:color w:val="000000"/>
                <w:lang w:eastAsia="en-GB"/>
              </w:rPr>
              <w:t>young</w:t>
            </w:r>
          </w:p>
        </w:tc>
        <w:tc>
          <w:tcPr>
            <w:tcW w:w="1220" w:type="dxa"/>
            <w:shd w:val="clear" w:color="auto" w:fill="auto"/>
            <w:noWrap/>
            <w:vAlign w:val="center"/>
            <w:hideMark/>
          </w:tcPr>
          <w:p w:rsidR="00C46659" w:rsidRPr="00CD70B6" w:rsidRDefault="00C46659" w:rsidP="00F471F6">
            <w:pPr>
              <w:spacing w:after="0" w:line="240" w:lineRule="auto"/>
              <w:jc w:val="right"/>
              <w:rPr>
                <w:rFonts w:eastAsia="Times New Roman" w:cs="Times New Roman"/>
                <w:color w:val="000000"/>
                <w:lang w:eastAsia="en-GB"/>
              </w:rPr>
            </w:pPr>
            <w:r>
              <w:rPr>
                <w:rFonts w:eastAsia="Times New Roman" w:cs="Times New Roman"/>
                <w:color w:val="000000"/>
                <w:lang w:eastAsia="en-GB"/>
              </w:rPr>
              <w:t>3.65</w:t>
            </w:r>
          </w:p>
        </w:tc>
        <w:tc>
          <w:tcPr>
            <w:tcW w:w="1440" w:type="dxa"/>
            <w:shd w:val="clear" w:color="auto" w:fill="auto"/>
            <w:noWrap/>
            <w:vAlign w:val="center"/>
            <w:hideMark/>
          </w:tcPr>
          <w:p w:rsidR="00C46659" w:rsidRPr="00CD70B6" w:rsidRDefault="00C46659" w:rsidP="00F471F6">
            <w:pPr>
              <w:spacing w:after="0" w:line="240" w:lineRule="auto"/>
              <w:jc w:val="right"/>
              <w:rPr>
                <w:rFonts w:eastAsia="Times New Roman" w:cs="Times New Roman"/>
                <w:color w:val="000000"/>
                <w:lang w:eastAsia="en-GB"/>
              </w:rPr>
            </w:pPr>
            <w:r w:rsidRPr="00CD70B6">
              <w:rPr>
                <w:rFonts w:eastAsia="Times New Roman" w:cs="Times New Roman"/>
                <w:color w:val="000000"/>
                <w:lang w:eastAsia="en-GB"/>
              </w:rPr>
              <w:t> </w:t>
            </w:r>
          </w:p>
        </w:tc>
      </w:tr>
      <w:tr w:rsidR="00C46659" w:rsidRPr="00CD70B6" w:rsidTr="00F471F6">
        <w:trPr>
          <w:trHeight w:val="300"/>
        </w:trPr>
        <w:tc>
          <w:tcPr>
            <w:tcW w:w="2560" w:type="dxa"/>
            <w:vMerge w:val="restart"/>
            <w:shd w:val="clear" w:color="auto" w:fill="auto"/>
            <w:hideMark/>
          </w:tcPr>
          <w:p w:rsidR="00C46659" w:rsidRPr="00CD70B6" w:rsidRDefault="00C46659" w:rsidP="00F471F6">
            <w:pPr>
              <w:spacing w:after="0" w:line="240" w:lineRule="auto"/>
              <w:rPr>
                <w:rFonts w:eastAsia="Times New Roman" w:cs="Times New Roman"/>
                <w:color w:val="000000"/>
                <w:lang w:eastAsia="en-GB"/>
              </w:rPr>
            </w:pPr>
            <w:r w:rsidRPr="00CD70B6">
              <w:rPr>
                <w:rFonts w:cs="Times New Roman"/>
                <w:color w:val="000000"/>
                <w:sz w:val="24"/>
                <w:szCs w:val="24"/>
                <w:lang w:eastAsia="en-GB"/>
              </w:rPr>
              <w:t>Α</w:t>
            </w:r>
          </w:p>
        </w:tc>
        <w:tc>
          <w:tcPr>
            <w:tcW w:w="2180" w:type="dxa"/>
            <w:shd w:val="clear" w:color="auto" w:fill="auto"/>
            <w:noWrap/>
            <w:hideMark/>
          </w:tcPr>
          <w:p w:rsidR="00C46659" w:rsidRPr="00CD70B6" w:rsidRDefault="00C46659" w:rsidP="00F471F6">
            <w:pPr>
              <w:spacing w:after="0" w:line="240" w:lineRule="auto"/>
              <w:rPr>
                <w:rFonts w:eastAsia="Times New Roman" w:cs="Times New Roman"/>
                <w:color w:val="000000"/>
                <w:lang w:eastAsia="en-GB"/>
              </w:rPr>
            </w:pPr>
            <w:r w:rsidRPr="00CD70B6">
              <w:rPr>
                <w:rFonts w:eastAsia="Times New Roman" w:cs="Times New Roman"/>
                <w:color w:val="000000"/>
                <w:lang w:eastAsia="en-GB"/>
              </w:rPr>
              <w:t>old</w:t>
            </w:r>
          </w:p>
        </w:tc>
        <w:tc>
          <w:tcPr>
            <w:tcW w:w="1220" w:type="dxa"/>
            <w:shd w:val="clear" w:color="auto" w:fill="auto"/>
            <w:noWrap/>
            <w:vAlign w:val="center"/>
            <w:hideMark/>
          </w:tcPr>
          <w:p w:rsidR="00C46659" w:rsidRPr="00CD70B6" w:rsidRDefault="00C46659" w:rsidP="00F471F6">
            <w:pPr>
              <w:spacing w:after="0" w:line="240" w:lineRule="auto"/>
              <w:jc w:val="right"/>
              <w:rPr>
                <w:rFonts w:eastAsia="Times New Roman" w:cs="Times New Roman"/>
                <w:color w:val="000000"/>
                <w:lang w:eastAsia="en-GB"/>
              </w:rPr>
            </w:pPr>
            <w:r>
              <w:rPr>
                <w:rFonts w:eastAsia="Times New Roman" w:cs="Times New Roman"/>
                <w:color w:val="000000"/>
                <w:lang w:eastAsia="en-GB"/>
              </w:rPr>
              <w:t>0.76</w:t>
            </w:r>
          </w:p>
        </w:tc>
        <w:tc>
          <w:tcPr>
            <w:tcW w:w="1440" w:type="dxa"/>
            <w:shd w:val="clear" w:color="auto" w:fill="auto"/>
            <w:noWrap/>
            <w:vAlign w:val="center"/>
            <w:hideMark/>
          </w:tcPr>
          <w:p w:rsidR="00C46659" w:rsidRPr="00CD70B6" w:rsidRDefault="00C46659" w:rsidP="00F471F6">
            <w:pPr>
              <w:spacing w:after="0" w:line="240" w:lineRule="auto"/>
              <w:jc w:val="right"/>
              <w:rPr>
                <w:rFonts w:eastAsia="Times New Roman" w:cs="Times New Roman"/>
                <w:color w:val="000000"/>
                <w:lang w:eastAsia="en-GB"/>
              </w:rPr>
            </w:pPr>
            <w:r>
              <w:rPr>
                <w:rFonts w:eastAsia="Times New Roman" w:cs="Times New Roman"/>
                <w:color w:val="000000"/>
                <w:lang w:eastAsia="en-GB"/>
              </w:rPr>
              <w:t>0.04</w:t>
            </w:r>
          </w:p>
        </w:tc>
      </w:tr>
      <w:tr w:rsidR="00C46659" w:rsidRPr="00CD70B6" w:rsidTr="00F471F6">
        <w:trPr>
          <w:trHeight w:val="300"/>
        </w:trPr>
        <w:tc>
          <w:tcPr>
            <w:tcW w:w="2560" w:type="dxa"/>
            <w:vMerge/>
            <w:vAlign w:val="center"/>
            <w:hideMark/>
          </w:tcPr>
          <w:p w:rsidR="00C46659" w:rsidRPr="00CD70B6" w:rsidRDefault="00C46659" w:rsidP="00F471F6">
            <w:pPr>
              <w:spacing w:after="0" w:line="240" w:lineRule="auto"/>
              <w:rPr>
                <w:rFonts w:eastAsia="Times New Roman" w:cs="Times New Roman"/>
                <w:color w:val="000000"/>
                <w:lang w:eastAsia="en-GB"/>
              </w:rPr>
            </w:pPr>
          </w:p>
        </w:tc>
        <w:tc>
          <w:tcPr>
            <w:tcW w:w="2180" w:type="dxa"/>
            <w:shd w:val="clear" w:color="auto" w:fill="auto"/>
            <w:noWrap/>
            <w:hideMark/>
          </w:tcPr>
          <w:p w:rsidR="00C46659" w:rsidRPr="00CD70B6" w:rsidRDefault="00C46659" w:rsidP="00F471F6">
            <w:pPr>
              <w:spacing w:after="0" w:line="240" w:lineRule="auto"/>
              <w:rPr>
                <w:rFonts w:eastAsia="Times New Roman" w:cs="Times New Roman"/>
                <w:color w:val="000000"/>
                <w:lang w:eastAsia="en-GB"/>
              </w:rPr>
            </w:pPr>
            <w:r w:rsidRPr="00CD70B6">
              <w:rPr>
                <w:rFonts w:eastAsia="Times New Roman" w:cs="Times New Roman"/>
                <w:color w:val="000000"/>
                <w:lang w:eastAsia="en-GB"/>
              </w:rPr>
              <w:t>young</w:t>
            </w:r>
          </w:p>
        </w:tc>
        <w:tc>
          <w:tcPr>
            <w:tcW w:w="1220" w:type="dxa"/>
            <w:shd w:val="clear" w:color="auto" w:fill="auto"/>
            <w:noWrap/>
            <w:vAlign w:val="center"/>
            <w:hideMark/>
          </w:tcPr>
          <w:p w:rsidR="00C46659" w:rsidRPr="00CD70B6" w:rsidRDefault="00C46659" w:rsidP="00F471F6">
            <w:pPr>
              <w:spacing w:after="0" w:line="240" w:lineRule="auto"/>
              <w:jc w:val="right"/>
              <w:rPr>
                <w:rFonts w:eastAsia="Times New Roman" w:cs="Times New Roman"/>
                <w:color w:val="000000"/>
                <w:lang w:eastAsia="en-GB"/>
              </w:rPr>
            </w:pPr>
            <w:r>
              <w:rPr>
                <w:rFonts w:eastAsia="Times New Roman" w:cs="Times New Roman"/>
                <w:color w:val="000000"/>
                <w:lang w:eastAsia="en-GB"/>
              </w:rPr>
              <w:t>0.86</w:t>
            </w:r>
          </w:p>
        </w:tc>
        <w:tc>
          <w:tcPr>
            <w:tcW w:w="1440" w:type="dxa"/>
            <w:shd w:val="clear" w:color="auto" w:fill="auto"/>
            <w:noWrap/>
            <w:vAlign w:val="center"/>
            <w:hideMark/>
          </w:tcPr>
          <w:p w:rsidR="00C46659" w:rsidRPr="00CD70B6" w:rsidRDefault="00C46659" w:rsidP="00F471F6">
            <w:pPr>
              <w:spacing w:after="0" w:line="240" w:lineRule="auto"/>
              <w:jc w:val="right"/>
              <w:rPr>
                <w:rFonts w:eastAsia="Times New Roman" w:cs="Times New Roman"/>
                <w:color w:val="000000"/>
                <w:lang w:eastAsia="en-GB"/>
              </w:rPr>
            </w:pPr>
            <w:r w:rsidRPr="00CD70B6">
              <w:rPr>
                <w:rFonts w:eastAsia="Times New Roman" w:cs="Times New Roman"/>
                <w:color w:val="000000"/>
                <w:lang w:eastAsia="en-GB"/>
              </w:rPr>
              <w:t> </w:t>
            </w:r>
          </w:p>
        </w:tc>
      </w:tr>
      <w:tr w:rsidR="00C46659" w:rsidRPr="00CD70B6" w:rsidTr="00F471F6">
        <w:trPr>
          <w:trHeight w:val="300"/>
        </w:trPr>
        <w:tc>
          <w:tcPr>
            <w:tcW w:w="2560" w:type="dxa"/>
            <w:vMerge w:val="restart"/>
            <w:shd w:val="clear" w:color="auto" w:fill="auto"/>
            <w:hideMark/>
          </w:tcPr>
          <w:p w:rsidR="00C46659" w:rsidRPr="00CD70B6" w:rsidRDefault="00C46659" w:rsidP="00F471F6">
            <w:pPr>
              <w:spacing w:after="0" w:line="240" w:lineRule="auto"/>
              <w:rPr>
                <w:rFonts w:eastAsia="Times New Roman" w:cs="Times New Roman"/>
                <w:color w:val="000000"/>
                <w:lang w:eastAsia="en-GB"/>
              </w:rPr>
            </w:pPr>
            <w:r>
              <w:rPr>
                <w:rFonts w:cs="Times New Roman"/>
                <w:color w:val="000000"/>
                <w:sz w:val="24"/>
                <w:szCs w:val="24"/>
                <w:lang w:eastAsia="en-GB"/>
              </w:rPr>
              <w:t>b</w:t>
            </w:r>
            <w:r w:rsidRPr="00CD70B6">
              <w:rPr>
                <w:rFonts w:cs="Times New Roman"/>
                <w:color w:val="000000"/>
                <w:sz w:val="24"/>
                <w:szCs w:val="24"/>
                <w:lang w:eastAsia="en-GB"/>
              </w:rPr>
              <w:t xml:space="preserve"> </w:t>
            </w:r>
          </w:p>
        </w:tc>
        <w:tc>
          <w:tcPr>
            <w:tcW w:w="2180" w:type="dxa"/>
            <w:shd w:val="clear" w:color="auto" w:fill="auto"/>
            <w:noWrap/>
            <w:hideMark/>
          </w:tcPr>
          <w:p w:rsidR="00C46659" w:rsidRPr="00CD70B6" w:rsidRDefault="00C46659" w:rsidP="00F471F6">
            <w:pPr>
              <w:spacing w:after="0" w:line="240" w:lineRule="auto"/>
              <w:rPr>
                <w:rFonts w:eastAsia="Times New Roman" w:cs="Times New Roman"/>
                <w:color w:val="000000"/>
                <w:lang w:eastAsia="en-GB"/>
              </w:rPr>
            </w:pPr>
            <w:r w:rsidRPr="00CD70B6">
              <w:rPr>
                <w:rFonts w:eastAsia="Times New Roman" w:cs="Times New Roman"/>
                <w:color w:val="000000"/>
                <w:lang w:eastAsia="en-GB"/>
              </w:rPr>
              <w:t>old</w:t>
            </w:r>
          </w:p>
        </w:tc>
        <w:tc>
          <w:tcPr>
            <w:tcW w:w="1220" w:type="dxa"/>
            <w:shd w:val="clear" w:color="auto" w:fill="auto"/>
            <w:noWrap/>
            <w:vAlign w:val="center"/>
            <w:hideMark/>
          </w:tcPr>
          <w:p w:rsidR="00C46659" w:rsidRPr="00CD70B6" w:rsidRDefault="00C46659" w:rsidP="00F471F6">
            <w:pPr>
              <w:spacing w:after="0" w:line="240" w:lineRule="auto"/>
              <w:jc w:val="right"/>
              <w:rPr>
                <w:rFonts w:eastAsia="Times New Roman" w:cs="Times New Roman"/>
                <w:color w:val="000000"/>
                <w:lang w:eastAsia="en-GB"/>
              </w:rPr>
            </w:pPr>
            <w:r>
              <w:rPr>
                <w:rFonts w:eastAsia="Times New Roman" w:cs="Times New Roman"/>
                <w:color w:val="000000"/>
                <w:lang w:eastAsia="en-GB"/>
              </w:rPr>
              <w:t>-0.10</w:t>
            </w:r>
          </w:p>
        </w:tc>
        <w:tc>
          <w:tcPr>
            <w:tcW w:w="1440" w:type="dxa"/>
            <w:shd w:val="clear" w:color="auto" w:fill="auto"/>
            <w:noWrap/>
            <w:vAlign w:val="center"/>
            <w:hideMark/>
          </w:tcPr>
          <w:p w:rsidR="00C46659" w:rsidRPr="00CD70B6" w:rsidRDefault="00C46659" w:rsidP="00F471F6">
            <w:pPr>
              <w:spacing w:after="0" w:line="240" w:lineRule="auto"/>
              <w:jc w:val="right"/>
              <w:rPr>
                <w:rFonts w:eastAsia="Times New Roman" w:cs="Times New Roman"/>
                <w:color w:val="000000"/>
                <w:lang w:eastAsia="en-GB"/>
              </w:rPr>
            </w:pPr>
            <w:r>
              <w:rPr>
                <w:rFonts w:eastAsia="Times New Roman" w:cs="Times New Roman"/>
                <w:color w:val="000000"/>
                <w:lang w:eastAsia="en-GB"/>
              </w:rPr>
              <w:t>0.35</w:t>
            </w:r>
          </w:p>
        </w:tc>
      </w:tr>
      <w:tr w:rsidR="00C46659" w:rsidRPr="00CD70B6" w:rsidTr="00F471F6">
        <w:trPr>
          <w:trHeight w:val="300"/>
        </w:trPr>
        <w:tc>
          <w:tcPr>
            <w:tcW w:w="2560" w:type="dxa"/>
            <w:vMerge/>
            <w:vAlign w:val="center"/>
            <w:hideMark/>
          </w:tcPr>
          <w:p w:rsidR="00C46659" w:rsidRPr="00CD70B6" w:rsidRDefault="00C46659" w:rsidP="00F471F6">
            <w:pPr>
              <w:spacing w:after="0" w:line="240" w:lineRule="auto"/>
              <w:rPr>
                <w:rFonts w:eastAsia="Times New Roman" w:cs="Times New Roman"/>
                <w:color w:val="000000"/>
                <w:lang w:eastAsia="en-GB"/>
              </w:rPr>
            </w:pPr>
          </w:p>
        </w:tc>
        <w:tc>
          <w:tcPr>
            <w:tcW w:w="2180" w:type="dxa"/>
            <w:shd w:val="clear" w:color="auto" w:fill="auto"/>
            <w:noWrap/>
            <w:hideMark/>
          </w:tcPr>
          <w:p w:rsidR="00C46659" w:rsidRPr="00CD70B6" w:rsidRDefault="00C46659" w:rsidP="00F471F6">
            <w:pPr>
              <w:spacing w:after="0" w:line="240" w:lineRule="auto"/>
              <w:rPr>
                <w:rFonts w:eastAsia="Times New Roman" w:cs="Times New Roman"/>
                <w:color w:val="000000"/>
                <w:lang w:eastAsia="en-GB"/>
              </w:rPr>
            </w:pPr>
            <w:r w:rsidRPr="00CD70B6">
              <w:rPr>
                <w:rFonts w:eastAsia="Times New Roman" w:cs="Times New Roman"/>
                <w:color w:val="000000"/>
                <w:lang w:eastAsia="en-GB"/>
              </w:rPr>
              <w:t>young</w:t>
            </w:r>
          </w:p>
        </w:tc>
        <w:tc>
          <w:tcPr>
            <w:tcW w:w="1220" w:type="dxa"/>
            <w:shd w:val="clear" w:color="auto" w:fill="auto"/>
            <w:noWrap/>
            <w:vAlign w:val="center"/>
            <w:hideMark/>
          </w:tcPr>
          <w:p w:rsidR="00C46659" w:rsidRPr="00CD70B6" w:rsidRDefault="00C46659" w:rsidP="00F471F6">
            <w:pPr>
              <w:spacing w:after="0" w:line="240" w:lineRule="auto"/>
              <w:jc w:val="right"/>
              <w:rPr>
                <w:rFonts w:eastAsia="Times New Roman" w:cs="Times New Roman"/>
                <w:color w:val="000000"/>
                <w:lang w:eastAsia="en-GB"/>
              </w:rPr>
            </w:pPr>
            <w:r>
              <w:rPr>
                <w:rFonts w:eastAsia="Times New Roman" w:cs="Times New Roman"/>
                <w:color w:val="000000"/>
                <w:lang w:eastAsia="en-GB"/>
              </w:rPr>
              <w:t>-0.12</w:t>
            </w:r>
          </w:p>
        </w:tc>
        <w:tc>
          <w:tcPr>
            <w:tcW w:w="1440" w:type="dxa"/>
            <w:shd w:val="clear" w:color="auto" w:fill="auto"/>
            <w:noWrap/>
            <w:vAlign w:val="center"/>
            <w:hideMark/>
          </w:tcPr>
          <w:p w:rsidR="00C46659" w:rsidRPr="00CD70B6" w:rsidRDefault="00C46659" w:rsidP="00F471F6">
            <w:pPr>
              <w:spacing w:after="0" w:line="240" w:lineRule="auto"/>
              <w:jc w:val="right"/>
              <w:rPr>
                <w:rFonts w:eastAsia="Times New Roman" w:cs="Times New Roman"/>
                <w:color w:val="000000"/>
                <w:lang w:eastAsia="en-GB"/>
              </w:rPr>
            </w:pPr>
            <w:r w:rsidRPr="00CD70B6">
              <w:rPr>
                <w:rFonts w:eastAsia="Times New Roman" w:cs="Times New Roman"/>
                <w:color w:val="000000"/>
                <w:lang w:eastAsia="en-GB"/>
              </w:rPr>
              <w:t> </w:t>
            </w:r>
          </w:p>
        </w:tc>
      </w:tr>
      <w:tr w:rsidR="00C46659" w:rsidRPr="00CD70B6" w:rsidTr="00F471F6">
        <w:trPr>
          <w:trHeight w:val="300"/>
        </w:trPr>
        <w:tc>
          <w:tcPr>
            <w:tcW w:w="2560" w:type="dxa"/>
            <w:vMerge w:val="restart"/>
            <w:shd w:val="clear" w:color="auto" w:fill="auto"/>
            <w:hideMark/>
          </w:tcPr>
          <w:p w:rsidR="00C46659" w:rsidRPr="00CD70B6" w:rsidRDefault="00C46659" w:rsidP="00F471F6">
            <w:pPr>
              <w:spacing w:after="0" w:line="240" w:lineRule="auto"/>
              <w:rPr>
                <w:rFonts w:eastAsia="Times New Roman" w:cs="Times New Roman"/>
                <w:color w:val="000000"/>
                <w:lang w:eastAsia="en-GB"/>
              </w:rPr>
            </w:pPr>
            <w:r w:rsidRPr="00CD70B6">
              <w:rPr>
                <w:rFonts w:cs="Times New Roman"/>
                <w:color w:val="000000"/>
                <w:sz w:val="24"/>
                <w:szCs w:val="24"/>
                <w:lang w:eastAsia="en-GB"/>
              </w:rPr>
              <w:t>ϕ</w:t>
            </w:r>
          </w:p>
        </w:tc>
        <w:tc>
          <w:tcPr>
            <w:tcW w:w="2180" w:type="dxa"/>
            <w:shd w:val="clear" w:color="auto" w:fill="auto"/>
            <w:noWrap/>
            <w:hideMark/>
          </w:tcPr>
          <w:p w:rsidR="00C46659" w:rsidRPr="00CD70B6" w:rsidRDefault="00C46659" w:rsidP="00F471F6">
            <w:pPr>
              <w:spacing w:after="0" w:line="240" w:lineRule="auto"/>
              <w:rPr>
                <w:rFonts w:eastAsia="Times New Roman" w:cs="Times New Roman"/>
                <w:color w:val="000000"/>
                <w:lang w:eastAsia="en-GB"/>
              </w:rPr>
            </w:pPr>
            <w:r w:rsidRPr="00CD70B6">
              <w:rPr>
                <w:rFonts w:eastAsia="Times New Roman" w:cs="Times New Roman"/>
                <w:color w:val="000000"/>
                <w:lang w:eastAsia="en-GB"/>
              </w:rPr>
              <w:t xml:space="preserve">old </w:t>
            </w:r>
          </w:p>
        </w:tc>
        <w:tc>
          <w:tcPr>
            <w:tcW w:w="1220" w:type="dxa"/>
            <w:shd w:val="clear" w:color="auto" w:fill="auto"/>
            <w:noWrap/>
            <w:vAlign w:val="center"/>
            <w:hideMark/>
          </w:tcPr>
          <w:p w:rsidR="00C46659" w:rsidRPr="00CD70B6" w:rsidRDefault="00C46659" w:rsidP="00F471F6">
            <w:pPr>
              <w:spacing w:after="0" w:line="240" w:lineRule="auto"/>
              <w:jc w:val="right"/>
              <w:rPr>
                <w:rFonts w:eastAsia="Times New Roman" w:cs="Times New Roman"/>
                <w:color w:val="000000"/>
                <w:lang w:eastAsia="en-GB"/>
              </w:rPr>
            </w:pPr>
            <w:r>
              <w:rPr>
                <w:rFonts w:eastAsia="Times New Roman" w:cs="Times New Roman"/>
                <w:color w:val="000000"/>
                <w:lang w:eastAsia="en-GB"/>
              </w:rPr>
              <w:t>0.54</w:t>
            </w:r>
          </w:p>
        </w:tc>
        <w:tc>
          <w:tcPr>
            <w:tcW w:w="1440" w:type="dxa"/>
            <w:shd w:val="clear" w:color="auto" w:fill="auto"/>
            <w:noWrap/>
            <w:vAlign w:val="center"/>
            <w:hideMark/>
          </w:tcPr>
          <w:p w:rsidR="00C46659" w:rsidRPr="00CD70B6" w:rsidRDefault="00C46659" w:rsidP="00F471F6">
            <w:pPr>
              <w:spacing w:after="0" w:line="240" w:lineRule="auto"/>
              <w:jc w:val="right"/>
              <w:rPr>
                <w:rFonts w:eastAsia="Times New Roman" w:cs="Times New Roman"/>
                <w:color w:val="000000"/>
                <w:lang w:eastAsia="en-GB"/>
              </w:rPr>
            </w:pPr>
            <w:r>
              <w:rPr>
                <w:rFonts w:eastAsia="Times New Roman" w:cs="Times New Roman"/>
                <w:color w:val="000000"/>
                <w:lang w:eastAsia="en-GB"/>
              </w:rPr>
              <w:t>0.16</w:t>
            </w:r>
          </w:p>
        </w:tc>
      </w:tr>
      <w:tr w:rsidR="00C46659" w:rsidRPr="00CD70B6" w:rsidTr="00F471F6">
        <w:trPr>
          <w:trHeight w:val="315"/>
        </w:trPr>
        <w:tc>
          <w:tcPr>
            <w:tcW w:w="2560" w:type="dxa"/>
            <w:vMerge/>
            <w:vAlign w:val="center"/>
            <w:hideMark/>
          </w:tcPr>
          <w:p w:rsidR="00C46659" w:rsidRPr="00CD70B6" w:rsidRDefault="00C46659" w:rsidP="00F471F6">
            <w:pPr>
              <w:spacing w:after="0" w:line="240" w:lineRule="auto"/>
              <w:rPr>
                <w:rFonts w:eastAsia="Times New Roman" w:cs="Times New Roman"/>
                <w:color w:val="000000"/>
                <w:lang w:eastAsia="en-GB"/>
              </w:rPr>
            </w:pPr>
          </w:p>
        </w:tc>
        <w:tc>
          <w:tcPr>
            <w:tcW w:w="2180" w:type="dxa"/>
            <w:shd w:val="clear" w:color="auto" w:fill="auto"/>
            <w:noWrap/>
            <w:hideMark/>
          </w:tcPr>
          <w:p w:rsidR="00C46659" w:rsidRPr="00CD70B6" w:rsidRDefault="00C46659" w:rsidP="00F471F6">
            <w:pPr>
              <w:spacing w:after="0" w:line="240" w:lineRule="auto"/>
              <w:rPr>
                <w:rFonts w:eastAsia="Times New Roman" w:cs="Times New Roman"/>
                <w:color w:val="000000"/>
                <w:lang w:eastAsia="en-GB"/>
              </w:rPr>
            </w:pPr>
            <w:r w:rsidRPr="00CD70B6">
              <w:rPr>
                <w:rFonts w:eastAsia="Times New Roman" w:cs="Times New Roman"/>
                <w:color w:val="000000"/>
                <w:lang w:eastAsia="en-GB"/>
              </w:rPr>
              <w:t>young</w:t>
            </w:r>
          </w:p>
        </w:tc>
        <w:tc>
          <w:tcPr>
            <w:tcW w:w="1220" w:type="dxa"/>
            <w:shd w:val="clear" w:color="auto" w:fill="auto"/>
            <w:noWrap/>
            <w:vAlign w:val="center"/>
            <w:hideMark/>
          </w:tcPr>
          <w:p w:rsidR="00C46659" w:rsidRPr="00CD70B6" w:rsidRDefault="00C46659" w:rsidP="00F471F6">
            <w:pPr>
              <w:spacing w:after="0" w:line="240" w:lineRule="auto"/>
              <w:jc w:val="right"/>
              <w:rPr>
                <w:rFonts w:eastAsia="Times New Roman" w:cs="Times New Roman"/>
                <w:color w:val="000000"/>
                <w:lang w:eastAsia="en-GB"/>
              </w:rPr>
            </w:pPr>
            <w:r>
              <w:rPr>
                <w:rFonts w:eastAsia="Times New Roman" w:cs="Times New Roman"/>
                <w:color w:val="000000"/>
                <w:lang w:eastAsia="en-GB"/>
              </w:rPr>
              <w:t>0.60</w:t>
            </w:r>
          </w:p>
        </w:tc>
        <w:tc>
          <w:tcPr>
            <w:tcW w:w="1440" w:type="dxa"/>
            <w:shd w:val="clear" w:color="auto" w:fill="auto"/>
            <w:noWrap/>
            <w:vAlign w:val="center"/>
            <w:hideMark/>
          </w:tcPr>
          <w:p w:rsidR="00C46659" w:rsidRPr="00CD70B6" w:rsidRDefault="00C46659" w:rsidP="00F471F6">
            <w:pPr>
              <w:tabs>
                <w:tab w:val="left" w:pos="429"/>
              </w:tabs>
              <w:spacing w:after="0" w:line="240" w:lineRule="auto"/>
              <w:jc w:val="right"/>
              <w:rPr>
                <w:rFonts w:eastAsia="Times New Roman" w:cs="Times New Roman"/>
                <w:color w:val="000000"/>
                <w:lang w:eastAsia="en-GB"/>
              </w:rPr>
            </w:pPr>
            <w:r w:rsidRPr="00CD70B6">
              <w:rPr>
                <w:rFonts w:eastAsia="Times New Roman" w:cs="Times New Roman"/>
                <w:color w:val="000000"/>
                <w:lang w:eastAsia="en-GB"/>
              </w:rPr>
              <w:t> </w:t>
            </w:r>
          </w:p>
        </w:tc>
      </w:tr>
    </w:tbl>
    <w:p w:rsidR="00C46659" w:rsidRDefault="00C46659" w:rsidP="00C46659">
      <w:pPr>
        <w:spacing w:line="240" w:lineRule="auto"/>
      </w:pPr>
      <w:r>
        <w:rPr>
          <w:rFonts w:cs="Times New Roman"/>
          <w:lang w:val="nl-NL"/>
        </w:rPr>
        <w:t>Table S1c</w:t>
      </w:r>
      <w:r w:rsidRPr="00CD70B6">
        <w:rPr>
          <w:rFonts w:cs="Times New Roman"/>
          <w:lang w:val="nl-NL"/>
        </w:rPr>
        <w:t xml:space="preserve">. Young participants have a higher learning rate in the winning Rescorla-Wagner model according to non-parametric t-tests. None of the other model parameters significantly differed between groups.  </w:t>
      </w:r>
    </w:p>
    <w:bookmarkEnd w:id="0"/>
    <w:bookmarkEnd w:id="1"/>
    <w:bookmarkEnd w:id="2"/>
    <w:bookmarkEnd w:id="3"/>
    <w:p w:rsidR="00963406" w:rsidRDefault="008E1B57"/>
    <w:sectPr w:rsidR="0096340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730"/>
    <w:rsid w:val="000F465C"/>
    <w:rsid w:val="0029514E"/>
    <w:rsid w:val="006C5730"/>
    <w:rsid w:val="008B6413"/>
    <w:rsid w:val="008E1B57"/>
    <w:rsid w:val="00913BA7"/>
    <w:rsid w:val="00C46659"/>
    <w:rsid w:val="00C57616"/>
    <w:rsid w:val="00C63B41"/>
    <w:rsid w:val="00ED18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6BBF1E-4C4B-4EAD-80A6-44F83AF31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573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C57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Words>
  <Characters>1482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Lieke de Boer</dc:creator>
  <cp:keywords/>
  <dc:description/>
  <cp:lastModifiedBy>Lieke de Boer</cp:lastModifiedBy>
  <cp:revision>3</cp:revision>
  <dcterms:created xsi:type="dcterms:W3CDTF">2017-06-26T20:07:00Z</dcterms:created>
  <dcterms:modified xsi:type="dcterms:W3CDTF">2017-06-27T01:22:00Z</dcterms:modified>
</cp:coreProperties>
</file>