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4D" w:rsidRPr="00CD70B6" w:rsidRDefault="0096024D" w:rsidP="0096024D">
      <w:pPr>
        <w:rPr>
          <w:rFonts w:asciiTheme="minorHAnsi" w:hAnsiTheme="minorHAnsi"/>
        </w:rPr>
      </w:pPr>
    </w:p>
    <w:tbl>
      <w:tblPr>
        <w:tblpPr w:leftFromText="180" w:rightFromText="180" w:vertAnchor="text" w:horzAnchor="margin" w:tblpY="365"/>
        <w:tblW w:w="8744" w:type="dxa"/>
        <w:tblLook w:val="04A0" w:firstRow="1" w:lastRow="0" w:firstColumn="1" w:lastColumn="0" w:noHBand="0" w:noVBand="1"/>
      </w:tblPr>
      <w:tblGrid>
        <w:gridCol w:w="1134"/>
        <w:gridCol w:w="2268"/>
        <w:gridCol w:w="1101"/>
        <w:gridCol w:w="851"/>
        <w:gridCol w:w="850"/>
        <w:gridCol w:w="895"/>
        <w:gridCol w:w="1000"/>
        <w:gridCol w:w="895"/>
      </w:tblGrid>
      <w:tr w:rsidR="0096024D" w:rsidRPr="00CD70B6" w:rsidTr="00C00C9D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24D" w:rsidRPr="00CD70B6" w:rsidRDefault="00153EC4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Table S</w:t>
            </w:r>
            <w:r w:rsidR="00AE45EA"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2a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480" w:lineRule="auto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</w:tr>
      <w:tr w:rsidR="0096024D" w:rsidRPr="00CD70B6" w:rsidTr="00C00C9D">
        <w:trPr>
          <w:trHeight w:val="3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  <w:t>ROI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6024D" w:rsidRPr="00CD70B6" w:rsidRDefault="00CA4906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Monetary gains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ω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λ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υ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κ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Nacc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-0.207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0.077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0.130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Caudate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-0.206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0.107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0.132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0.436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Putamen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-0.276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-0.010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0.260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0.942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vmPFC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-0.168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-0.074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0.271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0.221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0.593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dlPFC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-0.256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-0.026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0.202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0.059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0.852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vlPFC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-0.305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0.031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0.261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0.023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0.820</w:t>
            </w:r>
          </w:p>
        </w:tc>
      </w:tr>
      <w:tr w:rsidR="0096024D" w:rsidRPr="00CD70B6" w:rsidTr="00C00C9D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OFC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correlation coefficient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-0.130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-0.212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-0.007</w:t>
            </w:r>
          </w:p>
        </w:tc>
      </w:tr>
      <w:tr w:rsidR="0096024D" w:rsidRPr="00CD70B6" w:rsidTr="00C00C9D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4D" w:rsidRPr="00CD70B6" w:rsidRDefault="0096024D" w:rsidP="00C00C9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0.344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0.121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0.553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24D" w:rsidRPr="00CD70B6" w:rsidRDefault="0096024D" w:rsidP="00C00C9D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0.960</w:t>
            </w:r>
          </w:p>
        </w:tc>
      </w:tr>
    </w:tbl>
    <w:p w:rsidR="0096024D" w:rsidRPr="00CD70B6" w:rsidRDefault="0096024D" w:rsidP="0096024D">
      <w:pPr>
        <w:spacing w:line="480" w:lineRule="auto"/>
        <w:rPr>
          <w:rFonts w:asciiTheme="minorHAnsi" w:hAnsiTheme="minorHAnsi" w:cs="Times New Roman"/>
          <w:lang w:val="nl-NL"/>
        </w:rPr>
      </w:pPr>
    </w:p>
    <w:p w:rsidR="00AE45EA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  <w:r>
        <w:rPr>
          <w:rFonts w:asciiTheme="minorHAnsi" w:eastAsia="Times New Roman" w:hAnsiTheme="minorHAnsi" w:cs="Times New Roman"/>
          <w:color w:val="000000"/>
          <w:lang w:val="en-US" w:eastAsia="en-GB"/>
        </w:rPr>
        <w:t>Table S2a</w:t>
      </w:r>
      <w:r w:rsidR="0096024D" w:rsidRPr="00CD70B6">
        <w:rPr>
          <w:rFonts w:asciiTheme="minorHAnsi" w:eastAsia="Times New Roman" w:hAnsiTheme="minorHAnsi" w:cs="Times New Roman"/>
          <w:color w:val="000000"/>
          <w:lang w:val="en-US" w:eastAsia="en-GB"/>
        </w:rPr>
        <w:t xml:space="preserve">. No significant correlations between model parameters and dopamine D1 receptor density in any ROI after controlling for age at Bonferroni-corrected threshold of 0.0014. </w:t>
      </w:r>
    </w:p>
    <w:p w:rsidR="00AE45EA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Pr="00AE45EA" w:rsidRDefault="00AE45EA" w:rsidP="00AE45EA">
      <w:pPr>
        <w:overflowPunct/>
        <w:rPr>
          <w:rFonts w:asciiTheme="minorHAnsi" w:eastAsia="Times New Roman" w:hAnsiTheme="minorHAnsi" w:cs="Times New Roman"/>
          <w:color w:val="000000"/>
          <w:lang w:val="en-US" w:eastAsia="en-GB"/>
        </w:rPr>
      </w:pPr>
      <w:r>
        <w:rPr>
          <w:rFonts w:asciiTheme="minorHAnsi" w:eastAsia="Times New Roman" w:hAnsiTheme="minorHAnsi" w:cs="Times New Roman"/>
          <w:color w:val="000000"/>
          <w:lang w:val="en-US" w:eastAsia="en-GB"/>
        </w:rPr>
        <w:br w:type="page"/>
      </w:r>
      <w:r>
        <w:rPr>
          <w:rFonts w:asciiTheme="minorHAnsi" w:eastAsia="Times New Roman" w:hAnsiTheme="minorHAnsi" w:cs="Times New Roman"/>
          <w:b/>
          <w:color w:val="000000"/>
          <w:lang w:val="en-US" w:eastAsia="en-GB"/>
        </w:rPr>
        <w:lastRenderedPageBreak/>
        <w:t>Table S</w:t>
      </w:r>
      <w:r>
        <w:rPr>
          <w:rFonts w:asciiTheme="minorHAnsi" w:eastAsia="Times New Roman" w:hAnsiTheme="minorHAnsi" w:cs="Times New Roman"/>
          <w:b/>
          <w:color w:val="000000"/>
          <w:lang w:val="en-US" w:eastAsia="en-GB"/>
        </w:rPr>
        <w:t>2b</w:t>
      </w:r>
    </w:p>
    <w:p w:rsidR="00AE45EA" w:rsidRPr="00CD70B6" w:rsidRDefault="00AE45EA" w:rsidP="00AE45EA">
      <w:pPr>
        <w:spacing w:line="480" w:lineRule="auto"/>
        <w:rPr>
          <w:rFonts w:asciiTheme="minorHAnsi" w:hAnsiTheme="minorHAnsi" w:cs="Times New Roman"/>
          <w:lang w:val="nl-NL"/>
        </w:rPr>
      </w:pPr>
    </w:p>
    <w:p w:rsidR="00AE45EA" w:rsidRPr="00CD70B6" w:rsidRDefault="00AE45EA" w:rsidP="00AE45EA">
      <w:pPr>
        <w:spacing w:line="480" w:lineRule="auto"/>
        <w:rPr>
          <w:rFonts w:asciiTheme="minorHAnsi" w:hAnsiTheme="minorHAnsi" w:cs="Times New Roman"/>
          <w:lang w:val="nl-NL"/>
        </w:rPr>
      </w:pPr>
    </w:p>
    <w:tbl>
      <w:tblPr>
        <w:tblpPr w:leftFromText="187" w:rightFromText="187" w:vertAnchor="page" w:horzAnchor="margin" w:tblpY="2636"/>
        <w:tblW w:w="736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0"/>
        <w:gridCol w:w="665"/>
        <w:gridCol w:w="973"/>
        <w:gridCol w:w="1040"/>
        <w:gridCol w:w="842"/>
        <w:gridCol w:w="873"/>
        <w:gridCol w:w="992"/>
        <w:gridCol w:w="992"/>
      </w:tblGrid>
      <w:tr w:rsidR="00AE45EA" w:rsidRPr="00CD70B6" w:rsidTr="00AE45EA">
        <w:trPr>
          <w:trHeight w:val="315"/>
        </w:trPr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Nacc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Caudate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Putamen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vmPFC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dlPFC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vlPFC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OFC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Nacc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0.496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0.644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0.674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Caudate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0.891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0.558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0.434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0.001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Putamen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0.642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0.532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vmPFC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0.911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0.689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0.770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dlPFC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0.886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0.707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vlPFC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0.530</w:t>
            </w:r>
          </w:p>
        </w:tc>
      </w:tr>
      <w:tr w:rsidR="00AE45EA" w:rsidRPr="00CD70B6" w:rsidTr="00AE45EA">
        <w:trPr>
          <w:trHeight w:val="300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&lt;0.001</w:t>
            </w:r>
          </w:p>
        </w:tc>
      </w:tr>
      <w:tr w:rsidR="00AE45EA" w:rsidRPr="00CD70B6" w:rsidTr="00AE45EA">
        <w:trPr>
          <w:trHeight w:val="315"/>
        </w:trPr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OFC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5EA" w:rsidRPr="00CD70B6" w:rsidRDefault="00AE45EA" w:rsidP="00AE45EA">
            <w:pPr>
              <w:spacing w:after="0" w:line="240" w:lineRule="auto"/>
              <w:jc w:val="right"/>
              <w:rPr>
                <w:rFonts w:asciiTheme="minorHAnsi" w:eastAsia="Times New Roman" w:hAnsiTheme="minorHAnsi" w:cs="Times New Roman"/>
                <w:color w:val="000000"/>
                <w:lang w:eastAsia="en-GB"/>
              </w:rPr>
            </w:pPr>
            <w:r w:rsidRPr="00CD70B6">
              <w:rPr>
                <w:rFonts w:asciiTheme="minorHAnsi" w:eastAsia="Times New Roman" w:hAnsiTheme="minorHAnsi" w:cs="Times New Roman"/>
                <w:color w:val="000000"/>
                <w:lang w:eastAsia="en-GB"/>
              </w:rPr>
              <w:t>1.00</w:t>
            </w:r>
          </w:p>
        </w:tc>
      </w:tr>
    </w:tbl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Pr="00CD70B6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Pr="00124FE8" w:rsidRDefault="00AE45EA" w:rsidP="00AE45EA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  <w:r>
        <w:rPr>
          <w:rFonts w:asciiTheme="minorHAnsi" w:eastAsia="Times New Roman" w:hAnsiTheme="minorHAnsi" w:cs="Times New Roman"/>
          <w:color w:val="000000"/>
          <w:lang w:val="en-US" w:eastAsia="en-GB"/>
        </w:rPr>
        <w:t>Table S2b</w:t>
      </w:r>
      <w:bookmarkStart w:id="0" w:name="_GoBack"/>
      <w:bookmarkEnd w:id="0"/>
      <w:r w:rsidRPr="00CD70B6">
        <w:rPr>
          <w:rFonts w:asciiTheme="minorHAnsi" w:eastAsia="Times New Roman" w:hAnsiTheme="minorHAnsi" w:cs="Times New Roman"/>
          <w:color w:val="000000"/>
          <w:lang w:val="en-US" w:eastAsia="en-GB"/>
        </w:rPr>
        <w:t>. Partial correlation matrix showing correlation coefficients between the binding potential in the different PET ROIs and their p-values after controlling for age.</w:t>
      </w:r>
    </w:p>
    <w:p w:rsidR="00963406" w:rsidRPr="00AE45EA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b/>
          <w:color w:val="000000"/>
          <w:lang w:val="en-US" w:eastAsia="en-GB"/>
        </w:rPr>
      </w:pPr>
    </w:p>
    <w:p w:rsidR="00AE45EA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p w:rsidR="00AE45EA" w:rsidRPr="0096024D" w:rsidRDefault="00AE45EA" w:rsidP="0096024D">
      <w:pPr>
        <w:spacing w:after="0" w:line="240" w:lineRule="auto"/>
        <w:rPr>
          <w:rFonts w:asciiTheme="minorHAnsi" w:eastAsia="Times New Roman" w:hAnsiTheme="minorHAnsi" w:cs="Times New Roman"/>
          <w:color w:val="000000"/>
          <w:lang w:val="en-US" w:eastAsia="en-GB"/>
        </w:rPr>
      </w:pPr>
    </w:p>
    <w:sectPr w:rsidR="00AE45EA" w:rsidRPr="00960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4D"/>
    <w:rsid w:val="00153EC4"/>
    <w:rsid w:val="0096024D"/>
    <w:rsid w:val="00AE45EA"/>
    <w:rsid w:val="00C57616"/>
    <w:rsid w:val="00C63B41"/>
    <w:rsid w:val="00C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4D"/>
    <w:pPr>
      <w:overflowPunct w:val="0"/>
    </w:pPr>
    <w:rPr>
      <w:rFonts w:ascii="Calibri" w:eastAsia="Calibri" w:hAnsi="Calibri" w:cs="DejaVu Sans"/>
      <w:color w:val="00000A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4D"/>
    <w:pPr>
      <w:overflowPunct w:val="0"/>
    </w:pPr>
    <w:rPr>
      <w:rFonts w:ascii="Calibri" w:eastAsia="Calibri" w:hAnsi="Calibri" w:cs="DejaVu Sans"/>
      <w:color w:val="00000A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de Boer</dc:creator>
  <cp:keywords/>
  <dc:description/>
  <cp:lastModifiedBy>Vanessa Brown</cp:lastModifiedBy>
  <cp:revision>2</cp:revision>
  <dcterms:created xsi:type="dcterms:W3CDTF">2017-06-27T02:14:00Z</dcterms:created>
  <dcterms:modified xsi:type="dcterms:W3CDTF">2017-06-27T02:14:00Z</dcterms:modified>
</cp:coreProperties>
</file>