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1778C" w14:textId="42146241" w:rsidR="00754094" w:rsidRDefault="00317D44" w:rsidP="007540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Supplementary File 1</w:t>
      </w:r>
      <w:r w:rsidR="00754094" w:rsidRPr="00754094">
        <w:rPr>
          <w:rFonts w:ascii="Arial" w:hAnsi="Arial" w:cs="Arial"/>
          <w:b/>
          <w:bCs/>
          <w:sz w:val="22"/>
          <w:szCs w:val="22"/>
        </w:rPr>
        <w:t xml:space="preserve">. </w:t>
      </w:r>
      <w:r w:rsidR="00754094" w:rsidRPr="00754094">
        <w:rPr>
          <w:rFonts w:ascii="Arial" w:hAnsi="Arial" w:cs="Arial"/>
          <w:sz w:val="22"/>
          <w:szCs w:val="22"/>
        </w:rPr>
        <w:t>Nonse</w:t>
      </w:r>
      <w:r w:rsidR="00754094">
        <w:rPr>
          <w:rFonts w:ascii="Arial" w:hAnsi="Arial" w:cs="Arial"/>
          <w:sz w:val="22"/>
          <w:szCs w:val="22"/>
        </w:rPr>
        <w:t>nse mutation counts from Primer</w:t>
      </w:r>
      <w:r w:rsidR="00754094" w:rsidRPr="00754094">
        <w:rPr>
          <w:rFonts w:ascii="Arial" w:hAnsi="Arial" w:cs="Arial"/>
          <w:sz w:val="22"/>
          <w:szCs w:val="22"/>
        </w:rPr>
        <w:t xml:space="preserve">ID sequencing of the influenza PA gene.  </w:t>
      </w:r>
    </w:p>
    <w:p w14:paraId="230A39D9" w14:textId="77777777" w:rsidR="00317D44" w:rsidRPr="00754094" w:rsidRDefault="00317D44" w:rsidP="0075409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C742548" w14:textId="77777777" w:rsidR="000E5C16" w:rsidRDefault="000E5C16">
      <w:pPr>
        <w:rPr>
          <w:rFonts w:ascii="Arial" w:hAnsi="Arial" w:cs="Arial"/>
          <w:sz w:val="22"/>
          <w:szCs w:val="22"/>
        </w:rPr>
      </w:pPr>
    </w:p>
    <w:p w14:paraId="5EC6F274" w14:textId="77777777" w:rsidR="00754094" w:rsidRDefault="00754094">
      <w:pPr>
        <w:rPr>
          <w:rFonts w:ascii="Arial" w:hAnsi="Arial" w:cs="Arial"/>
          <w:sz w:val="22"/>
          <w:szCs w:val="22"/>
        </w:rPr>
      </w:pPr>
    </w:p>
    <w:tbl>
      <w:tblPr>
        <w:tblW w:w="9949" w:type="dxa"/>
        <w:jc w:val="center"/>
        <w:tblInd w:w="24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47"/>
        <w:gridCol w:w="912"/>
        <w:gridCol w:w="913"/>
        <w:gridCol w:w="913"/>
        <w:gridCol w:w="913"/>
        <w:gridCol w:w="912"/>
        <w:gridCol w:w="913"/>
        <w:gridCol w:w="913"/>
        <w:gridCol w:w="913"/>
      </w:tblGrid>
      <w:tr w:rsidR="00754094" w:rsidRPr="00754094" w14:paraId="5E29AC98" w14:textId="77777777" w:rsidTr="005E2397">
        <w:trPr>
          <w:trHeight w:val="385"/>
          <w:jc w:val="center"/>
        </w:trPr>
        <w:tc>
          <w:tcPr>
            <w:tcW w:w="26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15027EE" w14:textId="77777777" w:rsidR="00754094" w:rsidRPr="00754094" w:rsidRDefault="00754094" w:rsidP="00754094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189C7E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A-&gt;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T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386F1C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C-&gt;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A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0B36C7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C-&gt;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G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412D35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C-&gt;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U</w:t>
            </w:r>
          </w:p>
        </w:tc>
        <w:tc>
          <w:tcPr>
            <w:tcW w:w="912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703DF2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G-&gt;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A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0531C6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G-&gt;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U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534FFF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U-&gt;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A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30C607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U-&gt;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G</w:t>
            </w:r>
          </w:p>
        </w:tc>
      </w:tr>
      <w:tr w:rsidR="00754094" w:rsidRPr="00754094" w14:paraId="13B656DF" w14:textId="77777777" w:rsidTr="00754094">
        <w:trPr>
          <w:trHeight w:val="385"/>
          <w:jc w:val="center"/>
        </w:trPr>
        <w:tc>
          <w:tcPr>
            <w:tcW w:w="26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14:paraId="7FCF29F1" w14:textId="52F2AACC" w:rsidR="00754094" w:rsidRPr="00754094" w:rsidRDefault="00754094" w:rsidP="006D3FA9">
            <w:pPr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Nonsense mutation target</w:t>
            </w:r>
            <w:r w:rsidR="006D3FA9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s</w:t>
            </w:r>
            <w:r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 xml:space="preserve"> </w:t>
            </w: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per 402 base consensus sequence</w:t>
            </w:r>
          </w:p>
        </w:tc>
        <w:tc>
          <w:tcPr>
            <w:tcW w:w="91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498903E0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16</w:t>
            </w:r>
          </w:p>
        </w:tc>
        <w:tc>
          <w:tcPr>
            <w:tcW w:w="9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86695FF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9</w:t>
            </w:r>
          </w:p>
        </w:tc>
        <w:tc>
          <w:tcPr>
            <w:tcW w:w="9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02952784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7</w:t>
            </w:r>
          </w:p>
        </w:tc>
        <w:tc>
          <w:tcPr>
            <w:tcW w:w="9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F199832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91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03F07436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10</w:t>
            </w:r>
          </w:p>
        </w:tc>
        <w:tc>
          <w:tcPr>
            <w:tcW w:w="9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3AA6EF05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19</w:t>
            </w:r>
          </w:p>
        </w:tc>
        <w:tc>
          <w:tcPr>
            <w:tcW w:w="9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312C5D85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9</w:t>
            </w:r>
          </w:p>
        </w:tc>
        <w:tc>
          <w:tcPr>
            <w:tcW w:w="91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0E0C94D5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</w:tr>
      <w:tr w:rsidR="00754094" w:rsidRPr="00754094" w14:paraId="513816AD" w14:textId="77777777" w:rsidTr="00754094">
        <w:trPr>
          <w:trHeight w:val="385"/>
          <w:jc w:val="center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14:paraId="552F51EC" w14:textId="77777777" w:rsidR="00754094" w:rsidRPr="00754094" w:rsidRDefault="00754094" w:rsidP="00754094">
            <w:pPr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Nonsense mutations found in 449,655 cell derived RNA consensus sequences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1366AB52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64C7216F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465A8574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33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19BE7CB9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3BC386EB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583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571BCAAC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35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603B1880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5627D58B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</w:t>
            </w:r>
          </w:p>
        </w:tc>
      </w:tr>
      <w:tr w:rsidR="00754094" w:rsidRPr="00754094" w14:paraId="44F7F6A3" w14:textId="77777777" w:rsidTr="00754094">
        <w:trPr>
          <w:trHeight w:val="385"/>
          <w:jc w:val="center"/>
        </w:trPr>
        <w:tc>
          <w:tcPr>
            <w:tcW w:w="26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14:paraId="6FCADB3D" w14:textId="77777777" w:rsidR="00754094" w:rsidRPr="00754094" w:rsidRDefault="00754094" w:rsidP="00754094">
            <w:pPr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Nonsense mutations found in 481,286 viral derived RNA consensus sequences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54499EAE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7596C3A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C99BFF1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22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1655659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47AE46FC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407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03E6034C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A19349B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44" w:type="dxa"/>
              <w:bottom w:w="216" w:type="dxa"/>
              <w:right w:w="144" w:type="dxa"/>
            </w:tcMar>
            <w:vAlign w:val="center"/>
            <w:hideMark/>
          </w:tcPr>
          <w:p w14:paraId="2403E86A" w14:textId="77777777" w:rsidR="00754094" w:rsidRPr="00754094" w:rsidRDefault="00754094" w:rsidP="00754094">
            <w:pPr>
              <w:jc w:val="center"/>
              <w:textAlignment w:val="bottom"/>
              <w:rPr>
                <w:rFonts w:ascii="Arial" w:eastAsia="ＭＳ 明朝" w:hAnsi="Arial" w:cs="Arial"/>
                <w:sz w:val="36"/>
                <w:szCs w:val="36"/>
              </w:rPr>
            </w:pPr>
            <w:r w:rsidRPr="00754094">
              <w:rPr>
                <w:rFonts w:ascii="Arial" w:eastAsia="ＭＳ Ｐゴシック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</w:tr>
    </w:tbl>
    <w:p w14:paraId="77BD93AB" w14:textId="77777777" w:rsidR="00754094" w:rsidRPr="00754094" w:rsidRDefault="00754094">
      <w:pPr>
        <w:rPr>
          <w:rFonts w:ascii="Arial" w:hAnsi="Arial" w:cs="Arial"/>
          <w:sz w:val="22"/>
          <w:szCs w:val="22"/>
        </w:rPr>
      </w:pPr>
    </w:p>
    <w:sectPr w:rsidR="00754094" w:rsidRPr="00754094" w:rsidSect="007540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94"/>
    <w:rsid w:val="000A2977"/>
    <w:rsid w:val="000E5C16"/>
    <w:rsid w:val="00317D44"/>
    <w:rsid w:val="003D1A9A"/>
    <w:rsid w:val="005E2397"/>
    <w:rsid w:val="006D3FA9"/>
    <w:rsid w:val="007540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388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357</Characters>
  <Application>Microsoft Macintosh Word</Application>
  <DocSecurity>0</DocSecurity>
  <Lines>2</Lines>
  <Paragraphs>1</Paragraphs>
  <ScaleCrop>false</ScaleCrop>
  <Company>University of Michigan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Lauring</dc:creator>
  <cp:keywords/>
  <dc:description/>
  <cp:lastModifiedBy>Adam Lauring</cp:lastModifiedBy>
  <cp:revision>4</cp:revision>
  <dcterms:created xsi:type="dcterms:W3CDTF">2016-12-06T21:31:00Z</dcterms:created>
  <dcterms:modified xsi:type="dcterms:W3CDTF">2017-05-09T12:58:00Z</dcterms:modified>
</cp:coreProperties>
</file>