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8188F7" w14:textId="5EE2481A" w:rsidR="00932120" w:rsidRPr="00651171" w:rsidRDefault="00651171" w:rsidP="009D1426">
      <w:pPr>
        <w:tabs>
          <w:tab w:val="left" w:pos="7938"/>
        </w:tabs>
        <w:spacing w:line="360" w:lineRule="auto"/>
        <w:ind w:left="-142"/>
        <w:jc w:val="both"/>
        <w:rPr>
          <w:rFonts w:cs="Arial"/>
          <w:b/>
          <w:bCs/>
          <w:sz w:val="20"/>
          <w:szCs w:val="20"/>
          <w:lang w:val="en-GB"/>
        </w:rPr>
      </w:pPr>
      <w:proofErr w:type="gramStart"/>
      <w:r w:rsidRPr="00651171">
        <w:rPr>
          <w:b/>
          <w:sz w:val="20"/>
          <w:szCs w:val="20"/>
          <w:lang w:val="en-GB"/>
        </w:rPr>
        <w:t xml:space="preserve">Supplementary </w:t>
      </w:r>
      <w:r w:rsidR="00767541">
        <w:rPr>
          <w:b/>
          <w:sz w:val="20"/>
          <w:szCs w:val="20"/>
          <w:lang w:val="en-GB"/>
        </w:rPr>
        <w:t>file</w:t>
      </w:r>
      <w:r w:rsidRPr="00651171">
        <w:rPr>
          <w:b/>
          <w:sz w:val="20"/>
          <w:szCs w:val="20"/>
          <w:lang w:val="en-GB"/>
        </w:rPr>
        <w:t xml:space="preserve"> </w:t>
      </w:r>
      <w:r w:rsidR="00825AE5">
        <w:rPr>
          <w:rFonts w:cs="Arial"/>
          <w:b/>
          <w:bCs/>
          <w:sz w:val="20"/>
          <w:szCs w:val="20"/>
          <w:lang w:val="en-GB"/>
        </w:rPr>
        <w:t>4</w:t>
      </w:r>
      <w:r w:rsidR="00767541">
        <w:rPr>
          <w:rFonts w:cs="Arial"/>
          <w:b/>
          <w:bCs/>
          <w:sz w:val="20"/>
          <w:szCs w:val="20"/>
          <w:lang w:val="en-GB"/>
        </w:rPr>
        <w:t>A</w:t>
      </w:r>
      <w:r w:rsidR="00932120" w:rsidRPr="00651171">
        <w:rPr>
          <w:rFonts w:cs="Arial"/>
          <w:b/>
          <w:bCs/>
          <w:sz w:val="20"/>
          <w:szCs w:val="20"/>
          <w:lang w:val="en-GB"/>
        </w:rPr>
        <w:t>.</w:t>
      </w:r>
      <w:proofErr w:type="gramEnd"/>
      <w:r w:rsidR="00932120" w:rsidRPr="00651171">
        <w:rPr>
          <w:rFonts w:cs="Arial"/>
          <w:b/>
          <w:bCs/>
          <w:sz w:val="20"/>
          <w:szCs w:val="20"/>
          <w:lang w:val="en-GB"/>
        </w:rPr>
        <w:t xml:space="preserve"> </w:t>
      </w:r>
      <w:proofErr w:type="gramStart"/>
      <w:r w:rsidR="00932120" w:rsidRPr="00651171">
        <w:rPr>
          <w:rFonts w:cs="Arial"/>
          <w:b/>
          <w:bCs/>
          <w:sz w:val="20"/>
          <w:szCs w:val="20"/>
          <w:lang w:val="en-GB"/>
        </w:rPr>
        <w:t xml:space="preserve">Templates and confidence values in </w:t>
      </w:r>
      <w:proofErr w:type="spellStart"/>
      <w:r w:rsidR="00932120" w:rsidRPr="00651171">
        <w:rPr>
          <w:rFonts w:cs="Arial"/>
          <w:b/>
          <w:bCs/>
          <w:sz w:val="20"/>
          <w:szCs w:val="20"/>
          <w:lang w:val="en-GB"/>
        </w:rPr>
        <w:t>recombinase</w:t>
      </w:r>
      <w:proofErr w:type="spellEnd"/>
      <w:r w:rsidR="00932120" w:rsidRPr="00651171">
        <w:rPr>
          <w:rFonts w:cs="Arial"/>
          <w:b/>
          <w:bCs/>
          <w:sz w:val="20"/>
          <w:szCs w:val="20"/>
          <w:lang w:val="en-GB"/>
        </w:rPr>
        <w:t xml:space="preserve"> models generated by I-</w:t>
      </w:r>
      <w:proofErr w:type="spellStart"/>
      <w:r w:rsidR="00932120" w:rsidRPr="00651171">
        <w:rPr>
          <w:rFonts w:cs="Arial"/>
          <w:b/>
          <w:bCs/>
          <w:sz w:val="20"/>
          <w:szCs w:val="20"/>
          <w:lang w:val="en-GB"/>
        </w:rPr>
        <w:t>Tasser</w:t>
      </w:r>
      <w:proofErr w:type="spellEnd"/>
      <w:r w:rsidR="00932120" w:rsidRPr="00651171">
        <w:rPr>
          <w:rFonts w:cs="Arial"/>
          <w:b/>
          <w:bCs/>
          <w:sz w:val="20"/>
          <w:szCs w:val="20"/>
          <w:lang w:val="en-GB"/>
        </w:rPr>
        <w:t xml:space="preserve"> </w:t>
      </w:r>
      <w:proofErr w:type="spellStart"/>
      <w:r w:rsidR="00932120" w:rsidRPr="00651171">
        <w:rPr>
          <w:rFonts w:cs="Arial"/>
          <w:b/>
          <w:bCs/>
          <w:sz w:val="20"/>
          <w:szCs w:val="20"/>
          <w:lang w:val="en-GB"/>
        </w:rPr>
        <w:t>server</w:t>
      </w:r>
      <w:r w:rsidR="00932120" w:rsidRPr="00651171">
        <w:rPr>
          <w:rFonts w:cs="Arial"/>
          <w:b/>
          <w:bCs/>
          <w:sz w:val="20"/>
          <w:szCs w:val="20"/>
          <w:vertAlign w:val="superscript"/>
          <w:lang w:val="en-GB"/>
        </w:rPr>
        <w:t>a</w:t>
      </w:r>
      <w:proofErr w:type="spellEnd"/>
      <w:r w:rsidR="00932120" w:rsidRPr="00651171">
        <w:rPr>
          <w:rFonts w:cs="Arial"/>
          <w:b/>
          <w:bCs/>
          <w:sz w:val="20"/>
          <w:szCs w:val="20"/>
          <w:lang w:val="en-GB"/>
        </w:rPr>
        <w:t>.</w:t>
      </w:r>
      <w:proofErr w:type="gramEnd"/>
      <w:r w:rsidR="00932120" w:rsidRPr="00651171">
        <w:rPr>
          <w:rFonts w:cs="Arial"/>
          <w:b/>
          <w:bCs/>
          <w:sz w:val="20"/>
          <w:szCs w:val="20"/>
          <w:lang w:val="en-GB"/>
        </w:rPr>
        <w:t xml:space="preserve"> </w:t>
      </w:r>
    </w:p>
    <w:p w14:paraId="027037DD" w14:textId="77777777" w:rsidR="00932120" w:rsidRPr="00E20954" w:rsidRDefault="00932120" w:rsidP="00932120">
      <w:pPr>
        <w:pStyle w:val="NormalWeb"/>
        <w:tabs>
          <w:tab w:val="left" w:pos="440"/>
        </w:tabs>
        <w:spacing w:before="2" w:after="2"/>
        <w:rPr>
          <w:b/>
          <w:lang w:val="en-GB"/>
        </w:rPr>
      </w:pPr>
    </w:p>
    <w:tbl>
      <w:tblPr>
        <w:tblpPr w:leftFromText="141" w:rightFromText="141" w:vertAnchor="text" w:horzAnchor="page" w:tblpX="1450" w:tblpY="-22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1776"/>
        <w:gridCol w:w="3118"/>
        <w:gridCol w:w="993"/>
        <w:gridCol w:w="1134"/>
        <w:gridCol w:w="992"/>
      </w:tblGrid>
      <w:tr w:rsidR="00932120" w:rsidRPr="00E20954" w14:paraId="5DD90401" w14:textId="77777777" w:rsidTr="00932120">
        <w:trPr>
          <w:trHeight w:val="254"/>
        </w:trPr>
        <w:tc>
          <w:tcPr>
            <w:tcW w:w="884" w:type="dxa"/>
            <w:vMerge w:val="restart"/>
            <w:vAlign w:val="center"/>
          </w:tcPr>
          <w:p w14:paraId="261BD262" w14:textId="77777777" w:rsidR="00932120" w:rsidRPr="00E20954" w:rsidRDefault="00932120" w:rsidP="00932120">
            <w:pPr>
              <w:tabs>
                <w:tab w:val="left" w:pos="440"/>
              </w:tabs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Protein</w:t>
            </w:r>
          </w:p>
        </w:tc>
        <w:tc>
          <w:tcPr>
            <w:tcW w:w="1776" w:type="dxa"/>
            <w:vMerge w:val="restart"/>
            <w:vAlign w:val="center"/>
          </w:tcPr>
          <w:p w14:paraId="1462BCD1" w14:textId="77777777" w:rsidR="00932120" w:rsidRPr="00E20954" w:rsidRDefault="00932120" w:rsidP="00932120">
            <w:pPr>
              <w:tabs>
                <w:tab w:val="left" w:pos="440"/>
              </w:tabs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Top threading templates</w:t>
            </w:r>
          </w:p>
        </w:tc>
        <w:tc>
          <w:tcPr>
            <w:tcW w:w="3118" w:type="dxa"/>
            <w:vMerge w:val="restart"/>
            <w:vAlign w:val="center"/>
          </w:tcPr>
          <w:p w14:paraId="2AF265C9" w14:textId="77777777" w:rsidR="00932120" w:rsidRPr="00E20954" w:rsidRDefault="00932120" w:rsidP="00932120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 xml:space="preserve">Closest structural </w:t>
            </w:r>
            <w:proofErr w:type="spellStart"/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analog</w:t>
            </w:r>
            <w:proofErr w:type="spellEnd"/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3119" w:type="dxa"/>
            <w:gridSpan w:val="3"/>
            <w:vAlign w:val="center"/>
          </w:tcPr>
          <w:p w14:paraId="30378AEA" w14:textId="77777777" w:rsidR="00932120" w:rsidRPr="00E20954" w:rsidRDefault="00932120" w:rsidP="00932120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Top final model</w:t>
            </w:r>
          </w:p>
        </w:tc>
      </w:tr>
      <w:tr w:rsidR="00932120" w:rsidRPr="00E20954" w14:paraId="0A41E72D" w14:textId="77777777" w:rsidTr="00932120">
        <w:trPr>
          <w:trHeight w:val="253"/>
        </w:trPr>
        <w:tc>
          <w:tcPr>
            <w:tcW w:w="884" w:type="dxa"/>
            <w:vMerge/>
            <w:vAlign w:val="center"/>
          </w:tcPr>
          <w:p w14:paraId="697B81C3" w14:textId="77777777" w:rsidR="00932120" w:rsidRPr="00E20954" w:rsidRDefault="00932120" w:rsidP="00932120">
            <w:pPr>
              <w:tabs>
                <w:tab w:val="left" w:pos="440"/>
              </w:tabs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776" w:type="dxa"/>
            <w:vMerge/>
            <w:vAlign w:val="center"/>
          </w:tcPr>
          <w:p w14:paraId="422E0928" w14:textId="77777777" w:rsidR="00932120" w:rsidRPr="00E20954" w:rsidRDefault="00932120" w:rsidP="00932120">
            <w:pPr>
              <w:tabs>
                <w:tab w:val="left" w:pos="440"/>
              </w:tabs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3118" w:type="dxa"/>
            <w:vMerge/>
            <w:vAlign w:val="center"/>
          </w:tcPr>
          <w:p w14:paraId="7B220BE9" w14:textId="77777777" w:rsidR="00932120" w:rsidRPr="00E20954" w:rsidRDefault="00932120" w:rsidP="00932120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642FD551" w14:textId="77777777" w:rsidR="00932120" w:rsidRPr="00E20954" w:rsidRDefault="00932120" w:rsidP="00932120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C-</w:t>
            </w:r>
            <w:proofErr w:type="spellStart"/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score</w:t>
            </w:r>
            <w:r w:rsidRPr="00E20954">
              <w:rPr>
                <w:rFonts w:cs="Arial"/>
                <w:b/>
                <w:sz w:val="16"/>
                <w:szCs w:val="16"/>
                <w:vertAlign w:val="superscript"/>
                <w:lang w:val="en-GB"/>
              </w:rPr>
              <w:t>b</w:t>
            </w:r>
            <w:proofErr w:type="spellEnd"/>
          </w:p>
        </w:tc>
        <w:tc>
          <w:tcPr>
            <w:tcW w:w="1134" w:type="dxa"/>
            <w:vAlign w:val="center"/>
          </w:tcPr>
          <w:p w14:paraId="1A175F04" w14:textId="77777777" w:rsidR="00932120" w:rsidRPr="00E20954" w:rsidRDefault="00932120" w:rsidP="00932120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TM-</w:t>
            </w:r>
            <w:proofErr w:type="spellStart"/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score</w:t>
            </w:r>
            <w:r w:rsidRPr="00E20954">
              <w:rPr>
                <w:rFonts w:cs="Arial"/>
                <w:b/>
                <w:sz w:val="16"/>
                <w:szCs w:val="16"/>
                <w:vertAlign w:val="superscript"/>
                <w:lang w:val="en-GB"/>
              </w:rPr>
              <w:t>c</w:t>
            </w:r>
            <w:proofErr w:type="spellEnd"/>
          </w:p>
        </w:tc>
        <w:tc>
          <w:tcPr>
            <w:tcW w:w="992" w:type="dxa"/>
            <w:vAlign w:val="center"/>
          </w:tcPr>
          <w:p w14:paraId="0DA4E716" w14:textId="77777777" w:rsidR="00932120" w:rsidRPr="00E20954" w:rsidRDefault="00932120" w:rsidP="00932120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RMSD (Å)</w:t>
            </w:r>
          </w:p>
        </w:tc>
      </w:tr>
      <w:tr w:rsidR="00932120" w:rsidRPr="00E20954" w14:paraId="1601B8A3" w14:textId="77777777" w:rsidTr="00932120">
        <w:tc>
          <w:tcPr>
            <w:tcW w:w="884" w:type="dxa"/>
            <w:vAlign w:val="center"/>
          </w:tcPr>
          <w:p w14:paraId="1D4E54F5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ind w:right="113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color w:val="1F1C1D"/>
                <w:sz w:val="16"/>
                <w:szCs w:val="16"/>
                <w:lang w:val="en-GB"/>
              </w:rPr>
              <w:t>80</w:t>
            </w:r>
            <w:r w:rsidRPr="00E20954">
              <w:rPr>
                <w:rFonts w:cs="Arial"/>
                <w:color w:val="1F1C1D"/>
                <w:sz w:val="16"/>
                <w:szCs w:val="16"/>
                <w:lang w:val="en-GB"/>
              </w:rPr>
              <w:sym w:font="Symbol" w:char="F061"/>
            </w:r>
          </w:p>
        </w:tc>
        <w:tc>
          <w:tcPr>
            <w:tcW w:w="1776" w:type="dxa"/>
            <w:vAlign w:val="center"/>
          </w:tcPr>
          <w:p w14:paraId="611E09E7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1H2I, 1KN0, 4C2M, 4CO6, 3J16, 2LYX</w:t>
            </w:r>
          </w:p>
        </w:tc>
        <w:tc>
          <w:tcPr>
            <w:tcW w:w="3118" w:type="dxa"/>
            <w:vAlign w:val="center"/>
          </w:tcPr>
          <w:p w14:paraId="586EC705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1H2I. Rad52 protein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H. sapiens</w:t>
            </w:r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993" w:type="dxa"/>
            <w:vAlign w:val="center"/>
          </w:tcPr>
          <w:p w14:paraId="2CD5FE6F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-2.75</w:t>
            </w:r>
          </w:p>
        </w:tc>
        <w:tc>
          <w:tcPr>
            <w:tcW w:w="1134" w:type="dxa"/>
            <w:vAlign w:val="center"/>
          </w:tcPr>
          <w:p w14:paraId="288EA637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0.40 ± 0.13</w:t>
            </w:r>
          </w:p>
        </w:tc>
        <w:tc>
          <w:tcPr>
            <w:tcW w:w="992" w:type="dxa"/>
            <w:vAlign w:val="center"/>
          </w:tcPr>
          <w:p w14:paraId="038B672C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11.8 ± 4.5</w:t>
            </w:r>
          </w:p>
        </w:tc>
      </w:tr>
      <w:tr w:rsidR="00932120" w:rsidRPr="00E20954" w14:paraId="512925DB" w14:textId="77777777" w:rsidTr="00932120">
        <w:tc>
          <w:tcPr>
            <w:tcW w:w="884" w:type="dxa"/>
            <w:shd w:val="clear" w:color="auto" w:fill="F2F2F2" w:themeFill="background1" w:themeFillShade="F2"/>
            <w:vAlign w:val="center"/>
          </w:tcPr>
          <w:p w14:paraId="5B14FACA" w14:textId="77777777" w:rsidR="00932120" w:rsidRPr="00E20954" w:rsidRDefault="00932120" w:rsidP="00932120">
            <w:pPr>
              <w:tabs>
                <w:tab w:val="left" w:pos="0"/>
                <w:tab w:val="center" w:pos="88"/>
              </w:tabs>
              <w:spacing w:before="120" w:after="120"/>
              <w:ind w:left="88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52A</w:t>
            </w:r>
          </w:p>
        </w:tc>
        <w:tc>
          <w:tcPr>
            <w:tcW w:w="1776" w:type="dxa"/>
            <w:shd w:val="clear" w:color="auto" w:fill="F2F2F2" w:themeFill="background1" w:themeFillShade="F2"/>
            <w:vAlign w:val="center"/>
          </w:tcPr>
          <w:p w14:paraId="4EE5EC5A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3DVL, 1Q57, 3BGW, 3HR8, 2CVF, 1CR1.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65A911C8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 xml:space="preserve">3CMT. </w:t>
            </w: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RecA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E. coli</w:t>
            </w:r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221C24BD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-1.51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CBA1C8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0.53 ± 0.15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AE57E3F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9.3 ± 4.6</w:t>
            </w:r>
          </w:p>
        </w:tc>
      </w:tr>
      <w:tr w:rsidR="00932120" w:rsidRPr="00E20954" w14:paraId="031D7F57" w14:textId="77777777" w:rsidTr="00932120">
        <w:tc>
          <w:tcPr>
            <w:tcW w:w="884" w:type="dxa"/>
            <w:shd w:val="clear" w:color="auto" w:fill="FFFFFF" w:themeFill="background1"/>
            <w:vAlign w:val="center"/>
          </w:tcPr>
          <w:p w14:paraId="329E1CD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ind w:right="113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SLT</w:t>
            </w:r>
          </w:p>
        </w:tc>
        <w:tc>
          <w:tcPr>
            <w:tcW w:w="1776" w:type="dxa"/>
            <w:shd w:val="clear" w:color="auto" w:fill="FFFFFF" w:themeFill="background1"/>
            <w:vAlign w:val="center"/>
          </w:tcPr>
          <w:p w14:paraId="76C585F3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5CWO, 2NCJ, 4CO6, 3ZEY, 5ª63, 1YKD, 4TQL, 1ZAU, 2E52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2B0A24F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 xml:space="preserve">5CWO. 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De novo</w:t>
            </w:r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designed helical repeat protein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D4F5AE3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-3.37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5E740F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0.34 ± 0.11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9722C4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13.5 ± 4.0</w:t>
            </w:r>
          </w:p>
        </w:tc>
      </w:tr>
      <w:tr w:rsidR="00932120" w:rsidRPr="00E20954" w14:paraId="5A0541D0" w14:textId="77777777" w:rsidTr="00932120">
        <w:tc>
          <w:tcPr>
            <w:tcW w:w="884" w:type="dxa"/>
            <w:shd w:val="clear" w:color="auto" w:fill="F2F2F2" w:themeFill="background1" w:themeFillShade="F2"/>
            <w:vAlign w:val="center"/>
          </w:tcPr>
          <w:p w14:paraId="1DAAE0AF" w14:textId="77777777" w:rsidR="00932120" w:rsidRPr="00E20954" w:rsidRDefault="00932120" w:rsidP="00932120">
            <w:pPr>
              <w:tabs>
                <w:tab w:val="center" w:pos="142"/>
              </w:tabs>
              <w:spacing w:before="120" w:after="120"/>
              <w:ind w:right="113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N315</w:t>
            </w:r>
          </w:p>
        </w:tc>
        <w:tc>
          <w:tcPr>
            <w:tcW w:w="1776" w:type="dxa"/>
            <w:shd w:val="clear" w:color="auto" w:fill="F2F2F2" w:themeFill="background1" w:themeFillShade="F2"/>
            <w:vAlign w:val="center"/>
          </w:tcPr>
          <w:p w14:paraId="3F7A5645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4ROC, 4D7S, 5A9Q, 3IIX, 4NDJ, 4RGL, 1LDD, 1K8T, 1KEK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534C647D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4ROC. Transcription factor IIIB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H. sapiens</w:t>
            </w:r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34B7FDEE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-3.84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1956A3B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0.30 ± 0.10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C1919F3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15.7 ± 3.2</w:t>
            </w:r>
          </w:p>
        </w:tc>
      </w:tr>
    </w:tbl>
    <w:p w14:paraId="16BAADCB" w14:textId="5B19BC38" w:rsidR="00932120" w:rsidRPr="00E20954" w:rsidRDefault="00932120" w:rsidP="008319A3">
      <w:pPr>
        <w:tabs>
          <w:tab w:val="left" w:pos="440"/>
        </w:tabs>
        <w:ind w:left="-142" w:right="281"/>
        <w:jc w:val="both"/>
        <w:rPr>
          <w:rFonts w:cs="Arial"/>
          <w:sz w:val="16"/>
          <w:szCs w:val="16"/>
          <w:lang w:val="en-GB"/>
        </w:rPr>
      </w:pPr>
      <w:proofErr w:type="spellStart"/>
      <w:proofErr w:type="gramStart"/>
      <w:r w:rsidRPr="00E20954">
        <w:rPr>
          <w:rFonts w:cs="Arial"/>
          <w:sz w:val="16"/>
          <w:szCs w:val="16"/>
          <w:vertAlign w:val="superscript"/>
          <w:lang w:val="en-GB"/>
        </w:rPr>
        <w:t>a</w:t>
      </w:r>
      <w:r w:rsidRPr="00E20954">
        <w:rPr>
          <w:rFonts w:cs="Arial"/>
          <w:sz w:val="16"/>
          <w:szCs w:val="16"/>
          <w:lang w:val="en-GB"/>
        </w:rPr>
        <w:t>See</w:t>
      </w:r>
      <w:proofErr w:type="spellEnd"/>
      <w:proofErr w:type="gramEnd"/>
      <w:r w:rsidRPr="00E20954">
        <w:rPr>
          <w:rFonts w:cs="Arial"/>
          <w:sz w:val="16"/>
          <w:szCs w:val="16"/>
          <w:lang w:val="en-GB"/>
        </w:rPr>
        <w:t xml:space="preserve"> reference</w:t>
      </w:r>
      <w:r w:rsidR="00DF61E2">
        <w:rPr>
          <w:rFonts w:cs="Arial"/>
          <w:sz w:val="16"/>
          <w:szCs w:val="16"/>
          <w:lang w:val="en-GB"/>
        </w:rPr>
        <w:t xml:space="preserve"> </w:t>
      </w:r>
      <w:r w:rsidR="005C67A0">
        <w:rPr>
          <w:rFonts w:cs="Arial"/>
          <w:sz w:val="16"/>
          <w:szCs w:val="16"/>
          <w:lang w:val="en-GB"/>
        </w:rPr>
        <w:fldChar w:fldCharType="begin"/>
      </w:r>
      <w:r w:rsidR="00F62904">
        <w:rPr>
          <w:rFonts w:cs="Arial"/>
          <w:sz w:val="16"/>
          <w:szCs w:val="16"/>
          <w:lang w:val="en-GB"/>
        </w:rPr>
        <w:instrText xml:space="preserve"> ADDIN PAPERS2_CITATIONS &lt;citation&gt;&lt;uuid&gt;1796D55C-45B7-4044-AC68-B4DA4193FC02&lt;/uuid&gt;&lt;priority&gt;0&lt;/priority&gt;&lt;publications&gt;&lt;publication&gt;&lt;uuid&gt;994BCCE8-0DA5-45D2-9A9B-379A380307FA&lt;/uuid&gt;&lt;volume&gt;12&lt;/volume&gt;&lt;doi&gt;10.1038/nmeth.3213&lt;/doi&gt;&lt;startpage&gt;7&lt;/startpage&gt;&lt;publication_date&gt;99201501001200000000220000&lt;/publication_date&gt;&lt;url&gt;http://eutils.ncbi.nlm.nih.gov/entrez/eutils/elink.fcgi?dbfrom=pubmed&amp;amp;id=25549265&amp;amp;retmode=ref&amp;amp;cmd=prlinks&lt;/url&gt;&lt;type&gt;400&lt;/type&gt;&lt;title&gt;The I-TASSER Suite: protein structure and function prediction.&lt;/title&gt;&lt;institution&gt;Department of Computational Medicine and Bioinformatics, University of Michigan, Ann Arbor, Michigan, USA.&lt;/institution&gt;&lt;number&gt;1&lt;/number&gt;&lt;subtype&gt;400&lt;/subtype&gt;&lt;endpage&gt;8&lt;/endpage&gt;&lt;bundle&gt;&lt;publication&gt;&lt;title&gt;Nature methods&lt;/title&gt;&lt;type&gt;-100&lt;/type&gt;&lt;subtype&gt;-100&lt;/subtype&gt;&lt;uuid&gt;CF2C669C-4DA6-41AC-806F-C7859D7E73D1&lt;/uuid&gt;&lt;/publication&gt;&lt;/bundle&gt;&lt;authors&gt;&lt;author&gt;&lt;firstName&gt;Jianyi&lt;/firstName&gt;&lt;lastName&gt;Yang&lt;/lastName&gt;&lt;/author&gt;&lt;author&gt;&lt;firstName&gt;Renxiang&lt;/firstName&gt;&lt;lastName&gt;Yan&lt;/lastName&gt;&lt;/author&gt;&lt;author&gt;&lt;firstName&gt;Ambrish&lt;/firstName&gt;&lt;lastName&gt;Roy&lt;/lastName&gt;&lt;/author&gt;&lt;author&gt;&lt;firstName&gt;Dong&lt;/firstName&gt;&lt;lastName&gt;Xu&lt;/lastName&gt;&lt;/author&gt;&lt;author&gt;&lt;firstName&gt;Jonathan&lt;/firstName&gt;&lt;lastName&gt;Poisson&lt;/lastName&gt;&lt;/author&gt;&lt;author&gt;&lt;firstName&gt;Yang&lt;/firstName&gt;&lt;lastName&gt;Zhang&lt;/lastName&gt;&lt;/author&gt;&lt;/authors&gt;&lt;/publication&gt;&lt;/publications&gt;&lt;cites&gt;&lt;/cites&gt;&lt;/citation&gt;</w:instrText>
      </w:r>
      <w:r w:rsidR="005C67A0">
        <w:rPr>
          <w:rFonts w:cs="Arial"/>
          <w:sz w:val="16"/>
          <w:szCs w:val="16"/>
          <w:lang w:val="en-GB"/>
        </w:rPr>
        <w:fldChar w:fldCharType="separate"/>
      </w:r>
      <w:r w:rsidR="00DF61E2">
        <w:rPr>
          <w:rFonts w:cs="Arial"/>
          <w:sz w:val="16"/>
          <w:szCs w:val="16"/>
          <w:lang w:val="es-ES"/>
        </w:rPr>
        <w:t>(Yang et al., 2015)</w:t>
      </w:r>
      <w:r w:rsidR="005C67A0">
        <w:rPr>
          <w:rFonts w:cs="Arial"/>
          <w:sz w:val="16"/>
          <w:szCs w:val="16"/>
          <w:lang w:val="en-GB"/>
        </w:rPr>
        <w:fldChar w:fldCharType="end"/>
      </w:r>
      <w:r w:rsidRPr="00E20954">
        <w:rPr>
          <w:rFonts w:cs="Arial"/>
          <w:sz w:val="16"/>
          <w:szCs w:val="16"/>
          <w:lang w:val="en-GB"/>
        </w:rPr>
        <w:t xml:space="preserve"> for details.</w:t>
      </w:r>
    </w:p>
    <w:p w14:paraId="12AA076F" w14:textId="77777777" w:rsidR="00932120" w:rsidRPr="00E20954" w:rsidRDefault="00932120" w:rsidP="008319A3">
      <w:pPr>
        <w:ind w:left="-142" w:right="281"/>
        <w:jc w:val="both"/>
        <w:rPr>
          <w:rFonts w:cs="Arial"/>
          <w:bCs/>
          <w:sz w:val="16"/>
          <w:szCs w:val="16"/>
          <w:lang w:val="en-GB"/>
        </w:rPr>
      </w:pPr>
      <w:proofErr w:type="spellStart"/>
      <w:proofErr w:type="gramStart"/>
      <w:r w:rsidRPr="00E20954">
        <w:rPr>
          <w:rFonts w:cs="Arial"/>
          <w:bCs/>
          <w:sz w:val="16"/>
          <w:szCs w:val="16"/>
          <w:vertAlign w:val="superscript"/>
          <w:lang w:val="en-GB"/>
        </w:rPr>
        <w:t>b</w:t>
      </w:r>
      <w:r w:rsidRPr="00E20954">
        <w:rPr>
          <w:rFonts w:cs="Arial"/>
          <w:bCs/>
          <w:sz w:val="16"/>
          <w:szCs w:val="16"/>
          <w:lang w:val="en-GB"/>
        </w:rPr>
        <w:t>C</w:t>
      </w:r>
      <w:proofErr w:type="spellEnd"/>
      <w:proofErr w:type="gramEnd"/>
      <w:r w:rsidRPr="00E20954">
        <w:rPr>
          <w:rFonts w:cs="Arial"/>
          <w:bCs/>
          <w:sz w:val="16"/>
          <w:szCs w:val="16"/>
          <w:lang w:val="en-GB"/>
        </w:rPr>
        <w:t>-score is a confidence score for estimating the quality of predicted models , typically ranging between -5 and 2, where a higher value signifies a model with a higher confidence.</w:t>
      </w:r>
    </w:p>
    <w:p w14:paraId="1FEBFA21" w14:textId="13152146" w:rsidR="00932120" w:rsidRPr="00E20954" w:rsidRDefault="00932120" w:rsidP="008319A3">
      <w:pPr>
        <w:ind w:left="-142" w:right="281"/>
        <w:jc w:val="both"/>
        <w:rPr>
          <w:rFonts w:cs="Arial"/>
          <w:bCs/>
          <w:sz w:val="16"/>
          <w:szCs w:val="16"/>
          <w:lang w:val="en-GB"/>
        </w:rPr>
      </w:pPr>
      <w:proofErr w:type="spellStart"/>
      <w:proofErr w:type="gramStart"/>
      <w:r w:rsidRPr="00E20954">
        <w:rPr>
          <w:rFonts w:cs="Arial"/>
          <w:bCs/>
          <w:sz w:val="16"/>
          <w:szCs w:val="16"/>
          <w:vertAlign w:val="superscript"/>
          <w:lang w:val="en-GB"/>
        </w:rPr>
        <w:t>c</w:t>
      </w:r>
      <w:r w:rsidRPr="00E20954">
        <w:rPr>
          <w:rFonts w:cs="Arial"/>
          <w:bCs/>
          <w:sz w:val="16"/>
          <w:szCs w:val="16"/>
          <w:lang w:val="en-GB"/>
        </w:rPr>
        <w:t>TM</w:t>
      </w:r>
      <w:proofErr w:type="spellEnd"/>
      <w:proofErr w:type="gramEnd"/>
      <w:r w:rsidRPr="00E20954">
        <w:rPr>
          <w:rFonts w:cs="Arial"/>
          <w:bCs/>
          <w:sz w:val="16"/>
          <w:szCs w:val="16"/>
          <w:lang w:val="en-GB"/>
        </w:rPr>
        <w:t>-score is a scale for measuring the structural similarity between two structures. A TM-score &gt;0.5 indicates a</w:t>
      </w:r>
      <w:r w:rsidR="00FB6E76">
        <w:rPr>
          <w:rFonts w:cs="Arial"/>
          <w:bCs/>
          <w:sz w:val="16"/>
          <w:szCs w:val="16"/>
          <w:lang w:val="en-GB"/>
        </w:rPr>
        <w:t xml:space="preserve"> model of correct topology and </w:t>
      </w:r>
      <w:r w:rsidRPr="00E20954">
        <w:rPr>
          <w:rFonts w:cs="Arial"/>
          <w:bCs/>
          <w:sz w:val="16"/>
          <w:szCs w:val="16"/>
          <w:lang w:val="en-GB"/>
        </w:rPr>
        <w:t>a TM-score</w:t>
      </w:r>
      <w:r w:rsidR="00FB6E76">
        <w:rPr>
          <w:rFonts w:cs="Arial"/>
          <w:bCs/>
          <w:sz w:val="16"/>
          <w:szCs w:val="16"/>
          <w:lang w:val="en-GB"/>
        </w:rPr>
        <w:t xml:space="preserve"> </w:t>
      </w:r>
      <w:r w:rsidRPr="00E20954">
        <w:rPr>
          <w:rFonts w:cs="Arial"/>
          <w:bCs/>
          <w:sz w:val="16"/>
          <w:szCs w:val="16"/>
          <w:lang w:val="en-GB"/>
        </w:rPr>
        <w:t>&lt;0.17 means a random similarity.</w:t>
      </w:r>
    </w:p>
    <w:p w14:paraId="3AE77E6F" w14:textId="77777777" w:rsidR="00932120" w:rsidRPr="00E20954" w:rsidRDefault="00932120" w:rsidP="00932120">
      <w:pPr>
        <w:rPr>
          <w:rFonts w:cs="Arial"/>
          <w:bCs/>
          <w:sz w:val="20"/>
          <w:lang w:val="en-GB"/>
        </w:rPr>
      </w:pPr>
    </w:p>
    <w:p w14:paraId="5DEA35E0" w14:textId="77777777" w:rsidR="00932120" w:rsidRPr="00E20954" w:rsidRDefault="00932120" w:rsidP="00932120">
      <w:pPr>
        <w:rPr>
          <w:rFonts w:cs="Arial"/>
          <w:bCs/>
          <w:sz w:val="20"/>
          <w:lang w:val="en-GB"/>
        </w:rPr>
      </w:pPr>
      <w:r w:rsidRPr="00E20954">
        <w:rPr>
          <w:rFonts w:cs="Arial"/>
          <w:bCs/>
          <w:sz w:val="20"/>
          <w:lang w:val="en-GB"/>
        </w:rPr>
        <w:br w:type="page"/>
      </w:r>
    </w:p>
    <w:p w14:paraId="0FD5ABC9" w14:textId="32DB32E2" w:rsidR="00932120" w:rsidRPr="00E20954" w:rsidRDefault="005C67A0" w:rsidP="009D1426">
      <w:pPr>
        <w:tabs>
          <w:tab w:val="left" w:pos="7938"/>
        </w:tabs>
        <w:spacing w:line="360" w:lineRule="auto"/>
        <w:ind w:left="-284"/>
        <w:jc w:val="both"/>
        <w:rPr>
          <w:rFonts w:cs="Arial"/>
          <w:b/>
          <w:bCs/>
          <w:sz w:val="20"/>
          <w:lang w:val="en-GB"/>
        </w:rPr>
      </w:pPr>
      <w:bookmarkStart w:id="0" w:name="_GoBack"/>
      <w:bookmarkEnd w:id="0"/>
      <w:proofErr w:type="gramStart"/>
      <w:r>
        <w:rPr>
          <w:rFonts w:cs="Arial"/>
          <w:b/>
          <w:bCs/>
          <w:sz w:val="20"/>
          <w:lang w:val="en-GB"/>
        </w:rPr>
        <w:lastRenderedPageBreak/>
        <w:t xml:space="preserve">Supplementary </w:t>
      </w:r>
      <w:r w:rsidR="00825AE5">
        <w:rPr>
          <w:rFonts w:cs="Arial"/>
          <w:b/>
          <w:bCs/>
          <w:sz w:val="20"/>
          <w:lang w:val="en-GB"/>
        </w:rPr>
        <w:t>file 4</w:t>
      </w:r>
      <w:r w:rsidR="00767541">
        <w:rPr>
          <w:rFonts w:cs="Arial"/>
          <w:b/>
          <w:bCs/>
          <w:sz w:val="20"/>
          <w:lang w:val="en-GB"/>
        </w:rPr>
        <w:t>B</w:t>
      </w:r>
      <w:r w:rsidR="00932120" w:rsidRPr="00E20954">
        <w:rPr>
          <w:rFonts w:cs="Arial"/>
          <w:b/>
          <w:bCs/>
          <w:sz w:val="20"/>
          <w:lang w:val="en-GB"/>
        </w:rPr>
        <w:t>.</w:t>
      </w:r>
      <w:proofErr w:type="gramEnd"/>
      <w:r w:rsidR="00932120" w:rsidRPr="00E20954">
        <w:rPr>
          <w:rFonts w:cs="Arial"/>
          <w:b/>
          <w:bCs/>
          <w:sz w:val="20"/>
          <w:lang w:val="en-GB"/>
        </w:rPr>
        <w:t xml:space="preserve"> </w:t>
      </w:r>
      <w:proofErr w:type="gramStart"/>
      <w:r w:rsidR="00932120" w:rsidRPr="00E20954">
        <w:rPr>
          <w:rFonts w:cs="Arial"/>
          <w:b/>
          <w:bCs/>
          <w:sz w:val="20"/>
          <w:lang w:val="en-GB"/>
        </w:rPr>
        <w:t xml:space="preserve">Templates and confidence values in </w:t>
      </w:r>
      <w:proofErr w:type="spellStart"/>
      <w:r w:rsidR="00932120" w:rsidRPr="00E20954">
        <w:rPr>
          <w:rFonts w:cs="Arial"/>
          <w:b/>
          <w:bCs/>
          <w:sz w:val="20"/>
          <w:lang w:val="en-GB"/>
        </w:rPr>
        <w:t>recombinase</w:t>
      </w:r>
      <w:proofErr w:type="spellEnd"/>
      <w:r w:rsidR="00932120" w:rsidRPr="00E20954">
        <w:rPr>
          <w:rFonts w:cs="Arial"/>
          <w:b/>
          <w:bCs/>
          <w:sz w:val="20"/>
          <w:lang w:val="en-GB"/>
        </w:rPr>
        <w:t xml:space="preserve"> models generated by Phyre2 </w:t>
      </w:r>
      <w:proofErr w:type="spellStart"/>
      <w:r w:rsidR="00932120" w:rsidRPr="00E20954">
        <w:rPr>
          <w:rFonts w:cs="Arial"/>
          <w:b/>
          <w:bCs/>
          <w:sz w:val="20"/>
          <w:lang w:val="en-GB"/>
        </w:rPr>
        <w:t>server</w:t>
      </w:r>
      <w:r w:rsidR="00932120" w:rsidRPr="00E20954">
        <w:rPr>
          <w:rFonts w:cs="Arial"/>
          <w:b/>
          <w:bCs/>
          <w:sz w:val="20"/>
          <w:vertAlign w:val="superscript"/>
          <w:lang w:val="en-GB"/>
        </w:rPr>
        <w:t>a</w:t>
      </w:r>
      <w:proofErr w:type="spellEnd"/>
      <w:r w:rsidR="00932120" w:rsidRPr="00E20954">
        <w:rPr>
          <w:rFonts w:cs="Arial"/>
          <w:b/>
          <w:bCs/>
          <w:sz w:val="20"/>
          <w:lang w:val="en-GB"/>
        </w:rPr>
        <w:t>.</w:t>
      </w:r>
      <w:proofErr w:type="gramEnd"/>
      <w:r w:rsidR="00932120" w:rsidRPr="00E20954">
        <w:rPr>
          <w:rFonts w:cs="Arial"/>
          <w:b/>
          <w:bCs/>
          <w:sz w:val="20"/>
          <w:lang w:val="en-GB"/>
        </w:rPr>
        <w:t xml:space="preserve"> </w:t>
      </w:r>
    </w:p>
    <w:p w14:paraId="132BF53F" w14:textId="77777777" w:rsidR="00932120" w:rsidRPr="00E20954" w:rsidRDefault="00932120" w:rsidP="00932120">
      <w:pPr>
        <w:tabs>
          <w:tab w:val="left" w:pos="7938"/>
        </w:tabs>
        <w:ind w:right="-7"/>
        <w:jc w:val="both"/>
        <w:rPr>
          <w:rFonts w:cs="Arial"/>
          <w:b/>
          <w:bCs/>
          <w:sz w:val="20"/>
          <w:lang w:val="en-GB"/>
        </w:rPr>
      </w:pPr>
    </w:p>
    <w:tbl>
      <w:tblPr>
        <w:tblpPr w:leftFromText="141" w:rightFromText="141" w:vertAnchor="text" w:horzAnchor="page" w:tblpX="1450" w:tblpY="-22"/>
        <w:tblOverlap w:val="never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969"/>
        <w:gridCol w:w="851"/>
        <w:gridCol w:w="992"/>
        <w:gridCol w:w="1242"/>
        <w:gridCol w:w="850"/>
      </w:tblGrid>
      <w:tr w:rsidR="00932120" w:rsidRPr="00E20954" w14:paraId="20E11B04" w14:textId="77777777" w:rsidTr="00932120">
        <w:tc>
          <w:tcPr>
            <w:tcW w:w="884" w:type="dxa"/>
            <w:vAlign w:val="center"/>
          </w:tcPr>
          <w:p w14:paraId="186C2058" w14:textId="77777777" w:rsidR="00932120" w:rsidRPr="00E20954" w:rsidRDefault="00932120" w:rsidP="00932120">
            <w:pPr>
              <w:tabs>
                <w:tab w:val="left" w:pos="440"/>
              </w:tabs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Protein</w:t>
            </w:r>
          </w:p>
        </w:tc>
        <w:tc>
          <w:tcPr>
            <w:tcW w:w="3969" w:type="dxa"/>
            <w:vAlign w:val="center"/>
          </w:tcPr>
          <w:p w14:paraId="07219B20" w14:textId="77777777" w:rsidR="00932120" w:rsidRPr="00E20954" w:rsidRDefault="00932120" w:rsidP="00932120">
            <w:pPr>
              <w:tabs>
                <w:tab w:val="left" w:pos="440"/>
              </w:tabs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Template information</w:t>
            </w:r>
          </w:p>
        </w:tc>
        <w:tc>
          <w:tcPr>
            <w:tcW w:w="851" w:type="dxa"/>
            <w:vAlign w:val="center"/>
          </w:tcPr>
          <w:p w14:paraId="2F48D538" w14:textId="77777777" w:rsidR="00932120" w:rsidRPr="00E20954" w:rsidRDefault="00932120" w:rsidP="00932120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PDB code</w:t>
            </w:r>
          </w:p>
        </w:tc>
        <w:tc>
          <w:tcPr>
            <w:tcW w:w="992" w:type="dxa"/>
            <w:vAlign w:val="center"/>
          </w:tcPr>
          <w:p w14:paraId="1828A0D5" w14:textId="77777777" w:rsidR="00932120" w:rsidRPr="00E20954" w:rsidRDefault="00932120" w:rsidP="00932120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Aligned</w:t>
            </w:r>
          </w:p>
          <w:p w14:paraId="69AEDCE6" w14:textId="77777777" w:rsidR="00932120" w:rsidRPr="00E20954" w:rsidRDefault="00932120" w:rsidP="00932120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Residues</w:t>
            </w:r>
            <w:r w:rsidRPr="00E20954">
              <w:rPr>
                <w:rFonts w:cs="Arial"/>
                <w:b/>
                <w:sz w:val="16"/>
                <w:szCs w:val="16"/>
                <w:vertAlign w:val="superscript"/>
                <w:lang w:val="en-GB"/>
              </w:rPr>
              <w:t>a</w:t>
            </w:r>
            <w:proofErr w:type="spellEnd"/>
          </w:p>
        </w:tc>
        <w:tc>
          <w:tcPr>
            <w:tcW w:w="1242" w:type="dxa"/>
            <w:vAlign w:val="center"/>
          </w:tcPr>
          <w:p w14:paraId="745D555E" w14:textId="77777777" w:rsidR="00932120" w:rsidRPr="00E20954" w:rsidRDefault="00932120" w:rsidP="00932120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Confidence</w:t>
            </w:r>
            <w:r w:rsidRPr="00E20954">
              <w:rPr>
                <w:rFonts w:cs="Arial"/>
                <w:b/>
                <w:sz w:val="16"/>
                <w:szCs w:val="16"/>
                <w:vertAlign w:val="superscript"/>
                <w:lang w:val="en-GB"/>
              </w:rPr>
              <w:t>b</w:t>
            </w:r>
            <w:proofErr w:type="spellEnd"/>
          </w:p>
          <w:p w14:paraId="3BA0F3FB" w14:textId="77777777" w:rsidR="00932120" w:rsidRPr="00E20954" w:rsidRDefault="00932120" w:rsidP="00932120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(%)</w:t>
            </w:r>
          </w:p>
        </w:tc>
        <w:tc>
          <w:tcPr>
            <w:tcW w:w="850" w:type="dxa"/>
            <w:vAlign w:val="center"/>
          </w:tcPr>
          <w:p w14:paraId="28BCAF57" w14:textId="77777777" w:rsidR="00932120" w:rsidRPr="00E20954" w:rsidRDefault="00932120" w:rsidP="00932120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Identity</w:t>
            </w:r>
          </w:p>
          <w:p w14:paraId="699F5732" w14:textId="77777777" w:rsidR="00932120" w:rsidRPr="00E20954" w:rsidRDefault="00932120" w:rsidP="00932120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(%)</w:t>
            </w:r>
          </w:p>
        </w:tc>
      </w:tr>
      <w:tr w:rsidR="00932120" w:rsidRPr="00E20954" w14:paraId="16C1CB94" w14:textId="77777777" w:rsidTr="00932120">
        <w:tc>
          <w:tcPr>
            <w:tcW w:w="884" w:type="dxa"/>
            <w:vMerge w:val="restart"/>
            <w:vAlign w:val="center"/>
          </w:tcPr>
          <w:p w14:paraId="76D639F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ind w:right="113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color w:val="1F1C1D"/>
                <w:sz w:val="16"/>
                <w:szCs w:val="16"/>
                <w:lang w:val="en-GB"/>
              </w:rPr>
              <w:t>80</w:t>
            </w:r>
            <w:r w:rsidRPr="00E20954">
              <w:rPr>
                <w:rFonts w:cs="Arial"/>
                <w:color w:val="1F1C1D"/>
                <w:sz w:val="16"/>
                <w:szCs w:val="16"/>
                <w:lang w:val="en-GB"/>
              </w:rPr>
              <w:sym w:font="Symbol" w:char="F061"/>
            </w:r>
          </w:p>
        </w:tc>
        <w:tc>
          <w:tcPr>
            <w:tcW w:w="3969" w:type="dxa"/>
            <w:vAlign w:val="center"/>
          </w:tcPr>
          <w:p w14:paraId="137AF747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Human Rad52 (N-terminal domain)</w:t>
            </w:r>
          </w:p>
        </w:tc>
        <w:tc>
          <w:tcPr>
            <w:tcW w:w="851" w:type="dxa"/>
            <w:vAlign w:val="center"/>
          </w:tcPr>
          <w:p w14:paraId="6F6D0EF8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1H2I</w:t>
            </w:r>
          </w:p>
        </w:tc>
        <w:tc>
          <w:tcPr>
            <w:tcW w:w="992" w:type="dxa"/>
            <w:vAlign w:val="center"/>
          </w:tcPr>
          <w:p w14:paraId="45E4386E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70-131</w:t>
            </w:r>
          </w:p>
        </w:tc>
        <w:tc>
          <w:tcPr>
            <w:tcW w:w="1242" w:type="dxa"/>
            <w:vAlign w:val="center"/>
          </w:tcPr>
          <w:p w14:paraId="5F55A302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93.5</w:t>
            </w:r>
          </w:p>
        </w:tc>
        <w:tc>
          <w:tcPr>
            <w:tcW w:w="850" w:type="dxa"/>
            <w:vAlign w:val="center"/>
          </w:tcPr>
          <w:p w14:paraId="735B75C4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26</w:t>
            </w:r>
          </w:p>
        </w:tc>
      </w:tr>
      <w:tr w:rsidR="00932120" w:rsidRPr="00E20954" w14:paraId="3CB37940" w14:textId="77777777" w:rsidTr="00932120">
        <w:tc>
          <w:tcPr>
            <w:tcW w:w="884" w:type="dxa"/>
            <w:vMerge/>
            <w:vAlign w:val="center"/>
          </w:tcPr>
          <w:p w14:paraId="23ABAB7C" w14:textId="77777777" w:rsidR="00932120" w:rsidRPr="00E20954" w:rsidRDefault="00932120" w:rsidP="00932120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0BDE68CD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Human Rad52</w:t>
            </w:r>
          </w:p>
        </w:tc>
        <w:tc>
          <w:tcPr>
            <w:tcW w:w="851" w:type="dxa"/>
            <w:vAlign w:val="center"/>
          </w:tcPr>
          <w:p w14:paraId="6E672F27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Cs/>
                <w:sz w:val="16"/>
                <w:szCs w:val="16"/>
                <w:lang w:val="en-GB"/>
              </w:rPr>
              <w:t>1KN0</w:t>
            </w:r>
          </w:p>
        </w:tc>
        <w:tc>
          <w:tcPr>
            <w:tcW w:w="992" w:type="dxa"/>
            <w:vAlign w:val="center"/>
          </w:tcPr>
          <w:p w14:paraId="0788CB3B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71-129</w:t>
            </w:r>
          </w:p>
        </w:tc>
        <w:tc>
          <w:tcPr>
            <w:tcW w:w="1242" w:type="dxa"/>
            <w:vAlign w:val="center"/>
          </w:tcPr>
          <w:p w14:paraId="25E944D1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65.4</w:t>
            </w:r>
          </w:p>
        </w:tc>
        <w:tc>
          <w:tcPr>
            <w:tcW w:w="850" w:type="dxa"/>
            <w:vAlign w:val="center"/>
          </w:tcPr>
          <w:p w14:paraId="0101CA1D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20</w:t>
            </w:r>
          </w:p>
        </w:tc>
      </w:tr>
      <w:tr w:rsidR="00932120" w:rsidRPr="00E20954" w14:paraId="4CF54395" w14:textId="77777777" w:rsidTr="00932120">
        <w:tc>
          <w:tcPr>
            <w:tcW w:w="884" w:type="dxa"/>
            <w:vMerge/>
            <w:vAlign w:val="center"/>
          </w:tcPr>
          <w:p w14:paraId="4C3F675D" w14:textId="77777777" w:rsidR="00932120" w:rsidRPr="00E20954" w:rsidRDefault="00932120" w:rsidP="00932120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376D3B4B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 xml:space="preserve">Alpha-D-ribose 1-methylphosphonate 5-phosphate C-P </w:t>
            </w: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lyase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E. Coli</w:t>
            </w:r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vAlign w:val="center"/>
          </w:tcPr>
          <w:p w14:paraId="7488844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Cs/>
                <w:sz w:val="16"/>
                <w:szCs w:val="16"/>
                <w:lang w:val="en-GB"/>
              </w:rPr>
              <w:t>4XB6</w:t>
            </w:r>
          </w:p>
        </w:tc>
        <w:tc>
          <w:tcPr>
            <w:tcW w:w="992" w:type="dxa"/>
            <w:vAlign w:val="center"/>
          </w:tcPr>
          <w:p w14:paraId="3447CEC5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111-179</w:t>
            </w:r>
          </w:p>
        </w:tc>
        <w:tc>
          <w:tcPr>
            <w:tcW w:w="1242" w:type="dxa"/>
            <w:vAlign w:val="center"/>
          </w:tcPr>
          <w:p w14:paraId="41D424EC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59.1</w:t>
            </w:r>
          </w:p>
        </w:tc>
        <w:tc>
          <w:tcPr>
            <w:tcW w:w="850" w:type="dxa"/>
            <w:vAlign w:val="center"/>
          </w:tcPr>
          <w:p w14:paraId="029944E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21</w:t>
            </w:r>
          </w:p>
        </w:tc>
      </w:tr>
      <w:tr w:rsidR="00932120" w:rsidRPr="00E20954" w14:paraId="62EA5AE1" w14:textId="77777777" w:rsidTr="00932120">
        <w:tc>
          <w:tcPr>
            <w:tcW w:w="884" w:type="dxa"/>
            <w:vMerge/>
            <w:vAlign w:val="center"/>
          </w:tcPr>
          <w:p w14:paraId="782E9A06" w14:textId="77777777" w:rsidR="00932120" w:rsidRPr="00E20954" w:rsidRDefault="00932120" w:rsidP="00932120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2ED7C26E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Mitoribosomal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protein ML42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Sus 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scorfa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vAlign w:val="center"/>
          </w:tcPr>
          <w:p w14:paraId="264ABF51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4V1A</w:t>
            </w:r>
          </w:p>
        </w:tc>
        <w:tc>
          <w:tcPr>
            <w:tcW w:w="992" w:type="dxa"/>
            <w:vAlign w:val="center"/>
          </w:tcPr>
          <w:p w14:paraId="1C9A599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66-94</w:t>
            </w:r>
          </w:p>
        </w:tc>
        <w:tc>
          <w:tcPr>
            <w:tcW w:w="1242" w:type="dxa"/>
            <w:vAlign w:val="center"/>
          </w:tcPr>
          <w:p w14:paraId="686C0DE2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38.4</w:t>
            </w:r>
          </w:p>
        </w:tc>
        <w:tc>
          <w:tcPr>
            <w:tcW w:w="850" w:type="dxa"/>
            <w:vAlign w:val="center"/>
          </w:tcPr>
          <w:p w14:paraId="145D8600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15</w:t>
            </w:r>
          </w:p>
        </w:tc>
      </w:tr>
      <w:tr w:rsidR="00932120" w:rsidRPr="00E20954" w14:paraId="44DB612E" w14:textId="77777777" w:rsidTr="00932120">
        <w:tc>
          <w:tcPr>
            <w:tcW w:w="884" w:type="dxa"/>
            <w:vMerge/>
            <w:vAlign w:val="center"/>
          </w:tcPr>
          <w:p w14:paraId="53AD625F" w14:textId="77777777" w:rsidR="00932120" w:rsidRPr="00E20954" w:rsidRDefault="00932120" w:rsidP="00932120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3DA3C14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Perisplasmic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protein </w:t>
            </w: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YceI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E. coli</w:t>
            </w:r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vAlign w:val="center"/>
          </w:tcPr>
          <w:p w14:paraId="4E3AE124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1Y0G</w:t>
            </w:r>
          </w:p>
        </w:tc>
        <w:tc>
          <w:tcPr>
            <w:tcW w:w="992" w:type="dxa"/>
            <w:vAlign w:val="center"/>
          </w:tcPr>
          <w:p w14:paraId="43DBF0D4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39-91</w:t>
            </w:r>
          </w:p>
        </w:tc>
        <w:tc>
          <w:tcPr>
            <w:tcW w:w="1242" w:type="dxa"/>
            <w:vAlign w:val="center"/>
          </w:tcPr>
          <w:p w14:paraId="67B2CB2E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32.6</w:t>
            </w:r>
          </w:p>
        </w:tc>
        <w:tc>
          <w:tcPr>
            <w:tcW w:w="850" w:type="dxa"/>
            <w:vAlign w:val="center"/>
          </w:tcPr>
          <w:p w14:paraId="51299F91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15</w:t>
            </w:r>
          </w:p>
        </w:tc>
      </w:tr>
      <w:tr w:rsidR="00932120" w:rsidRPr="00E20954" w14:paraId="68D645D0" w14:textId="77777777" w:rsidTr="00932120">
        <w:tc>
          <w:tcPr>
            <w:tcW w:w="884" w:type="dxa"/>
            <w:vMerge w:val="restart"/>
            <w:shd w:val="clear" w:color="auto" w:fill="F2F2F2" w:themeFill="background1" w:themeFillShade="F2"/>
            <w:vAlign w:val="center"/>
          </w:tcPr>
          <w:p w14:paraId="2F2C03F1" w14:textId="77777777" w:rsidR="00932120" w:rsidRPr="00E20954" w:rsidRDefault="00932120" w:rsidP="00932120">
            <w:pPr>
              <w:tabs>
                <w:tab w:val="left" w:pos="0"/>
                <w:tab w:val="center" w:pos="88"/>
              </w:tabs>
              <w:spacing w:before="120" w:after="120"/>
              <w:ind w:left="88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52A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46A0136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RecA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E. coli</w:t>
            </w:r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6157B57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2REC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1296411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31-161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2BF0A124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98.5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962A810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15</w:t>
            </w:r>
          </w:p>
        </w:tc>
      </w:tr>
      <w:tr w:rsidR="00932120" w:rsidRPr="00E20954" w14:paraId="7B4EA1CD" w14:textId="77777777" w:rsidTr="00932120">
        <w:tc>
          <w:tcPr>
            <w:tcW w:w="884" w:type="dxa"/>
            <w:vMerge/>
            <w:shd w:val="clear" w:color="auto" w:fill="F2F2F2" w:themeFill="background1" w:themeFillShade="F2"/>
            <w:vAlign w:val="center"/>
          </w:tcPr>
          <w:p w14:paraId="7F41368B" w14:textId="77777777" w:rsidR="00932120" w:rsidRPr="00E20954" w:rsidRDefault="00932120" w:rsidP="00932120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03D6679D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RecA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M. 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smegmatis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351A1EA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2ZRO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DBD6A77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31-161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66AA5CFA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98.5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0BDC581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15</w:t>
            </w:r>
          </w:p>
        </w:tc>
      </w:tr>
      <w:tr w:rsidR="00932120" w:rsidRPr="00E20954" w14:paraId="441ED22A" w14:textId="77777777" w:rsidTr="00932120">
        <w:tc>
          <w:tcPr>
            <w:tcW w:w="884" w:type="dxa"/>
            <w:vMerge/>
            <w:shd w:val="clear" w:color="auto" w:fill="F2F2F2" w:themeFill="background1" w:themeFillShade="F2"/>
            <w:vAlign w:val="center"/>
          </w:tcPr>
          <w:p w14:paraId="12A241AB" w14:textId="77777777" w:rsidR="00932120" w:rsidRPr="00E20954" w:rsidRDefault="00932120" w:rsidP="00932120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75BDEAE6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RecA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D. 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radiodurans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1E97916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1XP8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4D6FA76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31-161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065366EC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98.5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8A02E58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17</w:t>
            </w:r>
          </w:p>
        </w:tc>
      </w:tr>
      <w:tr w:rsidR="00932120" w:rsidRPr="00E20954" w14:paraId="5F68F748" w14:textId="77777777" w:rsidTr="00932120">
        <w:tc>
          <w:tcPr>
            <w:tcW w:w="884" w:type="dxa"/>
            <w:vMerge/>
            <w:shd w:val="clear" w:color="auto" w:fill="F2F2F2" w:themeFill="background1" w:themeFillShade="F2"/>
            <w:vAlign w:val="center"/>
          </w:tcPr>
          <w:p w14:paraId="6D717A2F" w14:textId="77777777" w:rsidR="00932120" w:rsidRPr="00E20954" w:rsidRDefault="00932120" w:rsidP="00932120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3569509D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Rad51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S. 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cerevisiae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446747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Cs/>
                <w:sz w:val="16"/>
                <w:szCs w:val="16"/>
                <w:lang w:val="en-GB"/>
              </w:rPr>
              <w:t>3LDA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DEF0CD7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31-161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16CC6781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98.3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AAB79B5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15</w:t>
            </w:r>
          </w:p>
        </w:tc>
      </w:tr>
      <w:tr w:rsidR="00932120" w:rsidRPr="00E20954" w14:paraId="248D6CD9" w14:textId="77777777" w:rsidTr="00932120">
        <w:tc>
          <w:tcPr>
            <w:tcW w:w="884" w:type="dxa"/>
            <w:vMerge/>
            <w:shd w:val="clear" w:color="auto" w:fill="F2F2F2" w:themeFill="background1" w:themeFillShade="F2"/>
            <w:vAlign w:val="center"/>
          </w:tcPr>
          <w:p w14:paraId="58E37FE3" w14:textId="77777777" w:rsidR="00932120" w:rsidRPr="00E20954" w:rsidRDefault="00932120" w:rsidP="00932120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2AAE158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DnaC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helicase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G. 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kaustophilus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737CFC16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2VYE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CDFD79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31-245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525EC8F2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97.7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194FC6E1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18</w:t>
            </w:r>
          </w:p>
        </w:tc>
      </w:tr>
      <w:tr w:rsidR="00932120" w:rsidRPr="00E20954" w14:paraId="22E1DBAA" w14:textId="77777777" w:rsidTr="00932120">
        <w:tc>
          <w:tcPr>
            <w:tcW w:w="884" w:type="dxa"/>
            <w:vMerge/>
            <w:shd w:val="clear" w:color="auto" w:fill="F2F2F2" w:themeFill="background1" w:themeFillShade="F2"/>
            <w:vAlign w:val="center"/>
          </w:tcPr>
          <w:p w14:paraId="609582C4" w14:textId="77777777" w:rsidR="00932120" w:rsidRPr="00E20954" w:rsidRDefault="00932120" w:rsidP="00932120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62C6936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Adenilato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kinase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P. falciparum</w:t>
            </w:r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771206CC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3TLX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99BB048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9-45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34C66A7C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95.9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AEFF6F5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26</w:t>
            </w:r>
          </w:p>
        </w:tc>
      </w:tr>
      <w:tr w:rsidR="00932120" w:rsidRPr="00E20954" w14:paraId="638080CF" w14:textId="77777777" w:rsidTr="00932120">
        <w:tc>
          <w:tcPr>
            <w:tcW w:w="884" w:type="dxa"/>
            <w:vMerge w:val="restart"/>
            <w:shd w:val="clear" w:color="auto" w:fill="FFFFFF" w:themeFill="background1"/>
            <w:vAlign w:val="center"/>
          </w:tcPr>
          <w:p w14:paraId="4DB4C73F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ind w:right="113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SLT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B4CA876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RNase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H3 (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Thermovibrio</w:t>
            </w:r>
            <w:proofErr w:type="spellEnd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ammonificans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6E771E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4PY5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809D694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170-212</w:t>
            </w:r>
          </w:p>
        </w:tc>
        <w:tc>
          <w:tcPr>
            <w:tcW w:w="1242" w:type="dxa"/>
            <w:shd w:val="clear" w:color="auto" w:fill="FFFFFF" w:themeFill="background1"/>
            <w:vAlign w:val="center"/>
          </w:tcPr>
          <w:p w14:paraId="5C79CAEC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41.8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76AB3CC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12</w:t>
            </w:r>
          </w:p>
        </w:tc>
      </w:tr>
      <w:tr w:rsidR="00932120" w:rsidRPr="00E20954" w14:paraId="4D12DF64" w14:textId="77777777" w:rsidTr="00932120">
        <w:tc>
          <w:tcPr>
            <w:tcW w:w="884" w:type="dxa"/>
            <w:vMerge/>
            <w:shd w:val="clear" w:color="auto" w:fill="FFFFFF" w:themeFill="background1"/>
            <w:vAlign w:val="center"/>
          </w:tcPr>
          <w:p w14:paraId="53DA6E06" w14:textId="77777777" w:rsidR="00932120" w:rsidRPr="00E20954" w:rsidRDefault="00932120" w:rsidP="00932120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7DBBBA70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Hypothetical protein TT1679 (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Thermus</w:t>
            </w:r>
            <w:proofErr w:type="spellEnd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thermophilus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5EC47DC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Cs/>
                <w:sz w:val="16"/>
                <w:szCs w:val="16"/>
                <w:lang w:val="en-GB"/>
              </w:rPr>
              <w:t>1V8D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48D8F6C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36-126</w:t>
            </w:r>
          </w:p>
        </w:tc>
        <w:tc>
          <w:tcPr>
            <w:tcW w:w="1242" w:type="dxa"/>
            <w:shd w:val="clear" w:color="auto" w:fill="FFFFFF" w:themeFill="background1"/>
            <w:vAlign w:val="center"/>
          </w:tcPr>
          <w:p w14:paraId="75C40D87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39.6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D47F870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12</w:t>
            </w:r>
          </w:p>
        </w:tc>
      </w:tr>
      <w:tr w:rsidR="00932120" w:rsidRPr="00E20954" w14:paraId="13BE39CE" w14:textId="77777777" w:rsidTr="00932120">
        <w:tc>
          <w:tcPr>
            <w:tcW w:w="884" w:type="dxa"/>
            <w:vMerge/>
            <w:shd w:val="clear" w:color="auto" w:fill="FFFFFF" w:themeFill="background1"/>
            <w:vAlign w:val="center"/>
          </w:tcPr>
          <w:p w14:paraId="6810DF29" w14:textId="77777777" w:rsidR="00932120" w:rsidRPr="00E20954" w:rsidRDefault="00932120" w:rsidP="00932120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6A4E0DF2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RNase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H-like (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Thermococcus</w:t>
            </w:r>
            <w:proofErr w:type="spellEnd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kodakarensis</w:t>
            </w:r>
            <w:proofErr w:type="spellEnd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F79E5E3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1IO2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7521AA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170-212</w:t>
            </w:r>
          </w:p>
        </w:tc>
        <w:tc>
          <w:tcPr>
            <w:tcW w:w="1242" w:type="dxa"/>
            <w:shd w:val="clear" w:color="auto" w:fill="FFFFFF" w:themeFill="background1"/>
            <w:vAlign w:val="center"/>
          </w:tcPr>
          <w:p w14:paraId="32993553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32.9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A9F7E54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12</w:t>
            </w:r>
          </w:p>
        </w:tc>
      </w:tr>
      <w:tr w:rsidR="00932120" w:rsidRPr="00E20954" w14:paraId="56EB1418" w14:textId="77777777" w:rsidTr="00932120">
        <w:tc>
          <w:tcPr>
            <w:tcW w:w="884" w:type="dxa"/>
            <w:vMerge/>
            <w:shd w:val="clear" w:color="auto" w:fill="FFFFFF" w:themeFill="background1"/>
            <w:vAlign w:val="center"/>
          </w:tcPr>
          <w:p w14:paraId="03BC4CC9" w14:textId="77777777" w:rsidR="00932120" w:rsidRPr="00E20954" w:rsidRDefault="00932120" w:rsidP="00932120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69DA704B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RNase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H3 (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Aquifex</w:t>
            </w:r>
            <w:proofErr w:type="spellEnd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aeolicus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C12CCB4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3VN5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43FEF6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170-212</w:t>
            </w:r>
          </w:p>
        </w:tc>
        <w:tc>
          <w:tcPr>
            <w:tcW w:w="1242" w:type="dxa"/>
            <w:shd w:val="clear" w:color="auto" w:fill="FFFFFF" w:themeFill="background1"/>
            <w:vAlign w:val="center"/>
          </w:tcPr>
          <w:p w14:paraId="63992105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32.4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494AE30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10</w:t>
            </w:r>
          </w:p>
        </w:tc>
      </w:tr>
      <w:tr w:rsidR="00932120" w:rsidRPr="00E20954" w14:paraId="48F520C0" w14:textId="77777777" w:rsidTr="00932120">
        <w:tc>
          <w:tcPr>
            <w:tcW w:w="884" w:type="dxa"/>
            <w:vMerge/>
            <w:shd w:val="clear" w:color="auto" w:fill="FFFFFF" w:themeFill="background1"/>
            <w:vAlign w:val="center"/>
          </w:tcPr>
          <w:p w14:paraId="136EC074" w14:textId="77777777" w:rsidR="00932120" w:rsidRPr="00E20954" w:rsidRDefault="00932120" w:rsidP="00932120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1AD9CC8D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Transcription factor E2F1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H. sapiens</w:t>
            </w:r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890FB8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2AZE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2CDF2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6-38</w:t>
            </w:r>
          </w:p>
        </w:tc>
        <w:tc>
          <w:tcPr>
            <w:tcW w:w="1242" w:type="dxa"/>
            <w:shd w:val="clear" w:color="auto" w:fill="FFFFFF" w:themeFill="background1"/>
            <w:vAlign w:val="center"/>
          </w:tcPr>
          <w:p w14:paraId="7579EF26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17.8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1D87B0A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14</w:t>
            </w:r>
          </w:p>
        </w:tc>
      </w:tr>
      <w:tr w:rsidR="00932120" w:rsidRPr="00E20954" w14:paraId="179EE8CA" w14:textId="77777777" w:rsidTr="00932120">
        <w:tc>
          <w:tcPr>
            <w:tcW w:w="884" w:type="dxa"/>
            <w:vMerge w:val="restart"/>
            <w:shd w:val="clear" w:color="auto" w:fill="F2F2F2" w:themeFill="background1" w:themeFillShade="F2"/>
            <w:vAlign w:val="center"/>
          </w:tcPr>
          <w:p w14:paraId="7EF631B9" w14:textId="77777777" w:rsidR="00932120" w:rsidRPr="00E20954" w:rsidRDefault="00932120" w:rsidP="00932120">
            <w:pPr>
              <w:tabs>
                <w:tab w:val="center" w:pos="142"/>
              </w:tabs>
              <w:spacing w:before="120" w:after="120"/>
              <w:ind w:right="113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N315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45DE8D74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GFP-like protein (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Pontellina</w:t>
            </w:r>
            <w:proofErr w:type="spellEnd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plumata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5E56FBD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2G3O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DFC5BE8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116-179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655EC09A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50.4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F0FAE4E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14</w:t>
            </w:r>
          </w:p>
        </w:tc>
      </w:tr>
      <w:tr w:rsidR="00932120" w:rsidRPr="00E20954" w14:paraId="7908B092" w14:textId="77777777" w:rsidTr="00932120">
        <w:trPr>
          <w:trHeight w:val="140"/>
        </w:trPr>
        <w:tc>
          <w:tcPr>
            <w:tcW w:w="884" w:type="dxa"/>
            <w:vMerge/>
            <w:shd w:val="clear" w:color="auto" w:fill="F2F2F2" w:themeFill="background1" w:themeFillShade="F2"/>
            <w:vAlign w:val="center"/>
          </w:tcPr>
          <w:p w14:paraId="46554A00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5104B9D1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 xml:space="preserve">Penicillin V </w:t>
            </w: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acylase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(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Lysinibacillus</w:t>
            </w:r>
            <w:proofErr w:type="spellEnd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sphaericus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D595C45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Cs/>
                <w:sz w:val="16"/>
                <w:szCs w:val="16"/>
                <w:lang w:val="en-GB"/>
              </w:rPr>
              <w:t>2PVA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83598A3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24-81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2B2D6954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25.4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082E7344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12</w:t>
            </w:r>
          </w:p>
        </w:tc>
      </w:tr>
      <w:tr w:rsidR="00932120" w:rsidRPr="00E20954" w14:paraId="16AE9275" w14:textId="77777777" w:rsidTr="00932120">
        <w:trPr>
          <w:trHeight w:val="140"/>
        </w:trPr>
        <w:tc>
          <w:tcPr>
            <w:tcW w:w="884" w:type="dxa"/>
            <w:vMerge/>
            <w:shd w:val="clear" w:color="auto" w:fill="F2F2F2" w:themeFill="background1" w:themeFillShade="F2"/>
            <w:vAlign w:val="center"/>
          </w:tcPr>
          <w:p w14:paraId="5D6ACC12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6523B244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Calnexin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chaperone (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Canis</w:t>
            </w:r>
            <w:proofErr w:type="spellEnd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 lupus</w:t>
            </w:r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57AD1D7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bCs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1JHN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3D0F79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91-138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32B7A843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22.4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ABED99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17</w:t>
            </w:r>
          </w:p>
        </w:tc>
      </w:tr>
      <w:tr w:rsidR="00932120" w:rsidRPr="00E20954" w14:paraId="77F05345" w14:textId="77777777" w:rsidTr="00932120">
        <w:trPr>
          <w:trHeight w:val="140"/>
        </w:trPr>
        <w:tc>
          <w:tcPr>
            <w:tcW w:w="884" w:type="dxa"/>
            <w:vMerge/>
            <w:shd w:val="clear" w:color="auto" w:fill="F2F2F2" w:themeFill="background1" w:themeFillShade="F2"/>
            <w:vAlign w:val="center"/>
          </w:tcPr>
          <w:p w14:paraId="42355E1B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14681637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EcxA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metaloprotease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toxin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E. coli</w:t>
            </w:r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7828FEBD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Cs/>
                <w:sz w:val="16"/>
                <w:szCs w:val="16"/>
                <w:lang w:val="en-GB"/>
              </w:rPr>
              <w:t>4L6T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7C192CB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16-45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38295295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22.1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451F9FE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36</w:t>
            </w:r>
          </w:p>
        </w:tc>
      </w:tr>
      <w:tr w:rsidR="00932120" w:rsidRPr="00E20954" w14:paraId="446DD457" w14:textId="77777777" w:rsidTr="00932120">
        <w:trPr>
          <w:trHeight w:val="140"/>
        </w:trPr>
        <w:tc>
          <w:tcPr>
            <w:tcW w:w="884" w:type="dxa"/>
            <w:vMerge/>
            <w:shd w:val="clear" w:color="auto" w:fill="F2F2F2" w:themeFill="background1" w:themeFillShade="F2"/>
            <w:vAlign w:val="center"/>
          </w:tcPr>
          <w:p w14:paraId="59B781A4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6FF548EA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E3 ubiquitin-protein ligase CBL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H. 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sapines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FFB3F21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bCs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Cs/>
                <w:sz w:val="16"/>
                <w:szCs w:val="16"/>
                <w:lang w:val="en-GB"/>
              </w:rPr>
              <w:t>3BUX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4B1B439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178-217</w:t>
            </w:r>
          </w:p>
        </w:tc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405BC360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17.6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1B631D75" w14:textId="77777777" w:rsidR="00932120" w:rsidRPr="00E20954" w:rsidRDefault="00932120" w:rsidP="00932120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26</w:t>
            </w:r>
          </w:p>
        </w:tc>
      </w:tr>
    </w:tbl>
    <w:p w14:paraId="4477E858" w14:textId="30FEEF45" w:rsidR="00932120" w:rsidRPr="00E20954" w:rsidRDefault="00932120" w:rsidP="008319A3">
      <w:pPr>
        <w:tabs>
          <w:tab w:val="left" w:pos="440"/>
        </w:tabs>
        <w:ind w:right="281"/>
        <w:jc w:val="both"/>
        <w:rPr>
          <w:rFonts w:cs="Arial"/>
          <w:sz w:val="16"/>
          <w:szCs w:val="16"/>
          <w:lang w:val="en-GB"/>
        </w:rPr>
      </w:pPr>
      <w:proofErr w:type="spellStart"/>
      <w:proofErr w:type="gramStart"/>
      <w:r w:rsidRPr="00E20954">
        <w:rPr>
          <w:rFonts w:cs="Arial"/>
          <w:sz w:val="16"/>
          <w:szCs w:val="16"/>
          <w:vertAlign w:val="superscript"/>
          <w:lang w:val="en-GB"/>
        </w:rPr>
        <w:t>a</w:t>
      </w:r>
      <w:r w:rsidRPr="00E20954">
        <w:rPr>
          <w:rFonts w:cs="Arial"/>
          <w:sz w:val="16"/>
          <w:szCs w:val="16"/>
          <w:lang w:val="en-GB"/>
        </w:rPr>
        <w:t>See</w:t>
      </w:r>
      <w:proofErr w:type="spellEnd"/>
      <w:proofErr w:type="gramEnd"/>
      <w:r w:rsidRPr="00E20954">
        <w:rPr>
          <w:rFonts w:cs="Arial"/>
          <w:sz w:val="16"/>
          <w:szCs w:val="16"/>
          <w:lang w:val="en-GB"/>
        </w:rPr>
        <w:t xml:space="preserve"> reference</w:t>
      </w:r>
      <w:r w:rsidR="00DF61E2">
        <w:rPr>
          <w:rFonts w:cs="Arial"/>
          <w:sz w:val="16"/>
          <w:szCs w:val="16"/>
          <w:lang w:val="en-GB"/>
        </w:rPr>
        <w:t xml:space="preserve"> </w:t>
      </w:r>
      <w:r w:rsidR="002B743D">
        <w:rPr>
          <w:rFonts w:cs="Arial"/>
          <w:sz w:val="16"/>
          <w:szCs w:val="16"/>
          <w:lang w:val="en-GB"/>
        </w:rPr>
        <w:fldChar w:fldCharType="begin"/>
      </w:r>
      <w:r w:rsidR="00F62904">
        <w:rPr>
          <w:rFonts w:cs="Arial"/>
          <w:sz w:val="16"/>
          <w:szCs w:val="16"/>
          <w:lang w:val="en-GB"/>
        </w:rPr>
        <w:instrText xml:space="preserve"> ADDIN PAPERS2_CITATIONS &lt;citation&gt;&lt;uuid&gt;4C539A86-6934-4279-8E7C-1C74D6A65220&lt;/uuid&gt;&lt;priority&gt;0&lt;/priority&gt;&lt;publications&gt;&lt;publication&gt;&lt;uuid&gt;838A6C89-96DB-4B05-A55C-126335C3BBED&lt;/uuid&gt;&lt;volume&gt;10&lt;/volume&gt;&lt;doi&gt;10.1038/nprot.2015.053&lt;/doi&gt;&lt;startpage&gt;845&lt;/startpage&gt;&lt;publication_date&gt;99201506001200000000220000&lt;/publication_date&gt;&lt;url&gt;http://www.nature.com/doifinder/10.1038/nprot.2015.053&lt;/url&gt;&lt;type&gt;400&lt;/type&gt;&lt;title&gt;The Phyre2 web portal for protein modeling, prediction and analysis.&lt;/title&gt;&lt;institution&gt;Structural Bioinformatics Group, Imperial College London, London, UK.&lt;/institution&gt;&lt;number&gt;6&lt;/number&gt;&lt;subtype&gt;400&lt;/subtype&gt;&lt;endpage&gt;858&lt;/endpage&gt;&lt;bundle&gt;&lt;publication&gt;&lt;title&gt;Nature protocols&lt;/title&gt;&lt;type&gt;-100&lt;/type&gt;&lt;subtype&gt;-100&lt;/subtype&gt;&lt;uuid&gt;7D559A02-4A5B-4226-8334-76E6DD3218C0&lt;/uuid&gt;&lt;/publication&gt;&lt;/bundle&gt;&lt;authors&gt;&lt;author&gt;&lt;firstName&gt;Lawrence&lt;/firstName&gt;&lt;middleNames&gt;A&lt;/middleNames&gt;&lt;lastName&gt;Kelley&lt;/lastName&gt;&lt;/author&gt;&lt;author&gt;&lt;firstName&gt;Stefans&lt;/firstName&gt;&lt;lastName&gt;Mezulis&lt;/lastName&gt;&lt;/author&gt;&lt;author&gt;&lt;firstName&gt;Christopher&lt;/firstName&gt;&lt;middleNames&gt;M&lt;/middleNames&gt;&lt;lastName&gt;Yates&lt;/lastName&gt;&lt;/author&gt;&lt;author&gt;&lt;firstName&gt;Mark&lt;/firstName&gt;&lt;middleNames&gt;N&lt;/middleNames&gt;&lt;lastName&gt;Wass&lt;/lastName&gt;&lt;/author&gt;&lt;author&gt;&lt;firstName&gt;Michael&lt;/firstName&gt;&lt;middleNames&gt;J E&lt;/middleNames&gt;&lt;lastName&gt;Sternberg&lt;/lastName&gt;&lt;/author&gt;&lt;/authors&gt;&lt;/publication&gt;&lt;/publications&gt;&lt;cites&gt;&lt;/cites&gt;&lt;/citation&gt;</w:instrText>
      </w:r>
      <w:r w:rsidR="002B743D">
        <w:rPr>
          <w:rFonts w:cs="Arial"/>
          <w:sz w:val="16"/>
          <w:szCs w:val="16"/>
          <w:lang w:val="en-GB"/>
        </w:rPr>
        <w:fldChar w:fldCharType="separate"/>
      </w:r>
      <w:r w:rsidR="00DF61E2">
        <w:rPr>
          <w:rFonts w:cs="Arial"/>
          <w:sz w:val="16"/>
          <w:szCs w:val="16"/>
          <w:lang w:val="es-ES"/>
        </w:rPr>
        <w:t>(Kelley et al., 2015)</w:t>
      </w:r>
      <w:r w:rsidR="002B743D">
        <w:rPr>
          <w:rFonts w:cs="Arial"/>
          <w:sz w:val="16"/>
          <w:szCs w:val="16"/>
          <w:lang w:val="en-GB"/>
        </w:rPr>
        <w:fldChar w:fldCharType="end"/>
      </w:r>
      <w:r w:rsidRPr="00E20954">
        <w:rPr>
          <w:rFonts w:cs="Arial"/>
          <w:sz w:val="16"/>
          <w:szCs w:val="16"/>
          <w:lang w:val="en-GB"/>
        </w:rPr>
        <w:t xml:space="preserve"> for details.</w:t>
      </w:r>
    </w:p>
    <w:p w14:paraId="47195089" w14:textId="77777777" w:rsidR="00932120" w:rsidRPr="00E20954" w:rsidRDefault="00932120" w:rsidP="008319A3">
      <w:pPr>
        <w:tabs>
          <w:tab w:val="left" w:pos="440"/>
        </w:tabs>
        <w:ind w:right="281"/>
        <w:jc w:val="both"/>
        <w:rPr>
          <w:rFonts w:cs="Arial"/>
          <w:sz w:val="16"/>
          <w:szCs w:val="16"/>
          <w:lang w:val="en-GB"/>
        </w:rPr>
      </w:pPr>
      <w:proofErr w:type="spellStart"/>
      <w:proofErr w:type="gramStart"/>
      <w:r w:rsidRPr="00E20954">
        <w:rPr>
          <w:rFonts w:cs="Arial"/>
          <w:sz w:val="16"/>
          <w:szCs w:val="16"/>
          <w:vertAlign w:val="superscript"/>
          <w:lang w:val="en-GB"/>
        </w:rPr>
        <w:t>b</w:t>
      </w:r>
      <w:r w:rsidRPr="00E20954">
        <w:rPr>
          <w:rFonts w:cs="Arial"/>
          <w:sz w:val="16"/>
          <w:szCs w:val="16"/>
          <w:lang w:val="en-GB"/>
        </w:rPr>
        <w:t>Aligned</w:t>
      </w:r>
      <w:proofErr w:type="spellEnd"/>
      <w:proofErr w:type="gramEnd"/>
      <w:r w:rsidRPr="00E20954">
        <w:rPr>
          <w:rFonts w:cs="Arial"/>
          <w:sz w:val="16"/>
          <w:szCs w:val="16"/>
          <w:lang w:val="en-GB"/>
        </w:rPr>
        <w:t xml:space="preserve"> residues. Part of protein sequence that is aligned with the template sequence.</w:t>
      </w:r>
    </w:p>
    <w:p w14:paraId="31336612" w14:textId="77777777" w:rsidR="00932120" w:rsidRPr="00E20954" w:rsidRDefault="00932120" w:rsidP="008319A3">
      <w:pPr>
        <w:tabs>
          <w:tab w:val="left" w:pos="440"/>
        </w:tabs>
        <w:ind w:right="281"/>
        <w:jc w:val="both"/>
        <w:rPr>
          <w:rFonts w:cs="Arial"/>
          <w:sz w:val="16"/>
          <w:szCs w:val="16"/>
          <w:lang w:val="en-GB"/>
        </w:rPr>
      </w:pPr>
      <w:proofErr w:type="spellStart"/>
      <w:proofErr w:type="gramStart"/>
      <w:r w:rsidRPr="00E20954">
        <w:rPr>
          <w:rFonts w:cs="Arial"/>
          <w:sz w:val="16"/>
          <w:szCs w:val="16"/>
          <w:vertAlign w:val="superscript"/>
          <w:lang w:val="en-GB"/>
        </w:rPr>
        <w:t>c</w:t>
      </w:r>
      <w:r w:rsidRPr="00E20954">
        <w:rPr>
          <w:rFonts w:cs="Arial"/>
          <w:sz w:val="16"/>
          <w:szCs w:val="16"/>
          <w:lang w:val="en-GB"/>
        </w:rPr>
        <w:t>Confidence</w:t>
      </w:r>
      <w:proofErr w:type="spellEnd"/>
      <w:proofErr w:type="gramEnd"/>
      <w:r w:rsidRPr="00E20954">
        <w:rPr>
          <w:rFonts w:cs="Arial"/>
          <w:sz w:val="16"/>
          <w:szCs w:val="16"/>
          <w:lang w:val="en-GB"/>
        </w:rPr>
        <w:t xml:space="preserve"> represents the probability (from 0 to 100) that the match between the query sequence and the corresponding template is a true homology. A match with confidence &gt;90%, generally should indicate that the query sequence adopts the overall fold shown by the template and that the core of the protein is modelled at high accuracy.</w:t>
      </w:r>
    </w:p>
    <w:p w14:paraId="1BDF9343" w14:textId="77777777" w:rsidR="00932120" w:rsidRPr="00E20954" w:rsidRDefault="00932120" w:rsidP="00932120">
      <w:pPr>
        <w:tabs>
          <w:tab w:val="left" w:pos="440"/>
        </w:tabs>
        <w:ind w:right="-1560"/>
        <w:jc w:val="both"/>
        <w:rPr>
          <w:rFonts w:cs="Arial"/>
          <w:sz w:val="16"/>
          <w:szCs w:val="16"/>
          <w:lang w:val="en-GB"/>
        </w:rPr>
      </w:pPr>
    </w:p>
    <w:p w14:paraId="02DA948D" w14:textId="49ABFD03" w:rsidR="00932120" w:rsidRPr="00E20954" w:rsidRDefault="00932120">
      <w:pPr>
        <w:rPr>
          <w:rFonts w:eastAsia="Times New Roman" w:cs="Arial"/>
          <w:b/>
          <w:color w:val="000000" w:themeColor="text1"/>
          <w:sz w:val="20"/>
          <w:szCs w:val="20"/>
          <w:lang w:val="en-GB" w:eastAsia="en-US"/>
        </w:rPr>
      </w:pPr>
    </w:p>
    <w:sectPr w:rsidR="00932120" w:rsidRPr="00E20954" w:rsidSect="009D1426">
      <w:pgSz w:w="11900" w:h="16840"/>
      <w:pgMar w:top="1418" w:right="141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CE56F" w14:textId="77777777" w:rsidR="00F62904" w:rsidRDefault="00F62904" w:rsidP="00DD0A65">
      <w:r>
        <w:separator/>
      </w:r>
    </w:p>
  </w:endnote>
  <w:endnote w:type="continuationSeparator" w:id="0">
    <w:p w14:paraId="6C195AC8" w14:textId="77777777" w:rsidR="00F62904" w:rsidRDefault="00F62904" w:rsidP="00DD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F61959" w14:textId="77777777" w:rsidR="00F62904" w:rsidRDefault="00F62904" w:rsidP="00DD0A65">
      <w:r>
        <w:separator/>
      </w:r>
    </w:p>
  </w:footnote>
  <w:footnote w:type="continuationSeparator" w:id="0">
    <w:p w14:paraId="6E578253" w14:textId="77777777" w:rsidR="00F62904" w:rsidRDefault="00F62904" w:rsidP="00DD0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6C5"/>
    <w:multiLevelType w:val="hybridMultilevel"/>
    <w:tmpl w:val="B3487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29"/>
    <w:rsid w:val="00000492"/>
    <w:rsid w:val="00004B48"/>
    <w:rsid w:val="00087399"/>
    <w:rsid w:val="0009463B"/>
    <w:rsid w:val="00141A37"/>
    <w:rsid w:val="001607A7"/>
    <w:rsid w:val="00164D68"/>
    <w:rsid w:val="001773C7"/>
    <w:rsid w:val="00181E11"/>
    <w:rsid w:val="001D38D6"/>
    <w:rsid w:val="001E2B84"/>
    <w:rsid w:val="0020477E"/>
    <w:rsid w:val="0022023B"/>
    <w:rsid w:val="0027576A"/>
    <w:rsid w:val="002B53CE"/>
    <w:rsid w:val="002B743D"/>
    <w:rsid w:val="002C3930"/>
    <w:rsid w:val="002D1BA7"/>
    <w:rsid w:val="00303A1C"/>
    <w:rsid w:val="00331C62"/>
    <w:rsid w:val="00361E2A"/>
    <w:rsid w:val="00377D31"/>
    <w:rsid w:val="00396BE3"/>
    <w:rsid w:val="00396FAA"/>
    <w:rsid w:val="003A038E"/>
    <w:rsid w:val="004200CB"/>
    <w:rsid w:val="00445B23"/>
    <w:rsid w:val="004555CE"/>
    <w:rsid w:val="00460CBB"/>
    <w:rsid w:val="00484D85"/>
    <w:rsid w:val="004921AE"/>
    <w:rsid w:val="004A27E2"/>
    <w:rsid w:val="004A6BE8"/>
    <w:rsid w:val="00516CFE"/>
    <w:rsid w:val="005247F1"/>
    <w:rsid w:val="005359D3"/>
    <w:rsid w:val="00550A40"/>
    <w:rsid w:val="005613A0"/>
    <w:rsid w:val="0058152D"/>
    <w:rsid w:val="005A6A4A"/>
    <w:rsid w:val="005C67A0"/>
    <w:rsid w:val="005D21C1"/>
    <w:rsid w:val="006150B6"/>
    <w:rsid w:val="00651171"/>
    <w:rsid w:val="00651361"/>
    <w:rsid w:val="00651DBF"/>
    <w:rsid w:val="00661B52"/>
    <w:rsid w:val="00687F1F"/>
    <w:rsid w:val="00691DE6"/>
    <w:rsid w:val="006C2254"/>
    <w:rsid w:val="007310C5"/>
    <w:rsid w:val="00767541"/>
    <w:rsid w:val="00785C7F"/>
    <w:rsid w:val="008148AA"/>
    <w:rsid w:val="00825AE5"/>
    <w:rsid w:val="008278E9"/>
    <w:rsid w:val="008319A3"/>
    <w:rsid w:val="0084332B"/>
    <w:rsid w:val="008546B7"/>
    <w:rsid w:val="0089583C"/>
    <w:rsid w:val="008A75D8"/>
    <w:rsid w:val="008B34DA"/>
    <w:rsid w:val="008B4B1F"/>
    <w:rsid w:val="008E31FD"/>
    <w:rsid w:val="00903A29"/>
    <w:rsid w:val="00932120"/>
    <w:rsid w:val="00940827"/>
    <w:rsid w:val="0098644B"/>
    <w:rsid w:val="009D1426"/>
    <w:rsid w:val="009D56AF"/>
    <w:rsid w:val="009E2FDD"/>
    <w:rsid w:val="009F54C1"/>
    <w:rsid w:val="00A51642"/>
    <w:rsid w:val="00A83F2A"/>
    <w:rsid w:val="00A95F17"/>
    <w:rsid w:val="00AB2CDF"/>
    <w:rsid w:val="00AC4103"/>
    <w:rsid w:val="00AD393B"/>
    <w:rsid w:val="00B07E7D"/>
    <w:rsid w:val="00B234D6"/>
    <w:rsid w:val="00B2546F"/>
    <w:rsid w:val="00B56B17"/>
    <w:rsid w:val="00B57322"/>
    <w:rsid w:val="00B6113D"/>
    <w:rsid w:val="00B64B1E"/>
    <w:rsid w:val="00B85EFD"/>
    <w:rsid w:val="00C16747"/>
    <w:rsid w:val="00C54CB0"/>
    <w:rsid w:val="00C603FE"/>
    <w:rsid w:val="00C8025A"/>
    <w:rsid w:val="00C809D3"/>
    <w:rsid w:val="00C80B21"/>
    <w:rsid w:val="00C94944"/>
    <w:rsid w:val="00CA7E6F"/>
    <w:rsid w:val="00CC7603"/>
    <w:rsid w:val="00CF5307"/>
    <w:rsid w:val="00D01719"/>
    <w:rsid w:val="00D35D51"/>
    <w:rsid w:val="00D3651C"/>
    <w:rsid w:val="00D4190D"/>
    <w:rsid w:val="00D823CD"/>
    <w:rsid w:val="00DD0270"/>
    <w:rsid w:val="00DD0A65"/>
    <w:rsid w:val="00DF61E2"/>
    <w:rsid w:val="00E125C7"/>
    <w:rsid w:val="00E17D66"/>
    <w:rsid w:val="00E20954"/>
    <w:rsid w:val="00E22405"/>
    <w:rsid w:val="00E75C39"/>
    <w:rsid w:val="00E85F4C"/>
    <w:rsid w:val="00EE5B34"/>
    <w:rsid w:val="00F0164E"/>
    <w:rsid w:val="00F054E3"/>
    <w:rsid w:val="00F3188C"/>
    <w:rsid w:val="00F62904"/>
    <w:rsid w:val="00F71F2C"/>
    <w:rsid w:val="00F75B68"/>
    <w:rsid w:val="00FB6E76"/>
    <w:rsid w:val="00FD4BF4"/>
    <w:rsid w:val="00FE7A45"/>
    <w:rsid w:val="00FF0FAA"/>
    <w:rsid w:val="00FF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8E15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autoRedefine/>
    <w:qFormat/>
    <w:rsid w:val="00445B23"/>
    <w:pPr>
      <w:widowControl w:val="0"/>
      <w:tabs>
        <w:tab w:val="left" w:pos="432"/>
      </w:tabs>
      <w:suppressAutoHyphens/>
      <w:spacing w:before="40" w:after="40"/>
    </w:pPr>
    <w:rPr>
      <w:rFonts w:eastAsia="Times New Roman" w:cs="Arial"/>
      <w:color w:val="000000" w:themeColor="text1"/>
      <w:lang w:val="en-GB" w:eastAsia="en-US"/>
    </w:rPr>
  </w:style>
  <w:style w:type="paragraph" w:customStyle="1" w:styleId="Style5">
    <w:name w:val="Style5"/>
    <w:basedOn w:val="Normal"/>
    <w:rsid w:val="00903A29"/>
    <w:pPr>
      <w:widowControl w:val="0"/>
      <w:suppressAutoHyphens/>
      <w:spacing w:after="120" w:line="280" w:lineRule="exact"/>
      <w:ind w:firstLine="432"/>
    </w:pPr>
    <w:rPr>
      <w:rFonts w:eastAsia="Times" w:cs="Times New Roman"/>
      <w:sz w:val="24"/>
      <w:szCs w:val="20"/>
      <w:lang w:val="en-US" w:eastAsia="en-US"/>
    </w:rPr>
  </w:style>
  <w:style w:type="table" w:styleId="Tablaconcuadrcula">
    <w:name w:val="Table Grid"/>
    <w:basedOn w:val="Tablanormal"/>
    <w:uiPriority w:val="59"/>
    <w:rsid w:val="00903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5D21C1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41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4190D"/>
    <w:rPr>
      <w:rFonts w:ascii="Courier" w:hAnsi="Courier" w:cs="Courier"/>
      <w:sz w:val="20"/>
      <w:szCs w:val="20"/>
      <w:lang w:val="es-ES"/>
    </w:rPr>
  </w:style>
  <w:style w:type="paragraph" w:styleId="NormalWeb">
    <w:name w:val="Normal (Web)"/>
    <w:basedOn w:val="Normal"/>
    <w:uiPriority w:val="99"/>
    <w:rsid w:val="00FE7A45"/>
    <w:pPr>
      <w:spacing w:beforeLines="1" w:afterLines="1" w:after="200"/>
    </w:pPr>
    <w:rPr>
      <w:rFonts w:ascii="Times" w:eastAsiaTheme="minorHAnsi" w:hAnsi="Times" w:cs="Times New Roman"/>
      <w:sz w:val="20"/>
      <w:szCs w:val="20"/>
      <w:lang w:eastAsia="es-ES_tradnl"/>
    </w:rPr>
  </w:style>
  <w:style w:type="character" w:customStyle="1" w:styleId="apple-converted-space">
    <w:name w:val="apple-converted-space"/>
    <w:basedOn w:val="Fuentedeprrafopredeter"/>
    <w:rsid w:val="002B53CE"/>
  </w:style>
  <w:style w:type="character" w:customStyle="1" w:styleId="element-citation">
    <w:name w:val="element-citation"/>
    <w:basedOn w:val="Fuentedeprrafopredeter"/>
    <w:rsid w:val="002B53CE"/>
  </w:style>
  <w:style w:type="character" w:customStyle="1" w:styleId="ref-journal">
    <w:name w:val="ref-journal"/>
    <w:basedOn w:val="Fuentedeprrafopredeter"/>
    <w:rsid w:val="002B53CE"/>
  </w:style>
  <w:style w:type="character" w:customStyle="1" w:styleId="ref-vol">
    <w:name w:val="ref-vol"/>
    <w:basedOn w:val="Fuentedeprrafopredeter"/>
    <w:rsid w:val="002B53CE"/>
  </w:style>
  <w:style w:type="character" w:customStyle="1" w:styleId="nowrap">
    <w:name w:val="nowrap"/>
    <w:basedOn w:val="Fuentedeprrafopredeter"/>
    <w:rsid w:val="002B53CE"/>
  </w:style>
  <w:style w:type="character" w:styleId="Enfasis">
    <w:name w:val="Emphasis"/>
    <w:basedOn w:val="Fuentedeprrafopredeter"/>
    <w:uiPriority w:val="20"/>
    <w:qFormat/>
    <w:rsid w:val="002B53CE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3CE"/>
    <w:rPr>
      <w:rFonts w:ascii="Segoe UI" w:hAnsi="Segoe UI" w:cs="Segoe UI"/>
      <w:sz w:val="18"/>
      <w:szCs w:val="18"/>
      <w:lang w:val="en-GB" w:eastAsia="ja-JP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3CE"/>
    <w:rPr>
      <w:rFonts w:ascii="Segoe UI" w:hAnsi="Segoe UI" w:cs="Segoe UI"/>
      <w:sz w:val="18"/>
      <w:szCs w:val="18"/>
      <w:lang w:val="en-GB" w:eastAsia="ja-JP"/>
    </w:rPr>
  </w:style>
  <w:style w:type="paragraph" w:styleId="Prrafodelista">
    <w:name w:val="List Paragraph"/>
    <w:basedOn w:val="Normal"/>
    <w:uiPriority w:val="34"/>
    <w:qFormat/>
    <w:rsid w:val="002B53CE"/>
    <w:pPr>
      <w:spacing w:after="160" w:line="259" w:lineRule="auto"/>
      <w:ind w:left="720"/>
      <w:contextualSpacing/>
    </w:pPr>
    <w:rPr>
      <w:rFonts w:asciiTheme="minorHAnsi" w:hAnsiTheme="minorHAnsi"/>
      <w:lang w:val="en-GB" w:eastAsia="ja-JP"/>
    </w:rPr>
  </w:style>
  <w:style w:type="paragraph" w:styleId="Piedepgina">
    <w:name w:val="footer"/>
    <w:basedOn w:val="Normal"/>
    <w:link w:val="Piedepgina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A65"/>
  </w:style>
  <w:style w:type="character" w:styleId="Nmerodepgina">
    <w:name w:val="page number"/>
    <w:basedOn w:val="Fuentedeprrafopredeter"/>
    <w:uiPriority w:val="99"/>
    <w:semiHidden/>
    <w:unhideWhenUsed/>
    <w:rsid w:val="00DD0A65"/>
  </w:style>
  <w:style w:type="paragraph" w:styleId="Encabezado">
    <w:name w:val="header"/>
    <w:basedOn w:val="Normal"/>
    <w:link w:val="Encabezado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A6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autoRedefine/>
    <w:qFormat/>
    <w:rsid w:val="00445B23"/>
    <w:pPr>
      <w:widowControl w:val="0"/>
      <w:tabs>
        <w:tab w:val="left" w:pos="432"/>
      </w:tabs>
      <w:suppressAutoHyphens/>
      <w:spacing w:before="40" w:after="40"/>
    </w:pPr>
    <w:rPr>
      <w:rFonts w:eastAsia="Times New Roman" w:cs="Arial"/>
      <w:color w:val="000000" w:themeColor="text1"/>
      <w:lang w:val="en-GB" w:eastAsia="en-US"/>
    </w:rPr>
  </w:style>
  <w:style w:type="paragraph" w:customStyle="1" w:styleId="Style5">
    <w:name w:val="Style5"/>
    <w:basedOn w:val="Normal"/>
    <w:rsid w:val="00903A29"/>
    <w:pPr>
      <w:widowControl w:val="0"/>
      <w:suppressAutoHyphens/>
      <w:spacing w:after="120" w:line="280" w:lineRule="exact"/>
      <w:ind w:firstLine="432"/>
    </w:pPr>
    <w:rPr>
      <w:rFonts w:eastAsia="Times" w:cs="Times New Roman"/>
      <w:sz w:val="24"/>
      <w:szCs w:val="20"/>
      <w:lang w:val="en-US" w:eastAsia="en-US"/>
    </w:rPr>
  </w:style>
  <w:style w:type="table" w:styleId="Tablaconcuadrcula">
    <w:name w:val="Table Grid"/>
    <w:basedOn w:val="Tablanormal"/>
    <w:uiPriority w:val="59"/>
    <w:rsid w:val="00903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5D21C1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41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4190D"/>
    <w:rPr>
      <w:rFonts w:ascii="Courier" w:hAnsi="Courier" w:cs="Courier"/>
      <w:sz w:val="20"/>
      <w:szCs w:val="20"/>
      <w:lang w:val="es-ES"/>
    </w:rPr>
  </w:style>
  <w:style w:type="paragraph" w:styleId="NormalWeb">
    <w:name w:val="Normal (Web)"/>
    <w:basedOn w:val="Normal"/>
    <w:uiPriority w:val="99"/>
    <w:rsid w:val="00FE7A45"/>
    <w:pPr>
      <w:spacing w:beforeLines="1" w:afterLines="1" w:after="200"/>
    </w:pPr>
    <w:rPr>
      <w:rFonts w:ascii="Times" w:eastAsiaTheme="minorHAnsi" w:hAnsi="Times" w:cs="Times New Roman"/>
      <w:sz w:val="20"/>
      <w:szCs w:val="20"/>
      <w:lang w:eastAsia="es-ES_tradnl"/>
    </w:rPr>
  </w:style>
  <w:style w:type="character" w:customStyle="1" w:styleId="apple-converted-space">
    <w:name w:val="apple-converted-space"/>
    <w:basedOn w:val="Fuentedeprrafopredeter"/>
    <w:rsid w:val="002B53CE"/>
  </w:style>
  <w:style w:type="character" w:customStyle="1" w:styleId="element-citation">
    <w:name w:val="element-citation"/>
    <w:basedOn w:val="Fuentedeprrafopredeter"/>
    <w:rsid w:val="002B53CE"/>
  </w:style>
  <w:style w:type="character" w:customStyle="1" w:styleId="ref-journal">
    <w:name w:val="ref-journal"/>
    <w:basedOn w:val="Fuentedeprrafopredeter"/>
    <w:rsid w:val="002B53CE"/>
  </w:style>
  <w:style w:type="character" w:customStyle="1" w:styleId="ref-vol">
    <w:name w:val="ref-vol"/>
    <w:basedOn w:val="Fuentedeprrafopredeter"/>
    <w:rsid w:val="002B53CE"/>
  </w:style>
  <w:style w:type="character" w:customStyle="1" w:styleId="nowrap">
    <w:name w:val="nowrap"/>
    <w:basedOn w:val="Fuentedeprrafopredeter"/>
    <w:rsid w:val="002B53CE"/>
  </w:style>
  <w:style w:type="character" w:styleId="Enfasis">
    <w:name w:val="Emphasis"/>
    <w:basedOn w:val="Fuentedeprrafopredeter"/>
    <w:uiPriority w:val="20"/>
    <w:qFormat/>
    <w:rsid w:val="002B53CE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3CE"/>
    <w:rPr>
      <w:rFonts w:ascii="Segoe UI" w:hAnsi="Segoe UI" w:cs="Segoe UI"/>
      <w:sz w:val="18"/>
      <w:szCs w:val="18"/>
      <w:lang w:val="en-GB" w:eastAsia="ja-JP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3CE"/>
    <w:rPr>
      <w:rFonts w:ascii="Segoe UI" w:hAnsi="Segoe UI" w:cs="Segoe UI"/>
      <w:sz w:val="18"/>
      <w:szCs w:val="18"/>
      <w:lang w:val="en-GB" w:eastAsia="ja-JP"/>
    </w:rPr>
  </w:style>
  <w:style w:type="paragraph" w:styleId="Prrafodelista">
    <w:name w:val="List Paragraph"/>
    <w:basedOn w:val="Normal"/>
    <w:uiPriority w:val="34"/>
    <w:qFormat/>
    <w:rsid w:val="002B53CE"/>
    <w:pPr>
      <w:spacing w:after="160" w:line="259" w:lineRule="auto"/>
      <w:ind w:left="720"/>
      <w:contextualSpacing/>
    </w:pPr>
    <w:rPr>
      <w:rFonts w:asciiTheme="minorHAnsi" w:hAnsiTheme="minorHAnsi"/>
      <w:lang w:val="en-GB" w:eastAsia="ja-JP"/>
    </w:rPr>
  </w:style>
  <w:style w:type="paragraph" w:styleId="Piedepgina">
    <w:name w:val="footer"/>
    <w:basedOn w:val="Normal"/>
    <w:link w:val="Piedepgina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A65"/>
  </w:style>
  <w:style w:type="character" w:styleId="Nmerodepgina">
    <w:name w:val="page number"/>
    <w:basedOn w:val="Fuentedeprrafopredeter"/>
    <w:uiPriority w:val="99"/>
    <w:semiHidden/>
    <w:unhideWhenUsed/>
    <w:rsid w:val="00DD0A65"/>
  </w:style>
  <w:style w:type="paragraph" w:styleId="Encabezado">
    <w:name w:val="header"/>
    <w:basedOn w:val="Normal"/>
    <w:link w:val="Encabezado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882</Words>
  <Characters>4855</Characters>
  <Application>Microsoft Macintosh Word</Application>
  <DocSecurity>0</DocSecurity>
  <Lines>40</Lines>
  <Paragraphs>11</Paragraphs>
  <ScaleCrop>false</ScaleCrop>
  <Company/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R Penadés</dc:creator>
  <cp:keywords/>
  <dc:description/>
  <cp:lastModifiedBy>José R Penadés</cp:lastModifiedBy>
  <cp:revision>3</cp:revision>
  <dcterms:created xsi:type="dcterms:W3CDTF">2017-08-04T11:33:00Z</dcterms:created>
  <dcterms:modified xsi:type="dcterms:W3CDTF">2017-08-04T11:34:00Z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id="http://www.zotero.org/styles/apa"/&gt;&lt;hasBiblio/&gt;&lt;format class="21"/&gt;&lt;count citations="22" publications="14"/&gt;&lt;/info&gt;PAPERS2_INFO_END</vt:lpwstr>
  </property>
</Properties>
</file>