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8FC1BE" w14:textId="7681DE4E" w:rsidR="006E3B75" w:rsidRPr="00E706FF" w:rsidRDefault="006E3B75">
      <w:pPr>
        <w:rPr>
          <w:b/>
        </w:rPr>
      </w:pPr>
      <w:r w:rsidRPr="00E706FF">
        <w:rPr>
          <w:b/>
        </w:rPr>
        <w:t>Supplemental Table 2</w:t>
      </w:r>
      <w:r w:rsidR="00E706FF">
        <w:rPr>
          <w:b/>
        </w:rPr>
        <w:t xml:space="preserve">  </w:t>
      </w:r>
      <w:r w:rsidR="00E706FF">
        <w:t>Transcription Factors</w:t>
      </w:r>
      <w:r w:rsidR="00350D28">
        <w:t xml:space="preserve"> with mouse orthologues</w:t>
      </w:r>
      <w:bookmarkStart w:id="0" w:name="_GoBack"/>
      <w:bookmarkEnd w:id="0"/>
      <w:r w:rsidR="00E706FF">
        <w:t xml:space="preserve"> upregulated &gt;2-fold in human tips or stalks</w:t>
      </w:r>
    </w:p>
    <w:p w14:paraId="0CCE7BC4" w14:textId="77777777" w:rsidR="00E706FF" w:rsidRDefault="00E706FF"/>
    <w:p w14:paraId="7C36FFCF" w14:textId="4D79A939" w:rsidR="00E706FF" w:rsidRPr="00FC737D" w:rsidRDefault="00FC737D">
      <w:pPr>
        <w:rPr>
          <w:b/>
        </w:rPr>
      </w:pPr>
      <w:r w:rsidRPr="00FC737D">
        <w:rPr>
          <w:b/>
        </w:rPr>
        <w:t>Tips</w:t>
      </w:r>
    </w:p>
    <w:tbl>
      <w:tblPr>
        <w:tblStyle w:val="TableGrid"/>
        <w:tblW w:w="9889" w:type="dxa"/>
        <w:tblLook w:val="04A0" w:firstRow="1" w:lastRow="0" w:firstColumn="1" w:lastColumn="0" w:noHBand="0" w:noVBand="1"/>
      </w:tblPr>
      <w:tblGrid>
        <w:gridCol w:w="1101"/>
        <w:gridCol w:w="1417"/>
        <w:gridCol w:w="7371"/>
      </w:tblGrid>
      <w:tr w:rsidR="00FC737D" w14:paraId="12F2D0C0" w14:textId="77777777" w:rsidTr="009208C6">
        <w:tc>
          <w:tcPr>
            <w:tcW w:w="1101" w:type="dxa"/>
          </w:tcPr>
          <w:p w14:paraId="0784D841" w14:textId="7BBB4353" w:rsidR="00FC737D" w:rsidRPr="00FC737D" w:rsidRDefault="00FC737D" w:rsidP="00FC737D">
            <w:pPr>
              <w:rPr>
                <w:b/>
              </w:rPr>
            </w:pPr>
            <w:r w:rsidRPr="00FC737D">
              <w:rPr>
                <w:b/>
              </w:rPr>
              <w:t>Gene Symbol</w:t>
            </w:r>
          </w:p>
        </w:tc>
        <w:tc>
          <w:tcPr>
            <w:tcW w:w="1417" w:type="dxa"/>
          </w:tcPr>
          <w:p w14:paraId="0E68EA97" w14:textId="23B60603" w:rsidR="00FC737D" w:rsidRPr="00FC737D" w:rsidRDefault="00FC737D" w:rsidP="00695064">
            <w:pPr>
              <w:rPr>
                <w:b/>
              </w:rPr>
            </w:pPr>
            <w:r w:rsidRPr="00FC737D">
              <w:rPr>
                <w:b/>
              </w:rPr>
              <w:t xml:space="preserve">Known </w:t>
            </w:r>
            <w:r w:rsidR="00695064">
              <w:rPr>
                <w:b/>
              </w:rPr>
              <w:t xml:space="preserve">tip </w:t>
            </w:r>
            <w:r w:rsidRPr="00FC737D">
              <w:rPr>
                <w:b/>
              </w:rPr>
              <w:t>expression</w:t>
            </w:r>
            <w:r w:rsidR="00695064">
              <w:rPr>
                <w:b/>
              </w:rPr>
              <w:t>?</w:t>
            </w:r>
          </w:p>
        </w:tc>
        <w:tc>
          <w:tcPr>
            <w:tcW w:w="7371" w:type="dxa"/>
          </w:tcPr>
          <w:p w14:paraId="69FC6670" w14:textId="5594D9CF" w:rsidR="00FC737D" w:rsidRPr="00695064" w:rsidRDefault="00FC737D">
            <w:pPr>
              <w:rPr>
                <w:rFonts w:cs="Times New Roman"/>
                <w:b/>
              </w:rPr>
            </w:pPr>
            <w:r w:rsidRPr="00695064">
              <w:rPr>
                <w:rFonts w:cs="Times New Roman"/>
                <w:b/>
              </w:rPr>
              <w:t>Reference</w:t>
            </w:r>
          </w:p>
        </w:tc>
      </w:tr>
      <w:tr w:rsidR="00042166" w14:paraId="27ACF6D9" w14:textId="77777777" w:rsidTr="009208C6">
        <w:tc>
          <w:tcPr>
            <w:tcW w:w="1101" w:type="dxa"/>
          </w:tcPr>
          <w:p w14:paraId="1396ACCD" w14:textId="6A9CE1D0" w:rsidR="00042166" w:rsidRPr="00042166" w:rsidRDefault="00042166" w:rsidP="00BC663B">
            <w:pPr>
              <w:rPr>
                <w:rFonts w:cs="Times New Roman"/>
                <w:i/>
              </w:rPr>
            </w:pPr>
            <w:r w:rsidRPr="00042166">
              <w:rPr>
                <w:rFonts w:eastAsia="Times New Roman" w:cs="Times New Roman"/>
                <w:i/>
                <w:color w:val="000000"/>
              </w:rPr>
              <w:t>ARID3B</w:t>
            </w:r>
          </w:p>
        </w:tc>
        <w:tc>
          <w:tcPr>
            <w:tcW w:w="1417" w:type="dxa"/>
          </w:tcPr>
          <w:p w14:paraId="166FF8F6" w14:textId="1F8FD62F" w:rsidR="00042166" w:rsidRDefault="00042166">
            <w:r>
              <w:t>No</w:t>
            </w:r>
          </w:p>
        </w:tc>
        <w:tc>
          <w:tcPr>
            <w:tcW w:w="7371" w:type="dxa"/>
          </w:tcPr>
          <w:p w14:paraId="60AEA997" w14:textId="77777777" w:rsidR="00042166" w:rsidRPr="00BC663B" w:rsidRDefault="00042166">
            <w:pPr>
              <w:rPr>
                <w:rFonts w:cs="Times New Roman"/>
                <w:sz w:val="20"/>
                <w:szCs w:val="20"/>
              </w:rPr>
            </w:pPr>
          </w:p>
        </w:tc>
      </w:tr>
      <w:tr w:rsidR="00042166" w14:paraId="522ABE40" w14:textId="77777777" w:rsidTr="009208C6">
        <w:tc>
          <w:tcPr>
            <w:tcW w:w="1101" w:type="dxa"/>
          </w:tcPr>
          <w:p w14:paraId="1FD7D1EF" w14:textId="1C4DEDF5" w:rsidR="00042166" w:rsidRPr="00042166" w:rsidRDefault="00042166" w:rsidP="00BC663B">
            <w:pPr>
              <w:rPr>
                <w:rFonts w:eastAsia="Times New Roman" w:cs="Times New Roman"/>
                <w:i/>
                <w:color w:val="000000"/>
              </w:rPr>
            </w:pPr>
            <w:r w:rsidRPr="00042166">
              <w:rPr>
                <w:rFonts w:eastAsia="Times New Roman" w:cs="Times New Roman"/>
                <w:i/>
                <w:color w:val="000000"/>
              </w:rPr>
              <w:t>CEBPA</w:t>
            </w:r>
          </w:p>
        </w:tc>
        <w:tc>
          <w:tcPr>
            <w:tcW w:w="1417" w:type="dxa"/>
          </w:tcPr>
          <w:p w14:paraId="359D6DEE" w14:textId="6C1898F2" w:rsidR="00042166" w:rsidRDefault="00042166">
            <w:r>
              <w:t>No</w:t>
            </w:r>
          </w:p>
        </w:tc>
        <w:tc>
          <w:tcPr>
            <w:tcW w:w="7371" w:type="dxa"/>
          </w:tcPr>
          <w:p w14:paraId="738F0E76" w14:textId="77777777" w:rsidR="00042166" w:rsidRPr="00BC663B" w:rsidRDefault="00042166">
            <w:pPr>
              <w:rPr>
                <w:rFonts w:cs="Times New Roman"/>
                <w:sz w:val="20"/>
                <w:szCs w:val="20"/>
              </w:rPr>
            </w:pPr>
          </w:p>
        </w:tc>
      </w:tr>
      <w:tr w:rsidR="00042166" w14:paraId="11DB820A" w14:textId="77777777" w:rsidTr="009208C6">
        <w:tc>
          <w:tcPr>
            <w:tcW w:w="1101" w:type="dxa"/>
          </w:tcPr>
          <w:p w14:paraId="3186B960" w14:textId="77777777" w:rsidR="00042166" w:rsidRPr="00042166" w:rsidRDefault="00042166" w:rsidP="00BC663B">
            <w:pPr>
              <w:rPr>
                <w:rFonts w:cs="Times New Roman"/>
                <w:i/>
              </w:rPr>
            </w:pPr>
            <w:r w:rsidRPr="00042166">
              <w:rPr>
                <w:rFonts w:eastAsia="Times New Roman" w:cs="Times New Roman"/>
                <w:i/>
                <w:color w:val="000000"/>
              </w:rPr>
              <w:t>E2F1</w:t>
            </w:r>
          </w:p>
        </w:tc>
        <w:tc>
          <w:tcPr>
            <w:tcW w:w="1417" w:type="dxa"/>
          </w:tcPr>
          <w:p w14:paraId="188269D9" w14:textId="06B06DE2" w:rsidR="00042166" w:rsidRDefault="00042166">
            <w:r>
              <w:t>Yes</w:t>
            </w:r>
          </w:p>
        </w:tc>
        <w:tc>
          <w:tcPr>
            <w:tcW w:w="7371" w:type="dxa"/>
          </w:tcPr>
          <w:p w14:paraId="5E2378BB" w14:textId="5CD49F85" w:rsidR="00042166" w:rsidRPr="00BC663B" w:rsidRDefault="00946E83">
            <w:pPr>
              <w:rPr>
                <w:rFonts w:cs="Times New Roman"/>
                <w:sz w:val="20"/>
                <w:szCs w:val="20"/>
              </w:rPr>
            </w:pPr>
            <w:r w:rsidRPr="00BC663B">
              <w:rPr>
                <w:rFonts w:cs="Times New Roman"/>
                <w:sz w:val="20"/>
                <w:szCs w:val="20"/>
                <w:lang w:val="en-US"/>
              </w:rPr>
              <w:t>Herriges, J.C., Yi, L., Hines, E.A., Harvey, J.F., Xu, G., Gray, P.A., Ma, Q., Sun, X., 2012. Genome-scale study of transcription factor expression in the branching mouse lung. Dev Dyn 241, 1432-1453.</w:t>
            </w:r>
          </w:p>
        </w:tc>
      </w:tr>
      <w:tr w:rsidR="00042166" w14:paraId="798502E5" w14:textId="77777777" w:rsidTr="009208C6">
        <w:tc>
          <w:tcPr>
            <w:tcW w:w="1101" w:type="dxa"/>
          </w:tcPr>
          <w:p w14:paraId="2D1886E3" w14:textId="77777777" w:rsidR="00042166" w:rsidRPr="00042166" w:rsidRDefault="00042166" w:rsidP="00BC663B">
            <w:pPr>
              <w:rPr>
                <w:rFonts w:cs="Times New Roman"/>
                <w:i/>
              </w:rPr>
            </w:pPr>
            <w:r w:rsidRPr="00042166">
              <w:rPr>
                <w:rFonts w:eastAsia="Times New Roman" w:cs="Times New Roman"/>
                <w:i/>
                <w:color w:val="000000"/>
              </w:rPr>
              <w:t>E2F8</w:t>
            </w:r>
          </w:p>
        </w:tc>
        <w:tc>
          <w:tcPr>
            <w:tcW w:w="1417" w:type="dxa"/>
          </w:tcPr>
          <w:p w14:paraId="20FB705C" w14:textId="39743538" w:rsidR="00042166" w:rsidRDefault="00042166">
            <w:r>
              <w:t>No</w:t>
            </w:r>
          </w:p>
        </w:tc>
        <w:tc>
          <w:tcPr>
            <w:tcW w:w="7371" w:type="dxa"/>
          </w:tcPr>
          <w:p w14:paraId="69122E3F" w14:textId="77777777" w:rsidR="00042166" w:rsidRPr="00BC663B" w:rsidRDefault="00042166">
            <w:pPr>
              <w:rPr>
                <w:rFonts w:cs="Times New Roman"/>
                <w:sz w:val="20"/>
                <w:szCs w:val="20"/>
              </w:rPr>
            </w:pPr>
          </w:p>
        </w:tc>
      </w:tr>
      <w:tr w:rsidR="00042166" w14:paraId="6BF66C02" w14:textId="77777777" w:rsidTr="009208C6">
        <w:tc>
          <w:tcPr>
            <w:tcW w:w="1101" w:type="dxa"/>
          </w:tcPr>
          <w:p w14:paraId="7ECD0D7D" w14:textId="77777777" w:rsidR="00042166" w:rsidRPr="00042166" w:rsidRDefault="00042166" w:rsidP="00BC663B">
            <w:pPr>
              <w:rPr>
                <w:rFonts w:cs="Times New Roman"/>
                <w:i/>
              </w:rPr>
            </w:pPr>
            <w:r w:rsidRPr="00042166">
              <w:rPr>
                <w:rFonts w:eastAsia="Times New Roman" w:cs="Times New Roman"/>
                <w:i/>
                <w:color w:val="000000"/>
              </w:rPr>
              <w:t>ELF5</w:t>
            </w:r>
          </w:p>
        </w:tc>
        <w:tc>
          <w:tcPr>
            <w:tcW w:w="1417" w:type="dxa"/>
          </w:tcPr>
          <w:p w14:paraId="1B8B6FD2" w14:textId="3A2A6F13" w:rsidR="00042166" w:rsidRDefault="00042166">
            <w:r>
              <w:t>Yes</w:t>
            </w:r>
          </w:p>
        </w:tc>
        <w:tc>
          <w:tcPr>
            <w:tcW w:w="7371" w:type="dxa"/>
          </w:tcPr>
          <w:p w14:paraId="18805665" w14:textId="77777777" w:rsidR="00946E83" w:rsidRPr="00BC663B" w:rsidRDefault="00946E83" w:rsidP="00946E83">
            <w:pPr>
              <w:widowControl w:val="0"/>
              <w:autoSpaceDE w:val="0"/>
              <w:autoSpaceDN w:val="0"/>
              <w:adjustRightInd w:val="0"/>
              <w:rPr>
                <w:rFonts w:cs="Times New Roman"/>
                <w:sz w:val="20"/>
                <w:szCs w:val="20"/>
                <w:lang w:val="en-US"/>
              </w:rPr>
            </w:pPr>
            <w:r w:rsidRPr="00BC663B">
              <w:rPr>
                <w:rFonts w:cs="Times New Roman"/>
                <w:sz w:val="20"/>
                <w:szCs w:val="20"/>
                <w:lang w:val="en-US"/>
              </w:rPr>
              <w:t>Metzger, D.E., Xu, Y., Shannon, J.M., 2007. Elf5 is an epithelium-specific, fibroblast growth factor-sensitive transcription factor in the embryonic lung. Dev Dyn 236, 1175-1192.</w:t>
            </w:r>
          </w:p>
          <w:p w14:paraId="4F4D850F" w14:textId="77777777" w:rsidR="00042166" w:rsidRPr="00BC663B" w:rsidRDefault="00042166">
            <w:pPr>
              <w:rPr>
                <w:rFonts w:cs="Times New Roman"/>
                <w:sz w:val="20"/>
                <w:szCs w:val="20"/>
              </w:rPr>
            </w:pPr>
          </w:p>
        </w:tc>
      </w:tr>
      <w:tr w:rsidR="00042166" w14:paraId="4E3E9E7D" w14:textId="77777777" w:rsidTr="009208C6">
        <w:tc>
          <w:tcPr>
            <w:tcW w:w="1101" w:type="dxa"/>
          </w:tcPr>
          <w:p w14:paraId="679A8794" w14:textId="77777777" w:rsidR="00042166" w:rsidRPr="00042166" w:rsidRDefault="00042166" w:rsidP="00BC663B">
            <w:pPr>
              <w:rPr>
                <w:rFonts w:cs="Times New Roman"/>
                <w:i/>
              </w:rPr>
            </w:pPr>
            <w:r w:rsidRPr="00042166">
              <w:rPr>
                <w:rFonts w:eastAsia="Times New Roman" w:cs="Times New Roman"/>
                <w:i/>
                <w:color w:val="000000"/>
              </w:rPr>
              <w:t>ETS2</w:t>
            </w:r>
          </w:p>
        </w:tc>
        <w:tc>
          <w:tcPr>
            <w:tcW w:w="1417" w:type="dxa"/>
          </w:tcPr>
          <w:p w14:paraId="2E502689" w14:textId="08F3FB8E" w:rsidR="00042166" w:rsidRDefault="00042166">
            <w:r>
              <w:t>Yes</w:t>
            </w:r>
          </w:p>
        </w:tc>
        <w:tc>
          <w:tcPr>
            <w:tcW w:w="7371" w:type="dxa"/>
          </w:tcPr>
          <w:p w14:paraId="53E33394" w14:textId="6D174568" w:rsidR="00042166" w:rsidRPr="00BC663B" w:rsidRDefault="00946E83" w:rsidP="00946E83">
            <w:pPr>
              <w:widowControl w:val="0"/>
              <w:autoSpaceDE w:val="0"/>
              <w:autoSpaceDN w:val="0"/>
              <w:adjustRightInd w:val="0"/>
              <w:rPr>
                <w:rFonts w:cs="Times New Roman"/>
                <w:sz w:val="20"/>
                <w:szCs w:val="20"/>
                <w:lang w:val="en-US"/>
              </w:rPr>
            </w:pPr>
            <w:r w:rsidRPr="00BC663B">
              <w:rPr>
                <w:rFonts w:cs="Times New Roman"/>
                <w:sz w:val="20"/>
                <w:szCs w:val="20"/>
                <w:lang w:val="en-US"/>
              </w:rPr>
              <w:t>Herriges, J.C., Yi, L., Hines, E.A., Harvey, J.F., Xu, G., Gray, P.A., Ma, Q., Sun, X., 2012. Genome-scale study of transcription factor expression in the branching mouse lung. Dev Dyn 241, 1432-1453.</w:t>
            </w:r>
          </w:p>
        </w:tc>
      </w:tr>
      <w:tr w:rsidR="00042166" w14:paraId="52D97278" w14:textId="77777777" w:rsidTr="009208C6">
        <w:tc>
          <w:tcPr>
            <w:tcW w:w="1101" w:type="dxa"/>
          </w:tcPr>
          <w:p w14:paraId="53530690" w14:textId="77777777" w:rsidR="00042166" w:rsidRPr="00042166" w:rsidRDefault="00042166" w:rsidP="00BC663B">
            <w:pPr>
              <w:rPr>
                <w:rFonts w:cs="Times New Roman"/>
                <w:i/>
              </w:rPr>
            </w:pPr>
            <w:r w:rsidRPr="00042166">
              <w:rPr>
                <w:rFonts w:eastAsia="Times New Roman" w:cs="Times New Roman"/>
                <w:i/>
                <w:color w:val="000000"/>
              </w:rPr>
              <w:t>ETV1</w:t>
            </w:r>
          </w:p>
        </w:tc>
        <w:tc>
          <w:tcPr>
            <w:tcW w:w="1417" w:type="dxa"/>
          </w:tcPr>
          <w:p w14:paraId="332FA465" w14:textId="4E1BD457" w:rsidR="00042166" w:rsidRDefault="00695064">
            <w:r>
              <w:t>No</w:t>
            </w:r>
          </w:p>
        </w:tc>
        <w:tc>
          <w:tcPr>
            <w:tcW w:w="7371" w:type="dxa"/>
          </w:tcPr>
          <w:p w14:paraId="45C2879D" w14:textId="77777777" w:rsidR="00042166" w:rsidRPr="00BC663B" w:rsidRDefault="00042166">
            <w:pPr>
              <w:rPr>
                <w:rFonts w:cs="Times New Roman"/>
                <w:sz w:val="20"/>
                <w:szCs w:val="20"/>
              </w:rPr>
            </w:pPr>
          </w:p>
        </w:tc>
      </w:tr>
      <w:tr w:rsidR="00042166" w14:paraId="718968EA" w14:textId="77777777" w:rsidTr="009208C6">
        <w:tc>
          <w:tcPr>
            <w:tcW w:w="1101" w:type="dxa"/>
          </w:tcPr>
          <w:p w14:paraId="7B0936AA" w14:textId="77777777" w:rsidR="00042166" w:rsidRPr="00042166" w:rsidRDefault="00042166" w:rsidP="00BC663B">
            <w:pPr>
              <w:rPr>
                <w:rFonts w:cs="Times New Roman"/>
                <w:i/>
              </w:rPr>
            </w:pPr>
            <w:r w:rsidRPr="00042166">
              <w:rPr>
                <w:rFonts w:eastAsia="Times New Roman" w:cs="Times New Roman"/>
                <w:i/>
                <w:color w:val="000000"/>
              </w:rPr>
              <w:t>ETV4</w:t>
            </w:r>
          </w:p>
        </w:tc>
        <w:tc>
          <w:tcPr>
            <w:tcW w:w="1417" w:type="dxa"/>
          </w:tcPr>
          <w:p w14:paraId="2B830621" w14:textId="6F0413EC" w:rsidR="00042166" w:rsidRDefault="00042166">
            <w:r>
              <w:t>Yes</w:t>
            </w:r>
          </w:p>
        </w:tc>
        <w:tc>
          <w:tcPr>
            <w:tcW w:w="7371" w:type="dxa"/>
          </w:tcPr>
          <w:p w14:paraId="5C8EE8E4" w14:textId="71EB7681" w:rsidR="00042166" w:rsidRPr="00BC663B" w:rsidRDefault="00946E83">
            <w:pPr>
              <w:rPr>
                <w:rFonts w:cs="Times New Roman"/>
                <w:sz w:val="20"/>
                <w:szCs w:val="20"/>
              </w:rPr>
            </w:pPr>
            <w:r w:rsidRPr="00BC663B">
              <w:rPr>
                <w:rFonts w:cs="Times New Roman"/>
                <w:sz w:val="20"/>
                <w:szCs w:val="20"/>
                <w:lang w:val="en-US"/>
              </w:rPr>
              <w:t>Liu, Y., Jiang, H., Crawford, H.C., Hogan, B.L., 2003. Role for ETS domain transcription factors Pea3/Erm in mouse lung development. Dev Biol 261, 10-24.</w:t>
            </w:r>
          </w:p>
        </w:tc>
      </w:tr>
      <w:tr w:rsidR="00042166" w14:paraId="3348474E" w14:textId="77777777" w:rsidTr="009208C6">
        <w:tc>
          <w:tcPr>
            <w:tcW w:w="1101" w:type="dxa"/>
          </w:tcPr>
          <w:p w14:paraId="3F8ABD0A" w14:textId="77777777" w:rsidR="00042166" w:rsidRPr="00042166" w:rsidRDefault="00042166" w:rsidP="00BC663B">
            <w:pPr>
              <w:rPr>
                <w:rFonts w:cs="Times New Roman"/>
                <w:i/>
              </w:rPr>
            </w:pPr>
            <w:r w:rsidRPr="00042166">
              <w:rPr>
                <w:rFonts w:eastAsia="Times New Roman" w:cs="Times New Roman"/>
                <w:i/>
                <w:color w:val="000000"/>
              </w:rPr>
              <w:t>ETV5</w:t>
            </w:r>
          </w:p>
        </w:tc>
        <w:tc>
          <w:tcPr>
            <w:tcW w:w="1417" w:type="dxa"/>
          </w:tcPr>
          <w:p w14:paraId="4882EEFE" w14:textId="0A7D2CBD" w:rsidR="00042166" w:rsidRDefault="00042166">
            <w:r>
              <w:t>Yes</w:t>
            </w:r>
          </w:p>
        </w:tc>
        <w:tc>
          <w:tcPr>
            <w:tcW w:w="7371" w:type="dxa"/>
          </w:tcPr>
          <w:p w14:paraId="62174F40" w14:textId="126FFBB0" w:rsidR="00042166" w:rsidRPr="00BC663B" w:rsidRDefault="00946E83">
            <w:pPr>
              <w:rPr>
                <w:rFonts w:cs="Times New Roman"/>
                <w:sz w:val="20"/>
                <w:szCs w:val="20"/>
              </w:rPr>
            </w:pPr>
            <w:r w:rsidRPr="00BC663B">
              <w:rPr>
                <w:rFonts w:cs="Times New Roman"/>
                <w:sz w:val="20"/>
                <w:szCs w:val="20"/>
                <w:lang w:val="en-US"/>
              </w:rPr>
              <w:t>Liu, Y., Hogan, B.L., 2002. Differential gene expression in the distal tip endoderm of the embryonic mouse lung. Gene Expr Patterns 2, 229-233.</w:t>
            </w:r>
          </w:p>
        </w:tc>
      </w:tr>
      <w:tr w:rsidR="00042166" w14:paraId="666D4DC6" w14:textId="77777777" w:rsidTr="009208C6">
        <w:tc>
          <w:tcPr>
            <w:tcW w:w="1101" w:type="dxa"/>
          </w:tcPr>
          <w:p w14:paraId="76E45B3E" w14:textId="77777777" w:rsidR="00042166" w:rsidRPr="00042166" w:rsidRDefault="00042166" w:rsidP="00BC663B">
            <w:pPr>
              <w:rPr>
                <w:rFonts w:cs="Times New Roman"/>
                <w:i/>
              </w:rPr>
            </w:pPr>
            <w:r w:rsidRPr="00042166">
              <w:rPr>
                <w:rFonts w:eastAsia="Times New Roman" w:cs="Times New Roman"/>
                <w:i/>
                <w:color w:val="000000"/>
              </w:rPr>
              <w:t>GATA6</w:t>
            </w:r>
          </w:p>
        </w:tc>
        <w:tc>
          <w:tcPr>
            <w:tcW w:w="1417" w:type="dxa"/>
          </w:tcPr>
          <w:p w14:paraId="318D468C" w14:textId="7F2A06A1" w:rsidR="00042166" w:rsidRDefault="00042166">
            <w:r>
              <w:t>Yes</w:t>
            </w:r>
          </w:p>
        </w:tc>
        <w:tc>
          <w:tcPr>
            <w:tcW w:w="7371" w:type="dxa"/>
          </w:tcPr>
          <w:p w14:paraId="7E12D1CF" w14:textId="77777777" w:rsidR="00042166" w:rsidRDefault="00946E83">
            <w:pPr>
              <w:rPr>
                <w:rFonts w:cs="Times New Roman"/>
                <w:sz w:val="20"/>
                <w:szCs w:val="20"/>
                <w:lang w:val="en-US"/>
              </w:rPr>
            </w:pPr>
            <w:r w:rsidRPr="00BC663B">
              <w:rPr>
                <w:rFonts w:cs="Times New Roman"/>
                <w:sz w:val="20"/>
                <w:szCs w:val="20"/>
                <w:lang w:val="en-US"/>
              </w:rPr>
              <w:t>Keijzer, R., van Tuyl, M., Meijers, C., Post, M., Tibboel, D., Grosveld, F., Koutsourakis, M., 2001. The transcription factor GATA6 is essential for branching morphogenesis and epithelial cell differentiation during fetal pulmonary development. Development 128, 503-511.</w:t>
            </w:r>
          </w:p>
          <w:p w14:paraId="33B11B42" w14:textId="77777777" w:rsidR="00BC663B" w:rsidRPr="00BC663B" w:rsidRDefault="00BC663B">
            <w:pPr>
              <w:rPr>
                <w:rFonts w:cs="Times New Roman"/>
                <w:sz w:val="20"/>
                <w:szCs w:val="20"/>
                <w:lang w:val="en-US"/>
              </w:rPr>
            </w:pPr>
          </w:p>
          <w:p w14:paraId="13D8276D" w14:textId="5841F079" w:rsidR="00946E83" w:rsidRPr="00BC663B" w:rsidRDefault="00946E83" w:rsidP="00B753A0">
            <w:pPr>
              <w:widowControl w:val="0"/>
              <w:autoSpaceDE w:val="0"/>
              <w:autoSpaceDN w:val="0"/>
              <w:adjustRightInd w:val="0"/>
              <w:rPr>
                <w:rFonts w:cs="Times New Roman"/>
                <w:sz w:val="20"/>
                <w:szCs w:val="20"/>
                <w:lang w:val="en-US"/>
              </w:rPr>
            </w:pPr>
            <w:r w:rsidRPr="00BC663B">
              <w:rPr>
                <w:rFonts w:cs="Times New Roman"/>
                <w:sz w:val="20"/>
                <w:szCs w:val="20"/>
                <w:lang w:val="en-US"/>
              </w:rPr>
              <w:t>Morrisey, E.E., Ip, H.S., Lu, M.M., Parmacek, M.S., 1996. GATA-6: a zinc finger transcription factor that is expressed in multiple cell lineages derived from lateral mesoderm. Dev Biol 177, 309-322.</w:t>
            </w:r>
          </w:p>
        </w:tc>
      </w:tr>
      <w:tr w:rsidR="00042166" w14:paraId="64D006C6" w14:textId="77777777" w:rsidTr="009208C6">
        <w:tc>
          <w:tcPr>
            <w:tcW w:w="1101" w:type="dxa"/>
          </w:tcPr>
          <w:p w14:paraId="0A4D8238" w14:textId="77777777" w:rsidR="00042166" w:rsidRPr="00042166" w:rsidRDefault="00042166" w:rsidP="00BC663B">
            <w:pPr>
              <w:rPr>
                <w:rFonts w:cs="Times New Roman"/>
                <w:i/>
              </w:rPr>
            </w:pPr>
            <w:r w:rsidRPr="00042166">
              <w:rPr>
                <w:rFonts w:eastAsia="Times New Roman" w:cs="Times New Roman"/>
                <w:i/>
                <w:color w:val="000000"/>
              </w:rPr>
              <w:t>HMGA1</w:t>
            </w:r>
          </w:p>
        </w:tc>
        <w:tc>
          <w:tcPr>
            <w:tcW w:w="1417" w:type="dxa"/>
          </w:tcPr>
          <w:p w14:paraId="5A89574A" w14:textId="0A4D42A1" w:rsidR="00042166" w:rsidRDefault="00042166">
            <w:r>
              <w:t>No</w:t>
            </w:r>
          </w:p>
        </w:tc>
        <w:tc>
          <w:tcPr>
            <w:tcW w:w="7371" w:type="dxa"/>
          </w:tcPr>
          <w:p w14:paraId="61E68D85" w14:textId="77777777" w:rsidR="00042166" w:rsidRPr="00BC663B" w:rsidRDefault="00042166">
            <w:pPr>
              <w:rPr>
                <w:rFonts w:cs="Times New Roman"/>
                <w:sz w:val="20"/>
                <w:szCs w:val="20"/>
              </w:rPr>
            </w:pPr>
          </w:p>
        </w:tc>
      </w:tr>
      <w:tr w:rsidR="00042166" w14:paraId="08BB7109" w14:textId="77777777" w:rsidTr="009208C6">
        <w:tc>
          <w:tcPr>
            <w:tcW w:w="1101" w:type="dxa"/>
          </w:tcPr>
          <w:p w14:paraId="1BA0C382" w14:textId="77777777" w:rsidR="00042166" w:rsidRPr="00042166" w:rsidRDefault="00042166" w:rsidP="00BC663B">
            <w:pPr>
              <w:rPr>
                <w:rFonts w:cs="Times New Roman"/>
                <w:i/>
              </w:rPr>
            </w:pPr>
            <w:r w:rsidRPr="00042166">
              <w:rPr>
                <w:rFonts w:eastAsia="Times New Roman" w:cs="Times New Roman"/>
                <w:i/>
                <w:color w:val="000000"/>
              </w:rPr>
              <w:t>HMGA2</w:t>
            </w:r>
          </w:p>
        </w:tc>
        <w:tc>
          <w:tcPr>
            <w:tcW w:w="1417" w:type="dxa"/>
          </w:tcPr>
          <w:p w14:paraId="01790315" w14:textId="5101E2F1" w:rsidR="00042166" w:rsidRDefault="00042166">
            <w:r>
              <w:t>Yes</w:t>
            </w:r>
          </w:p>
        </w:tc>
        <w:tc>
          <w:tcPr>
            <w:tcW w:w="7371" w:type="dxa"/>
          </w:tcPr>
          <w:p w14:paraId="1A780097" w14:textId="74B3498A" w:rsidR="00042166" w:rsidRPr="00BC663B" w:rsidRDefault="00B753A0">
            <w:pPr>
              <w:rPr>
                <w:rFonts w:cs="Times New Roman"/>
                <w:sz w:val="20"/>
                <w:szCs w:val="20"/>
              </w:rPr>
            </w:pPr>
            <w:r w:rsidRPr="00BC663B">
              <w:rPr>
                <w:rFonts w:cs="Times New Roman"/>
                <w:sz w:val="20"/>
                <w:szCs w:val="20"/>
                <w:lang w:val="en-US"/>
              </w:rPr>
              <w:t>Singh, I., Mehta, A., Contreras, A., Boettger, T., Carraro, G., Wheeler, M., Cabrera-Fuentes, H.A., Bellusci, S., Seeger, W., Braun, T., Barreto, G., 2014. Hmga2 is required for canonical WNT signaling during lung development. BMC biology 12, 21.</w:t>
            </w:r>
          </w:p>
        </w:tc>
      </w:tr>
      <w:tr w:rsidR="00042166" w14:paraId="7236A88A" w14:textId="77777777" w:rsidTr="009208C6">
        <w:tc>
          <w:tcPr>
            <w:tcW w:w="1101" w:type="dxa"/>
          </w:tcPr>
          <w:p w14:paraId="19EC0C86" w14:textId="77777777" w:rsidR="00042166" w:rsidRPr="00042166" w:rsidRDefault="00042166" w:rsidP="00BC663B">
            <w:pPr>
              <w:rPr>
                <w:rFonts w:cs="Times New Roman"/>
                <w:i/>
              </w:rPr>
            </w:pPr>
            <w:r w:rsidRPr="00042166">
              <w:rPr>
                <w:rFonts w:eastAsia="Times New Roman" w:cs="Times New Roman"/>
                <w:i/>
                <w:color w:val="000000"/>
              </w:rPr>
              <w:t>HNF1B</w:t>
            </w:r>
          </w:p>
        </w:tc>
        <w:tc>
          <w:tcPr>
            <w:tcW w:w="1417" w:type="dxa"/>
          </w:tcPr>
          <w:p w14:paraId="0FA92CE3" w14:textId="506C2A31" w:rsidR="00042166" w:rsidRDefault="00042166">
            <w:r>
              <w:t>Yes</w:t>
            </w:r>
          </w:p>
        </w:tc>
        <w:tc>
          <w:tcPr>
            <w:tcW w:w="7371" w:type="dxa"/>
          </w:tcPr>
          <w:p w14:paraId="682BC522" w14:textId="78DC2684" w:rsidR="00042166" w:rsidRPr="00BC663B" w:rsidRDefault="00186A3C">
            <w:pPr>
              <w:rPr>
                <w:rFonts w:cs="Times New Roman"/>
                <w:sz w:val="20"/>
                <w:szCs w:val="20"/>
              </w:rPr>
            </w:pPr>
            <w:r w:rsidRPr="00BC663B">
              <w:rPr>
                <w:rFonts w:cs="Times New Roman"/>
                <w:sz w:val="20"/>
                <w:szCs w:val="20"/>
                <w:lang w:val="en-US"/>
              </w:rPr>
              <w:t>Herriges, J.C., Yi, L., Hines, E.A., Harvey, J.F., Xu, G., Gray, P.A., Ma, Q., Sun, X., 2012. Genome-scale study of transcription factor expression in the branching mouse lung. Dev Dyn 241, 1432-1453.</w:t>
            </w:r>
          </w:p>
        </w:tc>
      </w:tr>
      <w:tr w:rsidR="00042166" w14:paraId="67582DD3" w14:textId="77777777" w:rsidTr="009208C6">
        <w:tc>
          <w:tcPr>
            <w:tcW w:w="1101" w:type="dxa"/>
          </w:tcPr>
          <w:p w14:paraId="35ECAFF8" w14:textId="77777777" w:rsidR="00042166" w:rsidRPr="00042166" w:rsidRDefault="00042166" w:rsidP="00BC663B">
            <w:pPr>
              <w:rPr>
                <w:rFonts w:cs="Times New Roman"/>
                <w:i/>
              </w:rPr>
            </w:pPr>
            <w:r w:rsidRPr="00042166">
              <w:rPr>
                <w:rFonts w:eastAsia="Times New Roman" w:cs="Times New Roman"/>
                <w:i/>
                <w:color w:val="000000"/>
              </w:rPr>
              <w:t>ID1</w:t>
            </w:r>
          </w:p>
        </w:tc>
        <w:tc>
          <w:tcPr>
            <w:tcW w:w="1417" w:type="dxa"/>
          </w:tcPr>
          <w:p w14:paraId="54277E0E" w14:textId="609B7031" w:rsidR="00042166" w:rsidRDefault="00042166">
            <w:r>
              <w:t>No</w:t>
            </w:r>
          </w:p>
        </w:tc>
        <w:tc>
          <w:tcPr>
            <w:tcW w:w="7371" w:type="dxa"/>
          </w:tcPr>
          <w:p w14:paraId="0A1BCB70" w14:textId="77777777" w:rsidR="00042166" w:rsidRPr="00BC663B" w:rsidRDefault="00042166">
            <w:pPr>
              <w:rPr>
                <w:rFonts w:cs="Times New Roman"/>
                <w:sz w:val="20"/>
                <w:szCs w:val="20"/>
              </w:rPr>
            </w:pPr>
          </w:p>
        </w:tc>
      </w:tr>
      <w:tr w:rsidR="00042166" w14:paraId="4D94C24E" w14:textId="77777777" w:rsidTr="009208C6">
        <w:tc>
          <w:tcPr>
            <w:tcW w:w="1101" w:type="dxa"/>
          </w:tcPr>
          <w:p w14:paraId="3CE2E2F3" w14:textId="77777777" w:rsidR="00042166" w:rsidRPr="00042166" w:rsidRDefault="00042166" w:rsidP="00BC663B">
            <w:pPr>
              <w:rPr>
                <w:rFonts w:cs="Times New Roman"/>
                <w:i/>
              </w:rPr>
            </w:pPr>
            <w:r w:rsidRPr="00042166">
              <w:rPr>
                <w:rFonts w:eastAsia="Times New Roman" w:cs="Times New Roman"/>
                <w:i/>
                <w:color w:val="000000"/>
              </w:rPr>
              <w:t>ID2</w:t>
            </w:r>
          </w:p>
        </w:tc>
        <w:tc>
          <w:tcPr>
            <w:tcW w:w="1417" w:type="dxa"/>
          </w:tcPr>
          <w:p w14:paraId="6729624F" w14:textId="462BF233" w:rsidR="00042166" w:rsidRDefault="00042166">
            <w:r>
              <w:t>Yes</w:t>
            </w:r>
          </w:p>
        </w:tc>
        <w:tc>
          <w:tcPr>
            <w:tcW w:w="7371" w:type="dxa"/>
          </w:tcPr>
          <w:p w14:paraId="39AD6F54" w14:textId="04D3B29E" w:rsidR="00042166" w:rsidRPr="00BC663B" w:rsidRDefault="00186A3C">
            <w:pPr>
              <w:rPr>
                <w:rFonts w:cs="Times New Roman"/>
                <w:sz w:val="20"/>
                <w:szCs w:val="20"/>
              </w:rPr>
            </w:pPr>
            <w:r w:rsidRPr="00BC663B">
              <w:rPr>
                <w:rFonts w:cs="Times New Roman"/>
                <w:sz w:val="20"/>
                <w:szCs w:val="20"/>
                <w:lang w:val="en-US"/>
              </w:rPr>
              <w:t>Liu, Y., Hogan, B.L., 2002. Differential gene expression in the distal tip endoderm of the embryonic mouse lung. Gene Expr Patterns 2, 229-233.</w:t>
            </w:r>
          </w:p>
        </w:tc>
      </w:tr>
      <w:tr w:rsidR="00042166" w14:paraId="1575A1D4" w14:textId="77777777" w:rsidTr="009208C6">
        <w:tc>
          <w:tcPr>
            <w:tcW w:w="1101" w:type="dxa"/>
          </w:tcPr>
          <w:p w14:paraId="5EEF0D8A" w14:textId="77777777" w:rsidR="00042166" w:rsidRPr="00042166" w:rsidRDefault="00042166" w:rsidP="00BC663B">
            <w:pPr>
              <w:rPr>
                <w:rFonts w:cs="Times New Roman"/>
                <w:i/>
              </w:rPr>
            </w:pPr>
            <w:r w:rsidRPr="00042166">
              <w:rPr>
                <w:rFonts w:eastAsia="Times New Roman" w:cs="Times New Roman"/>
                <w:i/>
                <w:color w:val="000000"/>
              </w:rPr>
              <w:t>ID3</w:t>
            </w:r>
          </w:p>
        </w:tc>
        <w:tc>
          <w:tcPr>
            <w:tcW w:w="1417" w:type="dxa"/>
          </w:tcPr>
          <w:p w14:paraId="13E753DB" w14:textId="1EF765AC" w:rsidR="00042166" w:rsidRDefault="00042166">
            <w:r>
              <w:t>No</w:t>
            </w:r>
          </w:p>
        </w:tc>
        <w:tc>
          <w:tcPr>
            <w:tcW w:w="7371" w:type="dxa"/>
          </w:tcPr>
          <w:p w14:paraId="2C88C18A" w14:textId="77777777" w:rsidR="00042166" w:rsidRPr="00BC663B" w:rsidRDefault="00042166">
            <w:pPr>
              <w:rPr>
                <w:rFonts w:cs="Times New Roman"/>
                <w:sz w:val="20"/>
                <w:szCs w:val="20"/>
              </w:rPr>
            </w:pPr>
          </w:p>
        </w:tc>
      </w:tr>
      <w:tr w:rsidR="00042166" w14:paraId="57FCD77C" w14:textId="77777777" w:rsidTr="009208C6">
        <w:tc>
          <w:tcPr>
            <w:tcW w:w="1101" w:type="dxa"/>
          </w:tcPr>
          <w:p w14:paraId="5CCDFB8F" w14:textId="77777777" w:rsidR="00042166" w:rsidRPr="00042166" w:rsidRDefault="00042166" w:rsidP="00BC663B">
            <w:pPr>
              <w:rPr>
                <w:rFonts w:cs="Times New Roman"/>
                <w:i/>
              </w:rPr>
            </w:pPr>
            <w:r w:rsidRPr="00042166">
              <w:rPr>
                <w:rFonts w:eastAsia="Times New Roman" w:cs="Times New Roman"/>
                <w:i/>
                <w:color w:val="000000"/>
              </w:rPr>
              <w:t>IRX1</w:t>
            </w:r>
          </w:p>
        </w:tc>
        <w:tc>
          <w:tcPr>
            <w:tcW w:w="1417" w:type="dxa"/>
          </w:tcPr>
          <w:p w14:paraId="653889F8" w14:textId="1404347B" w:rsidR="00042166" w:rsidRDefault="00042166">
            <w:r>
              <w:t>Yes</w:t>
            </w:r>
          </w:p>
        </w:tc>
        <w:tc>
          <w:tcPr>
            <w:tcW w:w="7371" w:type="dxa"/>
          </w:tcPr>
          <w:p w14:paraId="4511D3F2" w14:textId="4303657E" w:rsidR="00042166" w:rsidRPr="00BC663B" w:rsidRDefault="00186A3C">
            <w:pPr>
              <w:rPr>
                <w:rFonts w:cs="Times New Roman"/>
                <w:sz w:val="20"/>
                <w:szCs w:val="20"/>
              </w:rPr>
            </w:pPr>
            <w:r w:rsidRPr="00BC663B">
              <w:rPr>
                <w:rFonts w:cs="Times New Roman"/>
                <w:sz w:val="20"/>
                <w:szCs w:val="20"/>
                <w:lang w:val="en-US"/>
              </w:rPr>
              <w:t>Becker, M.B., Zulch, A., Bosse, A., Gruss, P., 2001. Irx1 and Irx2 expression in early lung development. Mech Dev 106, 155-158.</w:t>
            </w:r>
          </w:p>
        </w:tc>
      </w:tr>
      <w:tr w:rsidR="00042166" w14:paraId="328CE984" w14:textId="77777777" w:rsidTr="009208C6">
        <w:tc>
          <w:tcPr>
            <w:tcW w:w="1101" w:type="dxa"/>
          </w:tcPr>
          <w:p w14:paraId="19E39175" w14:textId="77777777" w:rsidR="00042166" w:rsidRPr="00042166" w:rsidRDefault="00042166" w:rsidP="00BC663B">
            <w:pPr>
              <w:rPr>
                <w:rFonts w:cs="Times New Roman"/>
                <w:i/>
              </w:rPr>
            </w:pPr>
            <w:r w:rsidRPr="00042166">
              <w:rPr>
                <w:rFonts w:eastAsia="Times New Roman" w:cs="Times New Roman"/>
                <w:i/>
                <w:color w:val="000000"/>
              </w:rPr>
              <w:t>IRX5</w:t>
            </w:r>
          </w:p>
        </w:tc>
        <w:tc>
          <w:tcPr>
            <w:tcW w:w="1417" w:type="dxa"/>
          </w:tcPr>
          <w:p w14:paraId="4A4FEE13" w14:textId="005E009E" w:rsidR="00042166" w:rsidRDefault="00042166">
            <w:r>
              <w:t>Yes</w:t>
            </w:r>
          </w:p>
        </w:tc>
        <w:tc>
          <w:tcPr>
            <w:tcW w:w="7371" w:type="dxa"/>
          </w:tcPr>
          <w:p w14:paraId="776D2E0F" w14:textId="2460E374" w:rsidR="00042166" w:rsidRPr="00BC663B" w:rsidRDefault="00186A3C">
            <w:pPr>
              <w:rPr>
                <w:rFonts w:cs="Times New Roman"/>
                <w:sz w:val="20"/>
                <w:szCs w:val="20"/>
              </w:rPr>
            </w:pPr>
            <w:r w:rsidRPr="00BC663B">
              <w:rPr>
                <w:rFonts w:cs="Times New Roman"/>
                <w:sz w:val="20"/>
                <w:szCs w:val="20"/>
                <w:lang w:val="en-US"/>
              </w:rPr>
              <w:t>van Tuyl, M., Liu, J., Groenman, F., Ridsdale, R., Han, R.N., Venkatesh, V., Tibboel, D., Post, M., 2006. Iroquois genes influence proximo-distal morphogenesis during rat lung development. Am J Physiol Lung Cell Mol Physiol 290, L777-L789.</w:t>
            </w:r>
          </w:p>
        </w:tc>
      </w:tr>
      <w:tr w:rsidR="00042166" w14:paraId="1E231377" w14:textId="77777777" w:rsidTr="009208C6">
        <w:tc>
          <w:tcPr>
            <w:tcW w:w="1101" w:type="dxa"/>
          </w:tcPr>
          <w:p w14:paraId="62E72E5D" w14:textId="77777777" w:rsidR="00042166" w:rsidRPr="00042166" w:rsidRDefault="00042166" w:rsidP="00BC663B">
            <w:pPr>
              <w:rPr>
                <w:rFonts w:eastAsia="Times New Roman" w:cs="Times New Roman"/>
                <w:i/>
                <w:color w:val="000000"/>
                <w:lang w:eastAsia="en-US"/>
              </w:rPr>
            </w:pPr>
            <w:r w:rsidRPr="00042166">
              <w:rPr>
                <w:rFonts w:eastAsia="Times New Roman" w:cs="Times New Roman"/>
                <w:i/>
                <w:color w:val="000000"/>
              </w:rPr>
              <w:t>IRX6</w:t>
            </w:r>
          </w:p>
        </w:tc>
        <w:tc>
          <w:tcPr>
            <w:tcW w:w="1417" w:type="dxa"/>
          </w:tcPr>
          <w:p w14:paraId="59EA9594" w14:textId="314A6E23" w:rsidR="00042166" w:rsidRDefault="00042166">
            <w:r>
              <w:t>Yes</w:t>
            </w:r>
          </w:p>
        </w:tc>
        <w:tc>
          <w:tcPr>
            <w:tcW w:w="7371" w:type="dxa"/>
          </w:tcPr>
          <w:p w14:paraId="177928E8" w14:textId="3E893DCF" w:rsidR="00042166" w:rsidRPr="00BC663B" w:rsidRDefault="00186A3C">
            <w:pPr>
              <w:rPr>
                <w:rFonts w:cs="Times New Roman"/>
                <w:sz w:val="20"/>
                <w:szCs w:val="20"/>
              </w:rPr>
            </w:pPr>
            <w:r w:rsidRPr="00BC663B">
              <w:rPr>
                <w:rFonts w:cs="Times New Roman"/>
                <w:sz w:val="20"/>
                <w:szCs w:val="20"/>
                <w:lang w:val="en-US"/>
              </w:rPr>
              <w:t>Herriges, J.C., Yi, L., Hines, E.A., Harvey, J.F., Xu, G., Gray, P.A., Ma, Q., Sun, X., 2012. Genome-scale study of transcription factor expression in the branching mouse lung. Dev Dyn 241, 1432-1453.</w:t>
            </w:r>
          </w:p>
        </w:tc>
      </w:tr>
      <w:tr w:rsidR="00042166" w14:paraId="284B6C21" w14:textId="77777777" w:rsidTr="009208C6">
        <w:tc>
          <w:tcPr>
            <w:tcW w:w="1101" w:type="dxa"/>
          </w:tcPr>
          <w:p w14:paraId="42AE8523" w14:textId="77777777" w:rsidR="00042166" w:rsidRPr="00042166" w:rsidRDefault="00042166" w:rsidP="00BC663B">
            <w:pPr>
              <w:rPr>
                <w:rFonts w:cs="Times New Roman"/>
                <w:i/>
              </w:rPr>
            </w:pPr>
            <w:r w:rsidRPr="00042166">
              <w:rPr>
                <w:rFonts w:eastAsia="Times New Roman" w:cs="Times New Roman"/>
                <w:i/>
                <w:color w:val="000000"/>
              </w:rPr>
              <w:t>KLF15</w:t>
            </w:r>
          </w:p>
        </w:tc>
        <w:tc>
          <w:tcPr>
            <w:tcW w:w="1417" w:type="dxa"/>
          </w:tcPr>
          <w:p w14:paraId="3C365F70" w14:textId="0F700C29" w:rsidR="00042166" w:rsidRDefault="00042166">
            <w:r>
              <w:t>Yes</w:t>
            </w:r>
          </w:p>
        </w:tc>
        <w:tc>
          <w:tcPr>
            <w:tcW w:w="7371" w:type="dxa"/>
          </w:tcPr>
          <w:p w14:paraId="0CF82FB8" w14:textId="59FBDCC0" w:rsidR="00042166" w:rsidRPr="00BC663B" w:rsidRDefault="00186A3C" w:rsidP="00186A3C">
            <w:pPr>
              <w:rPr>
                <w:rFonts w:cs="Times New Roman"/>
                <w:sz w:val="20"/>
                <w:szCs w:val="20"/>
              </w:rPr>
            </w:pPr>
            <w:r w:rsidRPr="00BC663B">
              <w:rPr>
                <w:rFonts w:cs="Times New Roman"/>
                <w:sz w:val="20"/>
                <w:szCs w:val="20"/>
                <w:lang w:val="en-US"/>
              </w:rPr>
              <w:t>Diez-Roux, G., Banfi, S., Sultan, M., et al., 2011. A high-resolution anatomical atlas of the transcriptome in the mouse embryo. PLoS Biol 9, e1000582.</w:t>
            </w:r>
          </w:p>
        </w:tc>
      </w:tr>
      <w:tr w:rsidR="00042166" w14:paraId="59BB6256" w14:textId="77777777" w:rsidTr="009208C6">
        <w:tc>
          <w:tcPr>
            <w:tcW w:w="1101" w:type="dxa"/>
          </w:tcPr>
          <w:p w14:paraId="707FEFFF" w14:textId="77777777" w:rsidR="00042166" w:rsidRPr="00042166" w:rsidRDefault="00042166" w:rsidP="00BC663B">
            <w:pPr>
              <w:rPr>
                <w:rFonts w:cs="Times New Roman"/>
                <w:i/>
              </w:rPr>
            </w:pPr>
            <w:r w:rsidRPr="00042166">
              <w:rPr>
                <w:rFonts w:eastAsia="Times New Roman" w:cs="Times New Roman"/>
                <w:i/>
                <w:color w:val="000000"/>
              </w:rPr>
              <w:t>LEF1</w:t>
            </w:r>
          </w:p>
        </w:tc>
        <w:tc>
          <w:tcPr>
            <w:tcW w:w="1417" w:type="dxa"/>
          </w:tcPr>
          <w:p w14:paraId="77270ACF" w14:textId="588F41C8" w:rsidR="00042166" w:rsidRDefault="00042166">
            <w:r>
              <w:t>Yes</w:t>
            </w:r>
          </w:p>
        </w:tc>
        <w:tc>
          <w:tcPr>
            <w:tcW w:w="7371" w:type="dxa"/>
          </w:tcPr>
          <w:p w14:paraId="33E946E2" w14:textId="77777777" w:rsidR="00186A3C" w:rsidRPr="00BC663B" w:rsidRDefault="00186A3C" w:rsidP="00186A3C">
            <w:pPr>
              <w:widowControl w:val="0"/>
              <w:autoSpaceDE w:val="0"/>
              <w:autoSpaceDN w:val="0"/>
              <w:adjustRightInd w:val="0"/>
              <w:rPr>
                <w:rFonts w:cs="Times New Roman"/>
                <w:sz w:val="20"/>
                <w:szCs w:val="20"/>
                <w:lang w:val="en-US"/>
              </w:rPr>
            </w:pPr>
            <w:r w:rsidRPr="00BC663B">
              <w:rPr>
                <w:rFonts w:cs="Times New Roman"/>
                <w:sz w:val="20"/>
                <w:szCs w:val="20"/>
                <w:lang w:val="en-US"/>
              </w:rPr>
              <w:t>Okubo, T., Hogan, B.L., 2004. Hyperactive Wnt signaling changes the developmental potential of embryonic lung endoderm. J Biol 3, 11.</w:t>
            </w:r>
          </w:p>
          <w:p w14:paraId="2FD6AD19" w14:textId="77777777" w:rsidR="00042166" w:rsidRPr="00BC663B" w:rsidRDefault="00042166">
            <w:pPr>
              <w:rPr>
                <w:rFonts w:cs="Times New Roman"/>
                <w:sz w:val="20"/>
                <w:szCs w:val="20"/>
              </w:rPr>
            </w:pPr>
          </w:p>
        </w:tc>
      </w:tr>
      <w:tr w:rsidR="00042166" w14:paraId="314EB36F" w14:textId="77777777" w:rsidTr="009208C6">
        <w:tc>
          <w:tcPr>
            <w:tcW w:w="1101" w:type="dxa"/>
          </w:tcPr>
          <w:p w14:paraId="5126E04E" w14:textId="334689FC" w:rsidR="00042166" w:rsidRPr="00042166" w:rsidRDefault="00042166" w:rsidP="00BC663B">
            <w:pPr>
              <w:rPr>
                <w:rFonts w:eastAsia="Times New Roman" w:cs="Times New Roman"/>
                <w:i/>
                <w:color w:val="000000"/>
              </w:rPr>
            </w:pPr>
            <w:r>
              <w:rPr>
                <w:rFonts w:eastAsia="Times New Roman" w:cs="Times New Roman"/>
                <w:i/>
                <w:color w:val="000000"/>
              </w:rPr>
              <w:t>MEIS2</w:t>
            </w:r>
          </w:p>
        </w:tc>
        <w:tc>
          <w:tcPr>
            <w:tcW w:w="1417" w:type="dxa"/>
          </w:tcPr>
          <w:p w14:paraId="5B77FD35" w14:textId="34284829" w:rsidR="00042166" w:rsidRDefault="00042166">
            <w:r>
              <w:t>No</w:t>
            </w:r>
          </w:p>
        </w:tc>
        <w:tc>
          <w:tcPr>
            <w:tcW w:w="7371" w:type="dxa"/>
          </w:tcPr>
          <w:p w14:paraId="2539B12C" w14:textId="77777777" w:rsidR="00042166" w:rsidRPr="00BC663B" w:rsidRDefault="00042166">
            <w:pPr>
              <w:rPr>
                <w:rFonts w:cs="Times New Roman"/>
                <w:sz w:val="20"/>
                <w:szCs w:val="20"/>
              </w:rPr>
            </w:pPr>
          </w:p>
        </w:tc>
      </w:tr>
      <w:tr w:rsidR="00042166" w14:paraId="3E03479E" w14:textId="77777777" w:rsidTr="009208C6">
        <w:tc>
          <w:tcPr>
            <w:tcW w:w="1101" w:type="dxa"/>
          </w:tcPr>
          <w:p w14:paraId="04B8574F" w14:textId="77777777" w:rsidR="00042166" w:rsidRPr="00042166" w:rsidRDefault="00042166" w:rsidP="00BC663B">
            <w:pPr>
              <w:rPr>
                <w:rFonts w:cs="Times New Roman"/>
                <w:i/>
              </w:rPr>
            </w:pPr>
            <w:r w:rsidRPr="00042166">
              <w:rPr>
                <w:rFonts w:eastAsia="Times New Roman" w:cs="Times New Roman"/>
                <w:i/>
                <w:color w:val="000000"/>
              </w:rPr>
              <w:t>MSX2</w:t>
            </w:r>
          </w:p>
        </w:tc>
        <w:tc>
          <w:tcPr>
            <w:tcW w:w="1417" w:type="dxa"/>
          </w:tcPr>
          <w:p w14:paraId="2EFA31EA" w14:textId="08652EE8" w:rsidR="00042166" w:rsidRDefault="00042166">
            <w:r>
              <w:t>No</w:t>
            </w:r>
          </w:p>
        </w:tc>
        <w:tc>
          <w:tcPr>
            <w:tcW w:w="7371" w:type="dxa"/>
          </w:tcPr>
          <w:p w14:paraId="4F59AB09" w14:textId="77777777" w:rsidR="00042166" w:rsidRPr="00BC663B" w:rsidRDefault="00042166">
            <w:pPr>
              <w:rPr>
                <w:rFonts w:cs="Times New Roman"/>
                <w:sz w:val="20"/>
                <w:szCs w:val="20"/>
              </w:rPr>
            </w:pPr>
          </w:p>
        </w:tc>
      </w:tr>
      <w:tr w:rsidR="00042166" w14:paraId="689DD3E5" w14:textId="77777777" w:rsidTr="009208C6">
        <w:tc>
          <w:tcPr>
            <w:tcW w:w="1101" w:type="dxa"/>
          </w:tcPr>
          <w:p w14:paraId="1EDF5FF4" w14:textId="77777777" w:rsidR="00042166" w:rsidRPr="00042166" w:rsidRDefault="00042166" w:rsidP="00BC663B">
            <w:pPr>
              <w:rPr>
                <w:rFonts w:cs="Times New Roman"/>
                <w:i/>
              </w:rPr>
            </w:pPr>
            <w:r w:rsidRPr="00042166">
              <w:rPr>
                <w:rFonts w:eastAsia="Times New Roman" w:cs="Times New Roman"/>
                <w:i/>
                <w:color w:val="000000"/>
              </w:rPr>
              <w:t>MYBL2</w:t>
            </w:r>
          </w:p>
        </w:tc>
        <w:tc>
          <w:tcPr>
            <w:tcW w:w="1417" w:type="dxa"/>
          </w:tcPr>
          <w:p w14:paraId="7A70C82A" w14:textId="2CC51DE0" w:rsidR="00042166" w:rsidRDefault="00042166">
            <w:r>
              <w:t>Yes</w:t>
            </w:r>
          </w:p>
        </w:tc>
        <w:tc>
          <w:tcPr>
            <w:tcW w:w="7371" w:type="dxa"/>
          </w:tcPr>
          <w:p w14:paraId="53BBD9C2" w14:textId="67775E71" w:rsidR="00042166" w:rsidRPr="00BC663B" w:rsidRDefault="00186A3C">
            <w:pPr>
              <w:rPr>
                <w:rFonts w:cs="Times New Roman"/>
                <w:sz w:val="20"/>
                <w:szCs w:val="20"/>
              </w:rPr>
            </w:pPr>
            <w:r w:rsidRPr="00BC663B">
              <w:rPr>
                <w:rFonts w:cs="Times New Roman"/>
                <w:sz w:val="20"/>
                <w:szCs w:val="20"/>
                <w:lang w:val="en-US"/>
              </w:rPr>
              <w:t xml:space="preserve">Diez-Roux, G., Banfi, S., Sultan, M., et al., 2011. A high-resolution anatomical atlas of </w:t>
            </w:r>
            <w:r w:rsidRPr="00BC663B">
              <w:rPr>
                <w:rFonts w:cs="Times New Roman"/>
                <w:sz w:val="20"/>
                <w:szCs w:val="20"/>
                <w:lang w:val="en-US"/>
              </w:rPr>
              <w:lastRenderedPageBreak/>
              <w:t>the transcriptome in the mouse embryo. PLoS Biol 9, e1000582.</w:t>
            </w:r>
          </w:p>
        </w:tc>
      </w:tr>
      <w:tr w:rsidR="00042166" w14:paraId="58575C56" w14:textId="77777777" w:rsidTr="009208C6">
        <w:tc>
          <w:tcPr>
            <w:tcW w:w="1101" w:type="dxa"/>
          </w:tcPr>
          <w:p w14:paraId="09D6F207" w14:textId="77777777" w:rsidR="00042166" w:rsidRPr="00042166" w:rsidRDefault="00042166" w:rsidP="00BC663B">
            <w:pPr>
              <w:rPr>
                <w:rFonts w:cs="Times New Roman"/>
                <w:i/>
              </w:rPr>
            </w:pPr>
            <w:r w:rsidRPr="00042166">
              <w:rPr>
                <w:rFonts w:eastAsia="Times New Roman" w:cs="Times New Roman"/>
                <w:i/>
                <w:color w:val="000000"/>
              </w:rPr>
              <w:lastRenderedPageBreak/>
              <w:t>MYCN</w:t>
            </w:r>
          </w:p>
        </w:tc>
        <w:tc>
          <w:tcPr>
            <w:tcW w:w="1417" w:type="dxa"/>
          </w:tcPr>
          <w:p w14:paraId="160FB75C" w14:textId="2117D891" w:rsidR="00042166" w:rsidRDefault="00042166">
            <w:r>
              <w:t>Yes</w:t>
            </w:r>
          </w:p>
        </w:tc>
        <w:tc>
          <w:tcPr>
            <w:tcW w:w="7371" w:type="dxa"/>
          </w:tcPr>
          <w:p w14:paraId="73F9FC77" w14:textId="6302ADA4" w:rsidR="00042166" w:rsidRPr="00BC663B" w:rsidRDefault="00186A3C">
            <w:pPr>
              <w:rPr>
                <w:rFonts w:cs="Times New Roman"/>
                <w:sz w:val="20"/>
                <w:szCs w:val="20"/>
              </w:rPr>
            </w:pPr>
            <w:r w:rsidRPr="00BC663B">
              <w:rPr>
                <w:rFonts w:cs="Times New Roman"/>
                <w:sz w:val="20"/>
                <w:szCs w:val="20"/>
                <w:lang w:val="en-US"/>
              </w:rPr>
              <w:t>Lu, J., Qian, J., Izvolsky, K.I., Cardoso, W.V., 2004. Global analysis of genes differentially expressed in branching and non-branching regions of the mouse embryonic lung. Dev Biol 273, 418-435.</w:t>
            </w:r>
          </w:p>
        </w:tc>
      </w:tr>
      <w:tr w:rsidR="00042166" w14:paraId="75D19E6D" w14:textId="77777777" w:rsidTr="009208C6">
        <w:tc>
          <w:tcPr>
            <w:tcW w:w="1101" w:type="dxa"/>
          </w:tcPr>
          <w:p w14:paraId="2A7E39DE" w14:textId="77777777" w:rsidR="00042166" w:rsidRPr="00042166" w:rsidRDefault="00042166" w:rsidP="00BC663B">
            <w:pPr>
              <w:rPr>
                <w:rFonts w:cs="Times New Roman"/>
                <w:i/>
              </w:rPr>
            </w:pPr>
            <w:r w:rsidRPr="00042166">
              <w:rPr>
                <w:rFonts w:eastAsia="Times New Roman" w:cs="Times New Roman"/>
                <w:i/>
                <w:color w:val="000000"/>
              </w:rPr>
              <w:t>NFE2</w:t>
            </w:r>
          </w:p>
        </w:tc>
        <w:tc>
          <w:tcPr>
            <w:tcW w:w="1417" w:type="dxa"/>
          </w:tcPr>
          <w:p w14:paraId="477EBF55" w14:textId="2ADC0360" w:rsidR="00042166" w:rsidRDefault="00042166">
            <w:r>
              <w:t>Yes</w:t>
            </w:r>
          </w:p>
        </w:tc>
        <w:tc>
          <w:tcPr>
            <w:tcW w:w="7371" w:type="dxa"/>
          </w:tcPr>
          <w:p w14:paraId="647EF6DE" w14:textId="6592D713" w:rsidR="00042166" w:rsidRPr="00BC663B" w:rsidRDefault="00186A3C">
            <w:pPr>
              <w:rPr>
                <w:rFonts w:cs="Times New Roman"/>
                <w:sz w:val="20"/>
                <w:szCs w:val="20"/>
              </w:rPr>
            </w:pPr>
            <w:r w:rsidRPr="00BC663B">
              <w:rPr>
                <w:rFonts w:cs="Times New Roman"/>
                <w:sz w:val="20"/>
                <w:szCs w:val="20"/>
                <w:lang w:val="en-US"/>
              </w:rPr>
              <w:t>Diez-Roux, G., Banfi, S., Sultan, M., et al., 2011. A high-resolution anatomical atlas of the transcriptome in the mouse embryo. PLoS Biol 9, e1000582.</w:t>
            </w:r>
          </w:p>
        </w:tc>
      </w:tr>
      <w:tr w:rsidR="00042166" w14:paraId="4874BFF2" w14:textId="77777777" w:rsidTr="009208C6">
        <w:tc>
          <w:tcPr>
            <w:tcW w:w="1101" w:type="dxa"/>
          </w:tcPr>
          <w:p w14:paraId="05B7BE80" w14:textId="77777777" w:rsidR="00042166" w:rsidRPr="00042166" w:rsidRDefault="00042166" w:rsidP="00BC663B">
            <w:pPr>
              <w:rPr>
                <w:rFonts w:cs="Times New Roman"/>
                <w:i/>
              </w:rPr>
            </w:pPr>
            <w:r w:rsidRPr="00042166">
              <w:rPr>
                <w:rFonts w:eastAsia="Times New Roman" w:cs="Times New Roman"/>
                <w:i/>
                <w:color w:val="000000"/>
              </w:rPr>
              <w:t>NFE2L3</w:t>
            </w:r>
          </w:p>
        </w:tc>
        <w:tc>
          <w:tcPr>
            <w:tcW w:w="1417" w:type="dxa"/>
          </w:tcPr>
          <w:p w14:paraId="7513F490" w14:textId="557A4567" w:rsidR="00042166" w:rsidRDefault="00042166">
            <w:r>
              <w:t>No</w:t>
            </w:r>
          </w:p>
        </w:tc>
        <w:tc>
          <w:tcPr>
            <w:tcW w:w="7371" w:type="dxa"/>
          </w:tcPr>
          <w:p w14:paraId="199A1DC5" w14:textId="77777777" w:rsidR="00042166" w:rsidRPr="00BC663B" w:rsidRDefault="00042166">
            <w:pPr>
              <w:rPr>
                <w:rFonts w:cs="Times New Roman"/>
                <w:sz w:val="20"/>
                <w:szCs w:val="20"/>
              </w:rPr>
            </w:pPr>
          </w:p>
        </w:tc>
      </w:tr>
      <w:tr w:rsidR="00042166" w14:paraId="57019858" w14:textId="77777777" w:rsidTr="009208C6">
        <w:tc>
          <w:tcPr>
            <w:tcW w:w="1101" w:type="dxa"/>
          </w:tcPr>
          <w:p w14:paraId="41F4754A" w14:textId="77777777" w:rsidR="00042166" w:rsidRPr="00042166" w:rsidRDefault="00042166" w:rsidP="00BC663B">
            <w:pPr>
              <w:rPr>
                <w:rFonts w:cs="Times New Roman"/>
                <w:i/>
              </w:rPr>
            </w:pPr>
            <w:r w:rsidRPr="00042166">
              <w:rPr>
                <w:rFonts w:eastAsia="Times New Roman" w:cs="Times New Roman"/>
                <w:i/>
                <w:color w:val="000000"/>
              </w:rPr>
              <w:t>NPAS2</w:t>
            </w:r>
          </w:p>
        </w:tc>
        <w:tc>
          <w:tcPr>
            <w:tcW w:w="1417" w:type="dxa"/>
          </w:tcPr>
          <w:p w14:paraId="5A447192" w14:textId="4EC55DDA" w:rsidR="00042166" w:rsidRDefault="00042166">
            <w:r>
              <w:t>No</w:t>
            </w:r>
          </w:p>
        </w:tc>
        <w:tc>
          <w:tcPr>
            <w:tcW w:w="7371" w:type="dxa"/>
          </w:tcPr>
          <w:p w14:paraId="0EC5D824" w14:textId="77777777" w:rsidR="00042166" w:rsidRPr="00BC663B" w:rsidRDefault="00042166">
            <w:pPr>
              <w:rPr>
                <w:rFonts w:cs="Times New Roman"/>
                <w:sz w:val="20"/>
                <w:szCs w:val="20"/>
              </w:rPr>
            </w:pPr>
          </w:p>
        </w:tc>
      </w:tr>
      <w:tr w:rsidR="00042166" w14:paraId="23DED2E0" w14:textId="77777777" w:rsidTr="009208C6">
        <w:tc>
          <w:tcPr>
            <w:tcW w:w="1101" w:type="dxa"/>
          </w:tcPr>
          <w:p w14:paraId="733E5BCE" w14:textId="77777777" w:rsidR="00042166" w:rsidRPr="00042166" w:rsidRDefault="00042166" w:rsidP="00BC663B">
            <w:pPr>
              <w:rPr>
                <w:rFonts w:cs="Times New Roman"/>
                <w:i/>
              </w:rPr>
            </w:pPr>
            <w:r w:rsidRPr="00042166">
              <w:rPr>
                <w:rFonts w:eastAsia="Times New Roman" w:cs="Times New Roman"/>
                <w:i/>
                <w:color w:val="000000"/>
              </w:rPr>
              <w:t>RFX6</w:t>
            </w:r>
          </w:p>
        </w:tc>
        <w:tc>
          <w:tcPr>
            <w:tcW w:w="1417" w:type="dxa"/>
          </w:tcPr>
          <w:p w14:paraId="3A54E6FF" w14:textId="04AE6172" w:rsidR="00042166" w:rsidRDefault="00042166">
            <w:r>
              <w:t>No</w:t>
            </w:r>
          </w:p>
        </w:tc>
        <w:tc>
          <w:tcPr>
            <w:tcW w:w="7371" w:type="dxa"/>
          </w:tcPr>
          <w:p w14:paraId="662E9389" w14:textId="77777777" w:rsidR="00042166" w:rsidRPr="00BC663B" w:rsidRDefault="00042166">
            <w:pPr>
              <w:rPr>
                <w:rFonts w:cs="Times New Roman"/>
                <w:sz w:val="20"/>
                <w:szCs w:val="20"/>
              </w:rPr>
            </w:pPr>
          </w:p>
        </w:tc>
      </w:tr>
      <w:tr w:rsidR="00042166" w14:paraId="19801B9D" w14:textId="77777777" w:rsidTr="009208C6">
        <w:tc>
          <w:tcPr>
            <w:tcW w:w="1101" w:type="dxa"/>
          </w:tcPr>
          <w:p w14:paraId="364CA8A1" w14:textId="77777777" w:rsidR="00042166" w:rsidRPr="00042166" w:rsidRDefault="00042166" w:rsidP="00BC663B">
            <w:pPr>
              <w:rPr>
                <w:rFonts w:cs="Times New Roman"/>
                <w:i/>
              </w:rPr>
            </w:pPr>
            <w:r w:rsidRPr="00042166">
              <w:rPr>
                <w:rFonts w:eastAsia="Times New Roman" w:cs="Times New Roman"/>
                <w:i/>
                <w:color w:val="000000"/>
              </w:rPr>
              <w:t>SALL4</w:t>
            </w:r>
          </w:p>
        </w:tc>
        <w:tc>
          <w:tcPr>
            <w:tcW w:w="1417" w:type="dxa"/>
          </w:tcPr>
          <w:p w14:paraId="35EDE661" w14:textId="30DCFF72" w:rsidR="00042166" w:rsidRDefault="00042166">
            <w:r>
              <w:t>No</w:t>
            </w:r>
          </w:p>
        </w:tc>
        <w:tc>
          <w:tcPr>
            <w:tcW w:w="7371" w:type="dxa"/>
          </w:tcPr>
          <w:p w14:paraId="02ABF26E" w14:textId="77777777" w:rsidR="00042166" w:rsidRPr="00BC663B" w:rsidRDefault="00042166">
            <w:pPr>
              <w:rPr>
                <w:rFonts w:cs="Times New Roman"/>
                <w:sz w:val="20"/>
                <w:szCs w:val="20"/>
              </w:rPr>
            </w:pPr>
          </w:p>
        </w:tc>
      </w:tr>
      <w:tr w:rsidR="00042166" w14:paraId="60CE8545" w14:textId="77777777" w:rsidTr="009208C6">
        <w:tc>
          <w:tcPr>
            <w:tcW w:w="1101" w:type="dxa"/>
          </w:tcPr>
          <w:p w14:paraId="62B00B9C" w14:textId="77777777" w:rsidR="00042166" w:rsidRPr="00042166" w:rsidRDefault="00042166" w:rsidP="00BC663B">
            <w:pPr>
              <w:rPr>
                <w:rFonts w:cs="Times New Roman"/>
                <w:i/>
              </w:rPr>
            </w:pPr>
            <w:r w:rsidRPr="00042166">
              <w:rPr>
                <w:rFonts w:eastAsia="Times New Roman" w:cs="Times New Roman"/>
                <w:i/>
                <w:color w:val="000000"/>
              </w:rPr>
              <w:t>SOX9</w:t>
            </w:r>
          </w:p>
        </w:tc>
        <w:tc>
          <w:tcPr>
            <w:tcW w:w="1417" w:type="dxa"/>
          </w:tcPr>
          <w:p w14:paraId="16BA4BA5" w14:textId="294098A0" w:rsidR="00042166" w:rsidRDefault="00042166">
            <w:r>
              <w:t>Yes</w:t>
            </w:r>
          </w:p>
        </w:tc>
        <w:tc>
          <w:tcPr>
            <w:tcW w:w="7371" w:type="dxa"/>
          </w:tcPr>
          <w:p w14:paraId="03F4C8F8" w14:textId="6E054066" w:rsidR="00042166" w:rsidRPr="00BC663B" w:rsidRDefault="00186A3C">
            <w:pPr>
              <w:rPr>
                <w:rFonts w:cs="Times New Roman"/>
                <w:sz w:val="20"/>
                <w:szCs w:val="20"/>
              </w:rPr>
            </w:pPr>
            <w:r w:rsidRPr="00BC663B">
              <w:rPr>
                <w:rFonts w:cs="Times New Roman"/>
                <w:sz w:val="20"/>
                <w:szCs w:val="20"/>
                <w:lang w:val="en-US"/>
              </w:rPr>
              <w:t>Liu, Y., Jiang, H., Crawford, H.C., Hogan, B.L., 2003. Role for ETS domain transcription factors Pea3/Erm in mouse lung development. Dev Biol 261, 10-24.</w:t>
            </w:r>
          </w:p>
        </w:tc>
      </w:tr>
      <w:tr w:rsidR="00042166" w14:paraId="516C9B49" w14:textId="77777777" w:rsidTr="009208C6">
        <w:tc>
          <w:tcPr>
            <w:tcW w:w="1101" w:type="dxa"/>
          </w:tcPr>
          <w:p w14:paraId="6DDB843A" w14:textId="77777777" w:rsidR="00042166" w:rsidRPr="00042166" w:rsidRDefault="00042166" w:rsidP="00BC663B">
            <w:pPr>
              <w:rPr>
                <w:rFonts w:cs="Times New Roman"/>
                <w:i/>
              </w:rPr>
            </w:pPr>
            <w:r w:rsidRPr="00042166">
              <w:rPr>
                <w:rFonts w:eastAsia="Times New Roman" w:cs="Times New Roman"/>
                <w:i/>
                <w:color w:val="000000"/>
              </w:rPr>
              <w:t>SP5</w:t>
            </w:r>
          </w:p>
        </w:tc>
        <w:tc>
          <w:tcPr>
            <w:tcW w:w="1417" w:type="dxa"/>
          </w:tcPr>
          <w:p w14:paraId="196C8EF2" w14:textId="2E2BEE4B" w:rsidR="00042166" w:rsidRDefault="00042166">
            <w:r>
              <w:t>Yes</w:t>
            </w:r>
          </w:p>
        </w:tc>
        <w:tc>
          <w:tcPr>
            <w:tcW w:w="7371" w:type="dxa"/>
          </w:tcPr>
          <w:p w14:paraId="74B4A6B6" w14:textId="737AEB90" w:rsidR="00042166" w:rsidRPr="00BC663B" w:rsidRDefault="00186A3C">
            <w:pPr>
              <w:rPr>
                <w:rFonts w:cs="Times New Roman"/>
                <w:sz w:val="20"/>
                <w:szCs w:val="20"/>
              </w:rPr>
            </w:pPr>
            <w:r w:rsidRPr="00BC663B">
              <w:rPr>
                <w:rFonts w:cs="Times New Roman"/>
                <w:sz w:val="20"/>
                <w:szCs w:val="20"/>
                <w:lang w:val="en-US"/>
              </w:rPr>
              <w:t>Diez-Roux, G., Banfi, S., Sultan, M., et al., 2011. A high-resolution anatomical atlas of the transcriptome in the mouse embryo. PLoS Biol 9, e1000582.</w:t>
            </w:r>
          </w:p>
        </w:tc>
      </w:tr>
      <w:tr w:rsidR="00042166" w14:paraId="1554A0F6" w14:textId="77777777" w:rsidTr="009208C6">
        <w:tc>
          <w:tcPr>
            <w:tcW w:w="1101" w:type="dxa"/>
          </w:tcPr>
          <w:p w14:paraId="4E8E336F" w14:textId="77777777" w:rsidR="00042166" w:rsidRPr="00042166" w:rsidRDefault="00042166" w:rsidP="00BC663B">
            <w:pPr>
              <w:rPr>
                <w:rFonts w:cs="Times New Roman"/>
                <w:i/>
              </w:rPr>
            </w:pPr>
            <w:r w:rsidRPr="00042166">
              <w:rPr>
                <w:rFonts w:eastAsia="Times New Roman" w:cs="Times New Roman"/>
                <w:i/>
                <w:color w:val="000000"/>
              </w:rPr>
              <w:t>TCF7</w:t>
            </w:r>
          </w:p>
        </w:tc>
        <w:tc>
          <w:tcPr>
            <w:tcW w:w="1417" w:type="dxa"/>
          </w:tcPr>
          <w:p w14:paraId="40580317" w14:textId="6661879D" w:rsidR="00042166" w:rsidRDefault="00042166">
            <w:r>
              <w:t>Yes</w:t>
            </w:r>
          </w:p>
        </w:tc>
        <w:tc>
          <w:tcPr>
            <w:tcW w:w="7371" w:type="dxa"/>
          </w:tcPr>
          <w:p w14:paraId="0B7B5410" w14:textId="564E3BDB" w:rsidR="00042166" w:rsidRPr="00BC663B" w:rsidRDefault="00186A3C">
            <w:pPr>
              <w:rPr>
                <w:rFonts w:cs="Times New Roman"/>
                <w:sz w:val="20"/>
                <w:szCs w:val="20"/>
              </w:rPr>
            </w:pPr>
            <w:r w:rsidRPr="00BC663B">
              <w:rPr>
                <w:rFonts w:cs="Times New Roman"/>
                <w:sz w:val="20"/>
                <w:szCs w:val="20"/>
                <w:lang w:val="en-US"/>
              </w:rPr>
              <w:t>Tebar, M., Destree, O., de Vree, W.J., Ten Have-Opbroek, A.A., 2001. Expression of Tcf/Lef and sFrp and localization of beta-catenin in the developing mouse lung. Mech Dev 109, 437-440.</w:t>
            </w:r>
          </w:p>
        </w:tc>
      </w:tr>
      <w:tr w:rsidR="00042166" w14:paraId="121AF36E" w14:textId="77777777" w:rsidTr="009208C6">
        <w:tc>
          <w:tcPr>
            <w:tcW w:w="1101" w:type="dxa"/>
          </w:tcPr>
          <w:p w14:paraId="4E1598CC" w14:textId="77777777" w:rsidR="00042166" w:rsidRPr="00042166" w:rsidRDefault="00042166" w:rsidP="00BC663B">
            <w:pPr>
              <w:rPr>
                <w:rFonts w:cs="Times New Roman"/>
                <w:i/>
              </w:rPr>
            </w:pPr>
            <w:r w:rsidRPr="00042166">
              <w:rPr>
                <w:rFonts w:eastAsia="Times New Roman" w:cs="Times New Roman"/>
                <w:i/>
                <w:color w:val="000000"/>
              </w:rPr>
              <w:t>TGIF1</w:t>
            </w:r>
          </w:p>
        </w:tc>
        <w:tc>
          <w:tcPr>
            <w:tcW w:w="1417" w:type="dxa"/>
          </w:tcPr>
          <w:p w14:paraId="2D93B5EF" w14:textId="469C801B" w:rsidR="00042166" w:rsidRDefault="00042166">
            <w:r>
              <w:t>Yes</w:t>
            </w:r>
          </w:p>
        </w:tc>
        <w:tc>
          <w:tcPr>
            <w:tcW w:w="7371" w:type="dxa"/>
          </w:tcPr>
          <w:p w14:paraId="16B753EA" w14:textId="5E8BDE2D" w:rsidR="00042166" w:rsidRPr="00BC663B" w:rsidRDefault="00186A3C">
            <w:pPr>
              <w:rPr>
                <w:rFonts w:cs="Times New Roman"/>
                <w:sz w:val="20"/>
                <w:szCs w:val="20"/>
              </w:rPr>
            </w:pPr>
            <w:r w:rsidRPr="00BC663B">
              <w:rPr>
                <w:rFonts w:cs="Times New Roman"/>
                <w:sz w:val="20"/>
                <w:szCs w:val="20"/>
                <w:lang w:val="en-US"/>
              </w:rPr>
              <w:t>Diez-Roux, G., Banfi, S., Sultan, M., et al., 2011. A high-resolution anatomical atlas of the transcriptome in the mouse embryo. PLoS Biol 9, e1000582.</w:t>
            </w:r>
          </w:p>
        </w:tc>
      </w:tr>
      <w:tr w:rsidR="00042166" w14:paraId="4926A00C" w14:textId="77777777" w:rsidTr="009208C6">
        <w:tc>
          <w:tcPr>
            <w:tcW w:w="1101" w:type="dxa"/>
          </w:tcPr>
          <w:p w14:paraId="2EF97803" w14:textId="77777777" w:rsidR="00042166" w:rsidRPr="00042166" w:rsidRDefault="00042166" w:rsidP="00BC663B">
            <w:pPr>
              <w:rPr>
                <w:rFonts w:cs="Times New Roman"/>
                <w:i/>
              </w:rPr>
            </w:pPr>
            <w:r w:rsidRPr="00042166">
              <w:rPr>
                <w:rFonts w:eastAsia="Times New Roman" w:cs="Times New Roman"/>
                <w:i/>
                <w:color w:val="000000"/>
              </w:rPr>
              <w:t>ZNF319</w:t>
            </w:r>
          </w:p>
        </w:tc>
        <w:tc>
          <w:tcPr>
            <w:tcW w:w="1417" w:type="dxa"/>
          </w:tcPr>
          <w:p w14:paraId="337DD5A5" w14:textId="7CEB5F20" w:rsidR="00042166" w:rsidRDefault="00042166">
            <w:r>
              <w:t>No</w:t>
            </w:r>
          </w:p>
        </w:tc>
        <w:tc>
          <w:tcPr>
            <w:tcW w:w="7371" w:type="dxa"/>
          </w:tcPr>
          <w:p w14:paraId="7D79EA83" w14:textId="77777777" w:rsidR="00042166" w:rsidRPr="00695064" w:rsidRDefault="00042166">
            <w:pPr>
              <w:rPr>
                <w:rFonts w:cs="Times New Roman"/>
              </w:rPr>
            </w:pPr>
          </w:p>
        </w:tc>
      </w:tr>
      <w:tr w:rsidR="00042166" w14:paraId="0388F443" w14:textId="77777777" w:rsidTr="009208C6">
        <w:tc>
          <w:tcPr>
            <w:tcW w:w="1101" w:type="dxa"/>
          </w:tcPr>
          <w:p w14:paraId="69D6BAF5" w14:textId="77777777" w:rsidR="00042166" w:rsidRPr="00042166" w:rsidRDefault="00042166" w:rsidP="00BC663B">
            <w:pPr>
              <w:rPr>
                <w:rFonts w:cs="Times New Roman"/>
                <w:i/>
              </w:rPr>
            </w:pPr>
            <w:r w:rsidRPr="00042166">
              <w:rPr>
                <w:rFonts w:eastAsia="Times New Roman" w:cs="Times New Roman"/>
                <w:i/>
                <w:color w:val="000000"/>
              </w:rPr>
              <w:t>ZNF492</w:t>
            </w:r>
          </w:p>
        </w:tc>
        <w:tc>
          <w:tcPr>
            <w:tcW w:w="1417" w:type="dxa"/>
          </w:tcPr>
          <w:p w14:paraId="6DCF3798" w14:textId="6CAD4E3A" w:rsidR="00042166" w:rsidRDefault="00042166">
            <w:r>
              <w:t>No</w:t>
            </w:r>
          </w:p>
        </w:tc>
        <w:tc>
          <w:tcPr>
            <w:tcW w:w="7371" w:type="dxa"/>
          </w:tcPr>
          <w:p w14:paraId="4194C651" w14:textId="77777777" w:rsidR="00042166" w:rsidRPr="00695064" w:rsidRDefault="00042166">
            <w:pPr>
              <w:rPr>
                <w:rFonts w:cs="Times New Roman"/>
              </w:rPr>
            </w:pPr>
          </w:p>
        </w:tc>
      </w:tr>
      <w:tr w:rsidR="00042166" w14:paraId="1FA9B17F" w14:textId="77777777" w:rsidTr="009208C6">
        <w:tc>
          <w:tcPr>
            <w:tcW w:w="1101" w:type="dxa"/>
          </w:tcPr>
          <w:p w14:paraId="380F51DB" w14:textId="77777777" w:rsidR="00042166" w:rsidRPr="00042166" w:rsidRDefault="00042166" w:rsidP="00BC663B">
            <w:pPr>
              <w:rPr>
                <w:rFonts w:cs="Times New Roman"/>
                <w:i/>
              </w:rPr>
            </w:pPr>
            <w:r w:rsidRPr="00042166">
              <w:rPr>
                <w:rFonts w:eastAsia="Times New Roman" w:cs="Times New Roman"/>
                <w:i/>
                <w:color w:val="000000"/>
              </w:rPr>
              <w:t>ZNF98</w:t>
            </w:r>
          </w:p>
        </w:tc>
        <w:tc>
          <w:tcPr>
            <w:tcW w:w="1417" w:type="dxa"/>
          </w:tcPr>
          <w:p w14:paraId="3EC41C25" w14:textId="4F9EEDCC" w:rsidR="00042166" w:rsidRDefault="00042166">
            <w:r>
              <w:t>No</w:t>
            </w:r>
          </w:p>
        </w:tc>
        <w:tc>
          <w:tcPr>
            <w:tcW w:w="7371" w:type="dxa"/>
          </w:tcPr>
          <w:p w14:paraId="04788C44" w14:textId="77777777" w:rsidR="00042166" w:rsidRPr="00695064" w:rsidRDefault="00042166">
            <w:pPr>
              <w:rPr>
                <w:rFonts w:cs="Times New Roman"/>
              </w:rPr>
            </w:pPr>
          </w:p>
        </w:tc>
      </w:tr>
    </w:tbl>
    <w:p w14:paraId="48F3D686" w14:textId="77777777" w:rsidR="00FC737D" w:rsidRDefault="00FC737D"/>
    <w:p w14:paraId="4F5DC1AE" w14:textId="77777777" w:rsidR="00FC737D" w:rsidRDefault="00FC737D"/>
    <w:p w14:paraId="0B034DEA" w14:textId="1D60946F" w:rsidR="00F132DF" w:rsidRPr="00FC737D" w:rsidRDefault="00F132DF" w:rsidP="00F132DF">
      <w:pPr>
        <w:rPr>
          <w:b/>
        </w:rPr>
      </w:pPr>
      <w:r>
        <w:rPr>
          <w:b/>
        </w:rPr>
        <w:t>Stalks</w:t>
      </w:r>
    </w:p>
    <w:tbl>
      <w:tblPr>
        <w:tblStyle w:val="TableGrid"/>
        <w:tblW w:w="0" w:type="auto"/>
        <w:tblLayout w:type="fixed"/>
        <w:tblLook w:val="04A0" w:firstRow="1" w:lastRow="0" w:firstColumn="1" w:lastColumn="0" w:noHBand="0" w:noVBand="1"/>
      </w:tblPr>
      <w:tblGrid>
        <w:gridCol w:w="1242"/>
        <w:gridCol w:w="1701"/>
        <w:gridCol w:w="6904"/>
      </w:tblGrid>
      <w:tr w:rsidR="000C1453" w14:paraId="5D9ED4EE" w14:textId="77777777" w:rsidTr="00895D8A">
        <w:tc>
          <w:tcPr>
            <w:tcW w:w="1242" w:type="dxa"/>
          </w:tcPr>
          <w:p w14:paraId="280A0289" w14:textId="216FA641" w:rsidR="000C1453" w:rsidRPr="00895D8A" w:rsidRDefault="000C1453">
            <w:pPr>
              <w:rPr>
                <w:rFonts w:cs="Times New Roman"/>
              </w:rPr>
            </w:pPr>
            <w:r w:rsidRPr="00895D8A">
              <w:rPr>
                <w:rFonts w:cs="Times New Roman"/>
                <w:b/>
              </w:rPr>
              <w:t>Gene Symbol</w:t>
            </w:r>
          </w:p>
        </w:tc>
        <w:tc>
          <w:tcPr>
            <w:tcW w:w="1701" w:type="dxa"/>
          </w:tcPr>
          <w:p w14:paraId="231012FE" w14:textId="07F7042E" w:rsidR="000C1453" w:rsidRDefault="000C1453">
            <w:r>
              <w:rPr>
                <w:b/>
              </w:rPr>
              <w:t xml:space="preserve">Mesenchymal </w:t>
            </w:r>
            <w:r w:rsidRPr="00FC737D">
              <w:rPr>
                <w:b/>
              </w:rPr>
              <w:t>expression</w:t>
            </w:r>
            <w:r>
              <w:rPr>
                <w:b/>
              </w:rPr>
              <w:t>?</w:t>
            </w:r>
          </w:p>
        </w:tc>
        <w:tc>
          <w:tcPr>
            <w:tcW w:w="6904" w:type="dxa"/>
          </w:tcPr>
          <w:p w14:paraId="3AB57038" w14:textId="5225C525" w:rsidR="000C1453" w:rsidRDefault="000C1453">
            <w:r w:rsidRPr="00695064">
              <w:rPr>
                <w:rFonts w:cs="Times New Roman"/>
                <w:b/>
              </w:rPr>
              <w:t>Reference</w:t>
            </w:r>
          </w:p>
        </w:tc>
      </w:tr>
      <w:tr w:rsidR="00895D8A" w14:paraId="549B3344" w14:textId="77777777" w:rsidTr="00895D8A">
        <w:tc>
          <w:tcPr>
            <w:tcW w:w="1242" w:type="dxa"/>
            <w:vAlign w:val="bottom"/>
          </w:tcPr>
          <w:p w14:paraId="4F5CD7E7" w14:textId="77777777" w:rsidR="00895D8A" w:rsidRPr="00895D8A" w:rsidRDefault="00895D8A">
            <w:pPr>
              <w:rPr>
                <w:rFonts w:cs="Times New Roman"/>
                <w:i/>
              </w:rPr>
            </w:pPr>
            <w:r w:rsidRPr="00895D8A">
              <w:rPr>
                <w:rFonts w:eastAsia="Times New Roman" w:cs="Times New Roman"/>
                <w:i/>
                <w:color w:val="000000"/>
              </w:rPr>
              <w:t>ASCL1</w:t>
            </w:r>
          </w:p>
        </w:tc>
        <w:tc>
          <w:tcPr>
            <w:tcW w:w="1701" w:type="dxa"/>
          </w:tcPr>
          <w:p w14:paraId="37D387BE" w14:textId="06520B40" w:rsidR="00895D8A" w:rsidRDefault="00895D8A">
            <w:r>
              <w:t>No</w:t>
            </w:r>
          </w:p>
        </w:tc>
        <w:tc>
          <w:tcPr>
            <w:tcW w:w="6904" w:type="dxa"/>
          </w:tcPr>
          <w:p w14:paraId="490B6129" w14:textId="77777777" w:rsidR="00895D8A" w:rsidRPr="00350D28" w:rsidRDefault="00895D8A">
            <w:pPr>
              <w:rPr>
                <w:rFonts w:cs="Times New Roman"/>
                <w:sz w:val="20"/>
                <w:szCs w:val="20"/>
              </w:rPr>
            </w:pPr>
          </w:p>
        </w:tc>
      </w:tr>
      <w:tr w:rsidR="00895D8A" w14:paraId="3099A690" w14:textId="77777777" w:rsidTr="00895D8A">
        <w:tc>
          <w:tcPr>
            <w:tcW w:w="1242" w:type="dxa"/>
            <w:vAlign w:val="bottom"/>
          </w:tcPr>
          <w:p w14:paraId="610A9B95" w14:textId="77777777" w:rsidR="00895D8A" w:rsidRPr="00895D8A" w:rsidRDefault="00895D8A">
            <w:pPr>
              <w:rPr>
                <w:rFonts w:cs="Times New Roman"/>
                <w:i/>
              </w:rPr>
            </w:pPr>
            <w:r w:rsidRPr="00895D8A">
              <w:rPr>
                <w:rFonts w:eastAsia="Times New Roman" w:cs="Times New Roman"/>
                <w:i/>
                <w:color w:val="000000"/>
              </w:rPr>
              <w:t>BACH2</w:t>
            </w:r>
          </w:p>
        </w:tc>
        <w:tc>
          <w:tcPr>
            <w:tcW w:w="1701" w:type="dxa"/>
          </w:tcPr>
          <w:p w14:paraId="6EFF81D6" w14:textId="7EF5342B" w:rsidR="00895D8A" w:rsidRDefault="00895D8A">
            <w:r>
              <w:t>No</w:t>
            </w:r>
          </w:p>
        </w:tc>
        <w:tc>
          <w:tcPr>
            <w:tcW w:w="6904" w:type="dxa"/>
          </w:tcPr>
          <w:p w14:paraId="5B24DF5C" w14:textId="77777777" w:rsidR="00895D8A" w:rsidRPr="00350D28" w:rsidRDefault="00895D8A">
            <w:pPr>
              <w:rPr>
                <w:rFonts w:cs="Times New Roman"/>
                <w:sz w:val="20"/>
                <w:szCs w:val="20"/>
              </w:rPr>
            </w:pPr>
          </w:p>
        </w:tc>
      </w:tr>
      <w:tr w:rsidR="00895D8A" w14:paraId="6C0D5DDF" w14:textId="77777777" w:rsidTr="00895D8A">
        <w:tc>
          <w:tcPr>
            <w:tcW w:w="1242" w:type="dxa"/>
            <w:vAlign w:val="bottom"/>
          </w:tcPr>
          <w:p w14:paraId="1197A97F" w14:textId="77777777" w:rsidR="00895D8A" w:rsidRPr="00895D8A" w:rsidRDefault="00895D8A">
            <w:pPr>
              <w:rPr>
                <w:rFonts w:cs="Times New Roman"/>
                <w:i/>
              </w:rPr>
            </w:pPr>
            <w:r w:rsidRPr="00895D8A">
              <w:rPr>
                <w:rFonts w:eastAsia="Times New Roman" w:cs="Times New Roman"/>
                <w:i/>
                <w:color w:val="000000"/>
              </w:rPr>
              <w:t>BCL6</w:t>
            </w:r>
          </w:p>
        </w:tc>
        <w:tc>
          <w:tcPr>
            <w:tcW w:w="1701" w:type="dxa"/>
          </w:tcPr>
          <w:p w14:paraId="024E360C" w14:textId="1FDF602A" w:rsidR="00895D8A" w:rsidRDefault="00895D8A">
            <w:r>
              <w:t>No</w:t>
            </w:r>
          </w:p>
        </w:tc>
        <w:tc>
          <w:tcPr>
            <w:tcW w:w="6904" w:type="dxa"/>
          </w:tcPr>
          <w:p w14:paraId="0D7C13B9" w14:textId="77777777" w:rsidR="00895D8A" w:rsidRPr="00350D28" w:rsidRDefault="00895D8A">
            <w:pPr>
              <w:rPr>
                <w:rFonts w:cs="Times New Roman"/>
                <w:sz w:val="20"/>
                <w:szCs w:val="20"/>
              </w:rPr>
            </w:pPr>
          </w:p>
        </w:tc>
      </w:tr>
      <w:tr w:rsidR="00895D8A" w14:paraId="517E0BE4" w14:textId="77777777" w:rsidTr="00895D8A">
        <w:tc>
          <w:tcPr>
            <w:tcW w:w="1242" w:type="dxa"/>
            <w:vAlign w:val="bottom"/>
          </w:tcPr>
          <w:p w14:paraId="57D737A9" w14:textId="77777777" w:rsidR="00895D8A" w:rsidRPr="00895D8A" w:rsidRDefault="00895D8A">
            <w:pPr>
              <w:rPr>
                <w:rFonts w:cs="Times New Roman"/>
                <w:i/>
              </w:rPr>
            </w:pPr>
            <w:r w:rsidRPr="00895D8A">
              <w:rPr>
                <w:rFonts w:eastAsia="Times New Roman" w:cs="Times New Roman"/>
                <w:i/>
                <w:color w:val="000000"/>
              </w:rPr>
              <w:t>BNC1</w:t>
            </w:r>
          </w:p>
        </w:tc>
        <w:tc>
          <w:tcPr>
            <w:tcW w:w="1701" w:type="dxa"/>
          </w:tcPr>
          <w:p w14:paraId="767F2DC6" w14:textId="5778FF8D" w:rsidR="00895D8A" w:rsidRDefault="00895D8A">
            <w:r>
              <w:t>No</w:t>
            </w:r>
          </w:p>
        </w:tc>
        <w:tc>
          <w:tcPr>
            <w:tcW w:w="6904" w:type="dxa"/>
          </w:tcPr>
          <w:p w14:paraId="080C0DE7" w14:textId="77777777" w:rsidR="00895D8A" w:rsidRPr="00350D28" w:rsidRDefault="00895D8A">
            <w:pPr>
              <w:rPr>
                <w:rFonts w:cs="Times New Roman"/>
                <w:sz w:val="20"/>
                <w:szCs w:val="20"/>
              </w:rPr>
            </w:pPr>
          </w:p>
        </w:tc>
      </w:tr>
      <w:tr w:rsidR="00895D8A" w14:paraId="5A1D2167" w14:textId="77777777" w:rsidTr="00895D8A">
        <w:tc>
          <w:tcPr>
            <w:tcW w:w="1242" w:type="dxa"/>
            <w:vAlign w:val="bottom"/>
          </w:tcPr>
          <w:p w14:paraId="6B9B13C6" w14:textId="77777777" w:rsidR="00895D8A" w:rsidRPr="00895D8A" w:rsidRDefault="00895D8A">
            <w:pPr>
              <w:rPr>
                <w:rFonts w:cs="Times New Roman"/>
                <w:i/>
              </w:rPr>
            </w:pPr>
            <w:r w:rsidRPr="00895D8A">
              <w:rPr>
                <w:rFonts w:eastAsia="Times New Roman" w:cs="Times New Roman"/>
                <w:i/>
                <w:color w:val="000000"/>
              </w:rPr>
              <w:t>BNC2</w:t>
            </w:r>
          </w:p>
        </w:tc>
        <w:tc>
          <w:tcPr>
            <w:tcW w:w="1701" w:type="dxa"/>
          </w:tcPr>
          <w:p w14:paraId="37528CFD" w14:textId="57F0AB53" w:rsidR="00895D8A" w:rsidRDefault="00895D8A">
            <w:r>
              <w:t>No</w:t>
            </w:r>
          </w:p>
        </w:tc>
        <w:tc>
          <w:tcPr>
            <w:tcW w:w="6904" w:type="dxa"/>
          </w:tcPr>
          <w:p w14:paraId="74F79BB3" w14:textId="77777777" w:rsidR="00895D8A" w:rsidRPr="00350D28" w:rsidRDefault="00895D8A">
            <w:pPr>
              <w:rPr>
                <w:rFonts w:cs="Times New Roman"/>
                <w:sz w:val="20"/>
                <w:szCs w:val="20"/>
              </w:rPr>
            </w:pPr>
          </w:p>
        </w:tc>
      </w:tr>
      <w:tr w:rsidR="00895D8A" w14:paraId="0ED9BCCF" w14:textId="77777777" w:rsidTr="00895D8A">
        <w:tc>
          <w:tcPr>
            <w:tcW w:w="1242" w:type="dxa"/>
            <w:vAlign w:val="bottom"/>
          </w:tcPr>
          <w:p w14:paraId="2A976488" w14:textId="77777777" w:rsidR="00895D8A" w:rsidRPr="00895D8A" w:rsidRDefault="00895D8A">
            <w:pPr>
              <w:rPr>
                <w:rFonts w:cs="Times New Roman"/>
                <w:i/>
              </w:rPr>
            </w:pPr>
            <w:r w:rsidRPr="00895D8A">
              <w:rPr>
                <w:rFonts w:eastAsia="Times New Roman" w:cs="Times New Roman"/>
                <w:i/>
                <w:color w:val="000000"/>
              </w:rPr>
              <w:t>CASZ1</w:t>
            </w:r>
          </w:p>
        </w:tc>
        <w:tc>
          <w:tcPr>
            <w:tcW w:w="1701" w:type="dxa"/>
          </w:tcPr>
          <w:p w14:paraId="0CF86F67" w14:textId="46E96698" w:rsidR="00895D8A" w:rsidRDefault="00895D8A">
            <w:r>
              <w:t>Yes</w:t>
            </w:r>
          </w:p>
        </w:tc>
        <w:tc>
          <w:tcPr>
            <w:tcW w:w="6904" w:type="dxa"/>
          </w:tcPr>
          <w:p w14:paraId="31D68C86" w14:textId="20FFA8EB" w:rsidR="00895D8A" w:rsidRPr="00350D28" w:rsidRDefault="009208C6">
            <w:pPr>
              <w:rPr>
                <w:rFonts w:cs="Times New Roman"/>
                <w:sz w:val="20"/>
                <w:szCs w:val="20"/>
              </w:rPr>
            </w:pPr>
            <w:r w:rsidRPr="00350D28">
              <w:rPr>
                <w:rFonts w:cs="Times New Roman"/>
                <w:sz w:val="20"/>
                <w:szCs w:val="20"/>
                <w:lang w:val="en-US"/>
              </w:rPr>
              <w:t>Charpentier, M.S., Christine, K.S., Amin, N.M., Dorr, K.M., Kushner, E.J., Bautch, V.L., Taylor, J.M., Conlon, F.L., 2013. CASZ1 promotes vascular assembly and morphogenesis through the direct regulation of an EGFL7/RhoA-mediated pathway. Dev Cell 25, 132-143.</w:t>
            </w:r>
          </w:p>
        </w:tc>
      </w:tr>
      <w:tr w:rsidR="00895D8A" w14:paraId="2EC433C1" w14:textId="77777777" w:rsidTr="00895D8A">
        <w:tc>
          <w:tcPr>
            <w:tcW w:w="1242" w:type="dxa"/>
            <w:vAlign w:val="bottom"/>
          </w:tcPr>
          <w:p w14:paraId="522D19A7" w14:textId="77777777" w:rsidR="00895D8A" w:rsidRPr="00895D8A" w:rsidRDefault="00895D8A">
            <w:pPr>
              <w:rPr>
                <w:rFonts w:cs="Times New Roman"/>
                <w:i/>
              </w:rPr>
            </w:pPr>
            <w:r w:rsidRPr="00895D8A">
              <w:rPr>
                <w:rFonts w:eastAsia="Times New Roman" w:cs="Times New Roman"/>
                <w:i/>
                <w:color w:val="000000"/>
              </w:rPr>
              <w:t>CBX4</w:t>
            </w:r>
          </w:p>
        </w:tc>
        <w:tc>
          <w:tcPr>
            <w:tcW w:w="1701" w:type="dxa"/>
          </w:tcPr>
          <w:p w14:paraId="273E0E4F" w14:textId="0B0015EB" w:rsidR="00895D8A" w:rsidRDefault="009208C6">
            <w:r>
              <w:t>No</w:t>
            </w:r>
          </w:p>
        </w:tc>
        <w:tc>
          <w:tcPr>
            <w:tcW w:w="6904" w:type="dxa"/>
          </w:tcPr>
          <w:p w14:paraId="12B7C318" w14:textId="77777777" w:rsidR="00895D8A" w:rsidRPr="00350D28" w:rsidRDefault="00895D8A">
            <w:pPr>
              <w:rPr>
                <w:rFonts w:cs="Times New Roman"/>
                <w:sz w:val="20"/>
                <w:szCs w:val="20"/>
              </w:rPr>
            </w:pPr>
          </w:p>
        </w:tc>
      </w:tr>
      <w:tr w:rsidR="00895D8A" w14:paraId="20B81512" w14:textId="77777777" w:rsidTr="00895D8A">
        <w:tc>
          <w:tcPr>
            <w:tcW w:w="1242" w:type="dxa"/>
            <w:vAlign w:val="bottom"/>
          </w:tcPr>
          <w:p w14:paraId="38024A41" w14:textId="77777777" w:rsidR="00895D8A" w:rsidRPr="00895D8A" w:rsidRDefault="00895D8A">
            <w:pPr>
              <w:rPr>
                <w:rFonts w:cs="Times New Roman"/>
                <w:i/>
              </w:rPr>
            </w:pPr>
            <w:r w:rsidRPr="00895D8A">
              <w:rPr>
                <w:rFonts w:eastAsia="Times New Roman" w:cs="Times New Roman"/>
                <w:i/>
                <w:color w:val="000000"/>
              </w:rPr>
              <w:t>CBX6</w:t>
            </w:r>
          </w:p>
        </w:tc>
        <w:tc>
          <w:tcPr>
            <w:tcW w:w="1701" w:type="dxa"/>
          </w:tcPr>
          <w:p w14:paraId="4AE782F8" w14:textId="5F4420BB" w:rsidR="00895D8A" w:rsidRDefault="009208C6">
            <w:r>
              <w:t>No</w:t>
            </w:r>
          </w:p>
        </w:tc>
        <w:tc>
          <w:tcPr>
            <w:tcW w:w="6904" w:type="dxa"/>
          </w:tcPr>
          <w:p w14:paraId="2E983864" w14:textId="77777777" w:rsidR="00895D8A" w:rsidRPr="00350D28" w:rsidRDefault="00895D8A">
            <w:pPr>
              <w:rPr>
                <w:rFonts w:cs="Times New Roman"/>
                <w:sz w:val="20"/>
                <w:szCs w:val="20"/>
              </w:rPr>
            </w:pPr>
          </w:p>
        </w:tc>
      </w:tr>
      <w:tr w:rsidR="00895D8A" w14:paraId="27AB7844" w14:textId="77777777" w:rsidTr="00895D8A">
        <w:tc>
          <w:tcPr>
            <w:tcW w:w="1242" w:type="dxa"/>
            <w:vAlign w:val="bottom"/>
          </w:tcPr>
          <w:p w14:paraId="510D049E" w14:textId="77777777" w:rsidR="00895D8A" w:rsidRPr="00895D8A" w:rsidRDefault="00895D8A">
            <w:pPr>
              <w:rPr>
                <w:rFonts w:cs="Times New Roman"/>
                <w:i/>
              </w:rPr>
            </w:pPr>
            <w:r w:rsidRPr="00895D8A">
              <w:rPr>
                <w:rFonts w:eastAsia="Times New Roman" w:cs="Times New Roman"/>
                <w:i/>
                <w:color w:val="000000"/>
              </w:rPr>
              <w:t>CREB3L1</w:t>
            </w:r>
          </w:p>
        </w:tc>
        <w:tc>
          <w:tcPr>
            <w:tcW w:w="1701" w:type="dxa"/>
          </w:tcPr>
          <w:p w14:paraId="7B76FA43" w14:textId="53A8998C" w:rsidR="00895D8A" w:rsidRDefault="009208C6">
            <w:r>
              <w:t>No</w:t>
            </w:r>
          </w:p>
        </w:tc>
        <w:tc>
          <w:tcPr>
            <w:tcW w:w="6904" w:type="dxa"/>
          </w:tcPr>
          <w:p w14:paraId="1E6BC684" w14:textId="77777777" w:rsidR="00895D8A" w:rsidRPr="00350D28" w:rsidRDefault="00895D8A">
            <w:pPr>
              <w:rPr>
                <w:rFonts w:cs="Times New Roman"/>
                <w:sz w:val="20"/>
                <w:szCs w:val="20"/>
              </w:rPr>
            </w:pPr>
          </w:p>
        </w:tc>
      </w:tr>
      <w:tr w:rsidR="00895D8A" w14:paraId="4FDA166F" w14:textId="77777777" w:rsidTr="00895D8A">
        <w:tc>
          <w:tcPr>
            <w:tcW w:w="1242" w:type="dxa"/>
            <w:vAlign w:val="bottom"/>
          </w:tcPr>
          <w:p w14:paraId="78319906" w14:textId="77777777" w:rsidR="00895D8A" w:rsidRPr="00895D8A" w:rsidRDefault="00895D8A">
            <w:pPr>
              <w:rPr>
                <w:rFonts w:cs="Times New Roman"/>
                <w:i/>
              </w:rPr>
            </w:pPr>
            <w:r w:rsidRPr="00895D8A">
              <w:rPr>
                <w:rFonts w:eastAsia="Times New Roman" w:cs="Times New Roman"/>
                <w:i/>
                <w:color w:val="000000"/>
              </w:rPr>
              <w:t>CREB5</w:t>
            </w:r>
          </w:p>
        </w:tc>
        <w:tc>
          <w:tcPr>
            <w:tcW w:w="1701" w:type="dxa"/>
          </w:tcPr>
          <w:p w14:paraId="21C87098" w14:textId="0617741E" w:rsidR="00895D8A" w:rsidRDefault="009208C6">
            <w:r>
              <w:t>No</w:t>
            </w:r>
          </w:p>
        </w:tc>
        <w:tc>
          <w:tcPr>
            <w:tcW w:w="6904" w:type="dxa"/>
          </w:tcPr>
          <w:p w14:paraId="219442F9" w14:textId="77777777" w:rsidR="00895D8A" w:rsidRPr="00350D28" w:rsidRDefault="00895D8A">
            <w:pPr>
              <w:rPr>
                <w:rFonts w:cs="Times New Roman"/>
                <w:sz w:val="20"/>
                <w:szCs w:val="20"/>
              </w:rPr>
            </w:pPr>
          </w:p>
        </w:tc>
      </w:tr>
      <w:tr w:rsidR="00895D8A" w14:paraId="1B4AE18F" w14:textId="77777777" w:rsidTr="00895D8A">
        <w:tc>
          <w:tcPr>
            <w:tcW w:w="1242" w:type="dxa"/>
            <w:vAlign w:val="bottom"/>
          </w:tcPr>
          <w:p w14:paraId="7C9B8134" w14:textId="77777777" w:rsidR="00895D8A" w:rsidRPr="00895D8A" w:rsidRDefault="00895D8A">
            <w:pPr>
              <w:rPr>
                <w:rFonts w:cs="Times New Roman"/>
                <w:i/>
              </w:rPr>
            </w:pPr>
            <w:r w:rsidRPr="00895D8A">
              <w:rPr>
                <w:rFonts w:eastAsia="Times New Roman" w:cs="Times New Roman"/>
                <w:i/>
                <w:color w:val="000000"/>
              </w:rPr>
              <w:t>DLX1</w:t>
            </w:r>
          </w:p>
        </w:tc>
        <w:tc>
          <w:tcPr>
            <w:tcW w:w="1701" w:type="dxa"/>
          </w:tcPr>
          <w:p w14:paraId="74B8A2C5" w14:textId="4CCE57B9" w:rsidR="00895D8A" w:rsidRDefault="009208C6">
            <w:r>
              <w:t>No</w:t>
            </w:r>
          </w:p>
        </w:tc>
        <w:tc>
          <w:tcPr>
            <w:tcW w:w="6904" w:type="dxa"/>
          </w:tcPr>
          <w:p w14:paraId="6A495B92" w14:textId="77777777" w:rsidR="00895D8A" w:rsidRPr="00350D28" w:rsidRDefault="00895D8A">
            <w:pPr>
              <w:rPr>
                <w:rFonts w:cs="Times New Roman"/>
                <w:sz w:val="20"/>
                <w:szCs w:val="20"/>
              </w:rPr>
            </w:pPr>
          </w:p>
        </w:tc>
      </w:tr>
      <w:tr w:rsidR="00895D8A" w14:paraId="72C67EFD" w14:textId="77777777" w:rsidTr="00895D8A">
        <w:tc>
          <w:tcPr>
            <w:tcW w:w="1242" w:type="dxa"/>
            <w:vAlign w:val="bottom"/>
          </w:tcPr>
          <w:p w14:paraId="22BBE58C" w14:textId="77777777" w:rsidR="00895D8A" w:rsidRPr="00895D8A" w:rsidRDefault="00895D8A">
            <w:pPr>
              <w:rPr>
                <w:rFonts w:cs="Times New Roman"/>
                <w:i/>
              </w:rPr>
            </w:pPr>
            <w:r w:rsidRPr="00895D8A">
              <w:rPr>
                <w:rFonts w:eastAsia="Times New Roman" w:cs="Times New Roman"/>
                <w:i/>
                <w:color w:val="000000"/>
              </w:rPr>
              <w:t>EHF</w:t>
            </w:r>
          </w:p>
        </w:tc>
        <w:tc>
          <w:tcPr>
            <w:tcW w:w="1701" w:type="dxa"/>
          </w:tcPr>
          <w:p w14:paraId="1D61E0FC" w14:textId="23083039" w:rsidR="00895D8A" w:rsidRDefault="009208C6">
            <w:r>
              <w:t>No</w:t>
            </w:r>
          </w:p>
        </w:tc>
        <w:tc>
          <w:tcPr>
            <w:tcW w:w="6904" w:type="dxa"/>
          </w:tcPr>
          <w:p w14:paraId="4F00F511" w14:textId="77777777" w:rsidR="00895D8A" w:rsidRPr="00350D28" w:rsidRDefault="00895D8A">
            <w:pPr>
              <w:rPr>
                <w:rFonts w:cs="Times New Roman"/>
                <w:sz w:val="20"/>
                <w:szCs w:val="20"/>
              </w:rPr>
            </w:pPr>
          </w:p>
        </w:tc>
      </w:tr>
      <w:tr w:rsidR="00895D8A" w14:paraId="0FDB0ED4" w14:textId="77777777" w:rsidTr="00895D8A">
        <w:tc>
          <w:tcPr>
            <w:tcW w:w="1242" w:type="dxa"/>
            <w:vAlign w:val="bottom"/>
          </w:tcPr>
          <w:p w14:paraId="4402ACBE" w14:textId="77777777" w:rsidR="00895D8A" w:rsidRPr="00895D8A" w:rsidRDefault="00895D8A">
            <w:pPr>
              <w:rPr>
                <w:rFonts w:cs="Times New Roman"/>
                <w:i/>
              </w:rPr>
            </w:pPr>
            <w:r w:rsidRPr="00895D8A">
              <w:rPr>
                <w:rFonts w:eastAsia="Times New Roman" w:cs="Times New Roman"/>
                <w:i/>
                <w:color w:val="000000"/>
              </w:rPr>
              <w:t>ETS1</w:t>
            </w:r>
          </w:p>
        </w:tc>
        <w:tc>
          <w:tcPr>
            <w:tcW w:w="1701" w:type="dxa"/>
          </w:tcPr>
          <w:p w14:paraId="35A9C02D" w14:textId="0C2EB049" w:rsidR="00895D8A" w:rsidRDefault="009208C6">
            <w:r>
              <w:t>Yes</w:t>
            </w:r>
          </w:p>
        </w:tc>
        <w:tc>
          <w:tcPr>
            <w:tcW w:w="6904" w:type="dxa"/>
          </w:tcPr>
          <w:p w14:paraId="4C3E5F4E" w14:textId="1C5CB97B" w:rsidR="00895D8A" w:rsidRPr="00350D28" w:rsidRDefault="0040597F">
            <w:pPr>
              <w:rPr>
                <w:rFonts w:cs="Times New Roman"/>
                <w:sz w:val="20"/>
                <w:szCs w:val="20"/>
              </w:rPr>
            </w:pPr>
            <w:r w:rsidRPr="00350D28">
              <w:rPr>
                <w:rFonts w:cs="Times New Roman"/>
                <w:sz w:val="20"/>
                <w:szCs w:val="20"/>
                <w:lang w:val="en-US"/>
              </w:rPr>
              <w:t>Herriges, J.C., Yi, L., Hines, E.A., Harvey, J.F., Xu, G., Gray, P.A., Ma, Q., Sun, X., 2012. Genome-scale study of transcription factor expression in the branching mouse lung. Dev Dyn 241, 1432-1453.</w:t>
            </w:r>
          </w:p>
        </w:tc>
      </w:tr>
      <w:tr w:rsidR="00895D8A" w14:paraId="3A69AD8E" w14:textId="77777777" w:rsidTr="00895D8A">
        <w:tc>
          <w:tcPr>
            <w:tcW w:w="1242" w:type="dxa"/>
            <w:vAlign w:val="bottom"/>
          </w:tcPr>
          <w:p w14:paraId="61D4862C" w14:textId="77777777" w:rsidR="00895D8A" w:rsidRPr="00895D8A" w:rsidRDefault="00895D8A">
            <w:pPr>
              <w:rPr>
                <w:rFonts w:cs="Times New Roman"/>
                <w:i/>
              </w:rPr>
            </w:pPr>
            <w:r w:rsidRPr="00895D8A">
              <w:rPr>
                <w:rFonts w:eastAsia="Times New Roman" w:cs="Times New Roman"/>
                <w:i/>
                <w:color w:val="000000"/>
              </w:rPr>
              <w:t>ETV3</w:t>
            </w:r>
          </w:p>
        </w:tc>
        <w:tc>
          <w:tcPr>
            <w:tcW w:w="1701" w:type="dxa"/>
          </w:tcPr>
          <w:p w14:paraId="312C37CD" w14:textId="2C445D3B" w:rsidR="00895D8A" w:rsidRDefault="0040597F">
            <w:r>
              <w:t>No</w:t>
            </w:r>
          </w:p>
        </w:tc>
        <w:tc>
          <w:tcPr>
            <w:tcW w:w="6904" w:type="dxa"/>
          </w:tcPr>
          <w:p w14:paraId="086589F2" w14:textId="77777777" w:rsidR="00895D8A" w:rsidRPr="00350D28" w:rsidRDefault="00895D8A">
            <w:pPr>
              <w:rPr>
                <w:rFonts w:cs="Times New Roman"/>
                <w:sz w:val="20"/>
                <w:szCs w:val="20"/>
              </w:rPr>
            </w:pPr>
          </w:p>
        </w:tc>
      </w:tr>
      <w:tr w:rsidR="00895D8A" w14:paraId="598CDC5B" w14:textId="77777777" w:rsidTr="00895D8A">
        <w:tc>
          <w:tcPr>
            <w:tcW w:w="1242" w:type="dxa"/>
            <w:vAlign w:val="bottom"/>
          </w:tcPr>
          <w:p w14:paraId="0333F39C" w14:textId="77777777" w:rsidR="00895D8A" w:rsidRPr="00895D8A" w:rsidRDefault="00895D8A">
            <w:pPr>
              <w:rPr>
                <w:rFonts w:cs="Times New Roman"/>
                <w:i/>
              </w:rPr>
            </w:pPr>
            <w:r w:rsidRPr="00895D8A">
              <w:rPr>
                <w:rFonts w:eastAsia="Times New Roman" w:cs="Times New Roman"/>
                <w:i/>
                <w:color w:val="000000"/>
              </w:rPr>
              <w:t>FHL1</w:t>
            </w:r>
          </w:p>
        </w:tc>
        <w:tc>
          <w:tcPr>
            <w:tcW w:w="1701" w:type="dxa"/>
          </w:tcPr>
          <w:p w14:paraId="7B156509" w14:textId="55B96717" w:rsidR="00895D8A" w:rsidRDefault="0040597F">
            <w:r>
              <w:t>Yes</w:t>
            </w:r>
          </w:p>
        </w:tc>
        <w:tc>
          <w:tcPr>
            <w:tcW w:w="6904" w:type="dxa"/>
          </w:tcPr>
          <w:p w14:paraId="7ED20168" w14:textId="764ECE25" w:rsidR="00895D8A" w:rsidRPr="00350D28" w:rsidRDefault="002D77E5">
            <w:pPr>
              <w:rPr>
                <w:rFonts w:cs="Times New Roman"/>
                <w:sz w:val="20"/>
                <w:szCs w:val="20"/>
              </w:rPr>
            </w:pPr>
            <w:r w:rsidRPr="00350D28">
              <w:rPr>
                <w:rFonts w:cs="Times New Roman"/>
                <w:sz w:val="20"/>
                <w:szCs w:val="20"/>
                <w:lang w:val="en-US"/>
              </w:rPr>
              <w:t>Chu, P.H., Ruiz-Lozano, P., Zhou, Q., Cai, C., Chen, J., 2000. Expression patterns of FHL/SLIM family members suggest important functional roles in skeletal muscle and cardiovascular system. Mech Dev 95, 259-265.</w:t>
            </w:r>
          </w:p>
        </w:tc>
      </w:tr>
      <w:tr w:rsidR="00895D8A" w14:paraId="21385133" w14:textId="77777777" w:rsidTr="00895D8A">
        <w:tc>
          <w:tcPr>
            <w:tcW w:w="1242" w:type="dxa"/>
            <w:vAlign w:val="bottom"/>
          </w:tcPr>
          <w:p w14:paraId="0BEE665B" w14:textId="77777777" w:rsidR="00895D8A" w:rsidRPr="00895D8A" w:rsidRDefault="00895D8A">
            <w:pPr>
              <w:rPr>
                <w:rFonts w:cs="Times New Roman"/>
                <w:i/>
              </w:rPr>
            </w:pPr>
            <w:r w:rsidRPr="00895D8A">
              <w:rPr>
                <w:rFonts w:eastAsia="Times New Roman" w:cs="Times New Roman"/>
                <w:i/>
                <w:color w:val="000000"/>
              </w:rPr>
              <w:t>FHL2</w:t>
            </w:r>
          </w:p>
        </w:tc>
        <w:tc>
          <w:tcPr>
            <w:tcW w:w="1701" w:type="dxa"/>
          </w:tcPr>
          <w:p w14:paraId="53D9559F" w14:textId="44B4C236" w:rsidR="00895D8A" w:rsidRDefault="0040597F">
            <w:r>
              <w:t>Yes</w:t>
            </w:r>
          </w:p>
        </w:tc>
        <w:tc>
          <w:tcPr>
            <w:tcW w:w="6904" w:type="dxa"/>
          </w:tcPr>
          <w:p w14:paraId="53B6A72D" w14:textId="76909C11" w:rsidR="00895D8A" w:rsidRPr="00350D28" w:rsidRDefault="002D77E5">
            <w:pPr>
              <w:rPr>
                <w:rFonts w:cs="Times New Roman"/>
                <w:sz w:val="20"/>
                <w:szCs w:val="20"/>
              </w:rPr>
            </w:pPr>
            <w:r w:rsidRPr="00350D28">
              <w:rPr>
                <w:rFonts w:cs="Times New Roman"/>
                <w:sz w:val="20"/>
                <w:szCs w:val="20"/>
                <w:lang w:val="en-US"/>
              </w:rPr>
              <w:t>Chu, P.H., Ruiz-Lozano, P., Zhou, Q., Cai, C., Chen, J., 2000. Expression patterns of FHL/SLIM family members suggest important functional roles in skeletal muscle and cardiovascular system. Mech Dev 95, 259-265.</w:t>
            </w:r>
          </w:p>
        </w:tc>
      </w:tr>
      <w:tr w:rsidR="00895D8A" w14:paraId="37C8CAE3" w14:textId="77777777" w:rsidTr="00895D8A">
        <w:tc>
          <w:tcPr>
            <w:tcW w:w="1242" w:type="dxa"/>
            <w:vAlign w:val="bottom"/>
          </w:tcPr>
          <w:p w14:paraId="088FE1EE" w14:textId="77777777" w:rsidR="00895D8A" w:rsidRPr="00895D8A" w:rsidRDefault="00895D8A">
            <w:pPr>
              <w:rPr>
                <w:rFonts w:cs="Times New Roman"/>
                <w:i/>
              </w:rPr>
            </w:pPr>
            <w:r w:rsidRPr="00895D8A">
              <w:rPr>
                <w:rFonts w:eastAsia="Times New Roman" w:cs="Times New Roman"/>
                <w:i/>
                <w:color w:val="000000"/>
              </w:rPr>
              <w:t>FHL3</w:t>
            </w:r>
          </w:p>
        </w:tc>
        <w:tc>
          <w:tcPr>
            <w:tcW w:w="1701" w:type="dxa"/>
          </w:tcPr>
          <w:p w14:paraId="12DB171E" w14:textId="658B57D3" w:rsidR="00895D8A" w:rsidRDefault="0040597F">
            <w:r>
              <w:t>No</w:t>
            </w:r>
          </w:p>
        </w:tc>
        <w:tc>
          <w:tcPr>
            <w:tcW w:w="6904" w:type="dxa"/>
          </w:tcPr>
          <w:p w14:paraId="7A12A174" w14:textId="77777777" w:rsidR="00895D8A" w:rsidRPr="00350D28" w:rsidRDefault="00895D8A">
            <w:pPr>
              <w:rPr>
                <w:rFonts w:cs="Times New Roman"/>
                <w:sz w:val="20"/>
                <w:szCs w:val="20"/>
              </w:rPr>
            </w:pPr>
          </w:p>
        </w:tc>
      </w:tr>
      <w:tr w:rsidR="00895D8A" w14:paraId="49420236" w14:textId="77777777" w:rsidTr="00895D8A">
        <w:tc>
          <w:tcPr>
            <w:tcW w:w="1242" w:type="dxa"/>
            <w:vAlign w:val="bottom"/>
          </w:tcPr>
          <w:p w14:paraId="2D1C4819" w14:textId="77777777" w:rsidR="00895D8A" w:rsidRPr="00895D8A" w:rsidRDefault="00895D8A">
            <w:pPr>
              <w:rPr>
                <w:rFonts w:cs="Times New Roman"/>
                <w:i/>
              </w:rPr>
            </w:pPr>
            <w:r w:rsidRPr="00895D8A">
              <w:rPr>
                <w:rFonts w:eastAsia="Times New Roman" w:cs="Times New Roman"/>
                <w:i/>
                <w:color w:val="000000"/>
              </w:rPr>
              <w:t>FOSL2</w:t>
            </w:r>
          </w:p>
        </w:tc>
        <w:tc>
          <w:tcPr>
            <w:tcW w:w="1701" w:type="dxa"/>
          </w:tcPr>
          <w:p w14:paraId="3106B48F" w14:textId="24C027D2" w:rsidR="00895D8A" w:rsidRDefault="002D77E5">
            <w:r>
              <w:t>No</w:t>
            </w:r>
          </w:p>
        </w:tc>
        <w:tc>
          <w:tcPr>
            <w:tcW w:w="6904" w:type="dxa"/>
          </w:tcPr>
          <w:p w14:paraId="6949A4BE" w14:textId="77777777" w:rsidR="00895D8A" w:rsidRPr="00350D28" w:rsidRDefault="00895D8A">
            <w:pPr>
              <w:rPr>
                <w:rFonts w:cs="Times New Roman"/>
                <w:sz w:val="20"/>
                <w:szCs w:val="20"/>
              </w:rPr>
            </w:pPr>
          </w:p>
        </w:tc>
      </w:tr>
      <w:tr w:rsidR="00895D8A" w14:paraId="6877C5CE" w14:textId="77777777" w:rsidTr="00895D8A">
        <w:tc>
          <w:tcPr>
            <w:tcW w:w="1242" w:type="dxa"/>
            <w:vAlign w:val="bottom"/>
          </w:tcPr>
          <w:p w14:paraId="045BAEC2" w14:textId="77777777" w:rsidR="00895D8A" w:rsidRPr="00895D8A" w:rsidRDefault="00895D8A">
            <w:pPr>
              <w:rPr>
                <w:rFonts w:cs="Times New Roman"/>
                <w:i/>
              </w:rPr>
            </w:pPr>
            <w:r w:rsidRPr="00895D8A">
              <w:rPr>
                <w:rFonts w:eastAsia="Times New Roman" w:cs="Times New Roman"/>
                <w:i/>
                <w:color w:val="000000"/>
              </w:rPr>
              <w:t>FOXF1</w:t>
            </w:r>
          </w:p>
        </w:tc>
        <w:tc>
          <w:tcPr>
            <w:tcW w:w="1701" w:type="dxa"/>
          </w:tcPr>
          <w:p w14:paraId="4C4BF37C" w14:textId="7AC46FA3" w:rsidR="00895D8A" w:rsidRDefault="002D77E5">
            <w:r>
              <w:t>Yes</w:t>
            </w:r>
          </w:p>
        </w:tc>
        <w:tc>
          <w:tcPr>
            <w:tcW w:w="6904" w:type="dxa"/>
          </w:tcPr>
          <w:p w14:paraId="41823AE1" w14:textId="77777777" w:rsidR="002B5D46" w:rsidRPr="00350D28" w:rsidRDefault="002B5D46" w:rsidP="002B5D46">
            <w:pPr>
              <w:widowControl w:val="0"/>
              <w:autoSpaceDE w:val="0"/>
              <w:autoSpaceDN w:val="0"/>
              <w:adjustRightInd w:val="0"/>
              <w:rPr>
                <w:rFonts w:cs="Times New Roman"/>
                <w:sz w:val="20"/>
                <w:szCs w:val="20"/>
                <w:lang w:val="en-US"/>
              </w:rPr>
            </w:pPr>
            <w:r w:rsidRPr="00350D28">
              <w:rPr>
                <w:rFonts w:cs="Times New Roman"/>
                <w:sz w:val="20"/>
                <w:szCs w:val="20"/>
                <w:lang w:val="en-US"/>
              </w:rPr>
              <w:t>Mahlapuu, M., Enerback, S., Carlsson, P., 2001. Haploinsufficiency of the forkhead gene Foxf1, a target for sonic hedgehog signaling, causes lung and foregut malformations. Development 128, 2397-2406.</w:t>
            </w:r>
          </w:p>
          <w:p w14:paraId="18C8BFEE" w14:textId="77777777" w:rsidR="00895D8A" w:rsidRPr="00350D28" w:rsidRDefault="00895D8A">
            <w:pPr>
              <w:rPr>
                <w:rFonts w:cs="Times New Roman"/>
                <w:sz w:val="20"/>
                <w:szCs w:val="20"/>
              </w:rPr>
            </w:pPr>
          </w:p>
        </w:tc>
      </w:tr>
      <w:tr w:rsidR="00895D8A" w14:paraId="5D90119E" w14:textId="77777777" w:rsidTr="00895D8A">
        <w:tc>
          <w:tcPr>
            <w:tcW w:w="1242" w:type="dxa"/>
            <w:vAlign w:val="bottom"/>
          </w:tcPr>
          <w:p w14:paraId="55EC6074" w14:textId="77777777" w:rsidR="00895D8A" w:rsidRPr="00895D8A" w:rsidRDefault="00895D8A">
            <w:pPr>
              <w:rPr>
                <w:rFonts w:cs="Times New Roman"/>
                <w:i/>
              </w:rPr>
            </w:pPr>
            <w:r w:rsidRPr="00895D8A">
              <w:rPr>
                <w:rFonts w:eastAsia="Times New Roman" w:cs="Times New Roman"/>
                <w:i/>
                <w:color w:val="000000"/>
              </w:rPr>
              <w:t>FOXF2</w:t>
            </w:r>
          </w:p>
        </w:tc>
        <w:tc>
          <w:tcPr>
            <w:tcW w:w="1701" w:type="dxa"/>
          </w:tcPr>
          <w:p w14:paraId="683D1C34" w14:textId="5CFBC3F0" w:rsidR="00895D8A" w:rsidRDefault="002D77E5">
            <w:r>
              <w:t>Yes</w:t>
            </w:r>
          </w:p>
        </w:tc>
        <w:tc>
          <w:tcPr>
            <w:tcW w:w="6904" w:type="dxa"/>
          </w:tcPr>
          <w:p w14:paraId="0B6FDD79" w14:textId="3C199A10" w:rsidR="00895D8A" w:rsidRPr="00350D28" w:rsidRDefault="002B5D46">
            <w:pPr>
              <w:rPr>
                <w:rFonts w:cs="Times New Roman"/>
                <w:sz w:val="20"/>
                <w:szCs w:val="20"/>
              </w:rPr>
            </w:pPr>
            <w:r w:rsidRPr="00350D28">
              <w:rPr>
                <w:rFonts w:cs="Times New Roman"/>
                <w:sz w:val="20"/>
                <w:szCs w:val="20"/>
                <w:lang w:val="en-US"/>
              </w:rPr>
              <w:t>Aitola, M., Carlsson, P., Mahlapuu, M., Enerback, S., Pelto-Huikko, M., 2000. Forkhead transcription factor FoxF2 is expressed in mesodermal tissues involved in epithelio-mesenchymal interactions. Dev Dyn 218, 136-149.</w:t>
            </w:r>
          </w:p>
        </w:tc>
      </w:tr>
      <w:tr w:rsidR="00895D8A" w14:paraId="7F31B3F5" w14:textId="77777777" w:rsidTr="00895D8A">
        <w:tc>
          <w:tcPr>
            <w:tcW w:w="1242" w:type="dxa"/>
            <w:vAlign w:val="bottom"/>
          </w:tcPr>
          <w:p w14:paraId="7B00D01C" w14:textId="77777777" w:rsidR="00895D8A" w:rsidRPr="00895D8A" w:rsidRDefault="00895D8A">
            <w:pPr>
              <w:rPr>
                <w:rFonts w:cs="Times New Roman"/>
                <w:i/>
              </w:rPr>
            </w:pPr>
            <w:r w:rsidRPr="00895D8A">
              <w:rPr>
                <w:rFonts w:eastAsia="Times New Roman" w:cs="Times New Roman"/>
                <w:i/>
                <w:color w:val="000000"/>
              </w:rPr>
              <w:t>FOXO1</w:t>
            </w:r>
          </w:p>
        </w:tc>
        <w:tc>
          <w:tcPr>
            <w:tcW w:w="1701" w:type="dxa"/>
          </w:tcPr>
          <w:p w14:paraId="693CA9B8" w14:textId="3D3826DD" w:rsidR="00895D8A" w:rsidRDefault="002B5D46">
            <w:r>
              <w:t>No</w:t>
            </w:r>
          </w:p>
        </w:tc>
        <w:tc>
          <w:tcPr>
            <w:tcW w:w="6904" w:type="dxa"/>
          </w:tcPr>
          <w:p w14:paraId="5747F93E" w14:textId="77777777" w:rsidR="00895D8A" w:rsidRPr="00350D28" w:rsidRDefault="00895D8A">
            <w:pPr>
              <w:rPr>
                <w:rFonts w:cs="Times New Roman"/>
                <w:sz w:val="20"/>
                <w:szCs w:val="20"/>
              </w:rPr>
            </w:pPr>
          </w:p>
        </w:tc>
      </w:tr>
      <w:tr w:rsidR="00895D8A" w14:paraId="1DF80083" w14:textId="77777777" w:rsidTr="00895D8A">
        <w:tc>
          <w:tcPr>
            <w:tcW w:w="1242" w:type="dxa"/>
            <w:vAlign w:val="bottom"/>
          </w:tcPr>
          <w:p w14:paraId="30D1C88C" w14:textId="77777777" w:rsidR="00895D8A" w:rsidRPr="00895D8A" w:rsidRDefault="00895D8A">
            <w:pPr>
              <w:rPr>
                <w:rFonts w:cs="Times New Roman"/>
                <w:i/>
              </w:rPr>
            </w:pPr>
            <w:r w:rsidRPr="00895D8A">
              <w:rPr>
                <w:rFonts w:eastAsia="Times New Roman" w:cs="Times New Roman"/>
                <w:i/>
                <w:color w:val="000000"/>
              </w:rPr>
              <w:t>GATA5</w:t>
            </w:r>
          </w:p>
        </w:tc>
        <w:tc>
          <w:tcPr>
            <w:tcW w:w="1701" w:type="dxa"/>
          </w:tcPr>
          <w:p w14:paraId="7B077727" w14:textId="54C88EAA" w:rsidR="00895D8A" w:rsidRDefault="002B5D46">
            <w:r>
              <w:t>No</w:t>
            </w:r>
          </w:p>
        </w:tc>
        <w:tc>
          <w:tcPr>
            <w:tcW w:w="6904" w:type="dxa"/>
          </w:tcPr>
          <w:p w14:paraId="6872FA44" w14:textId="77777777" w:rsidR="00895D8A" w:rsidRPr="00350D28" w:rsidRDefault="00895D8A">
            <w:pPr>
              <w:rPr>
                <w:rFonts w:cs="Times New Roman"/>
                <w:sz w:val="20"/>
                <w:szCs w:val="20"/>
              </w:rPr>
            </w:pPr>
          </w:p>
        </w:tc>
      </w:tr>
      <w:tr w:rsidR="00895D8A" w14:paraId="1DDF1A4C" w14:textId="77777777" w:rsidTr="00895D8A">
        <w:tc>
          <w:tcPr>
            <w:tcW w:w="1242" w:type="dxa"/>
            <w:vAlign w:val="bottom"/>
          </w:tcPr>
          <w:p w14:paraId="4E385417" w14:textId="77777777" w:rsidR="00895D8A" w:rsidRPr="00895D8A" w:rsidRDefault="00895D8A">
            <w:pPr>
              <w:rPr>
                <w:rFonts w:cs="Times New Roman"/>
                <w:i/>
              </w:rPr>
            </w:pPr>
            <w:r w:rsidRPr="00895D8A">
              <w:rPr>
                <w:rFonts w:eastAsia="Times New Roman" w:cs="Times New Roman"/>
                <w:i/>
                <w:color w:val="000000"/>
              </w:rPr>
              <w:t>GLIS3</w:t>
            </w:r>
          </w:p>
        </w:tc>
        <w:tc>
          <w:tcPr>
            <w:tcW w:w="1701" w:type="dxa"/>
          </w:tcPr>
          <w:p w14:paraId="61FEE087" w14:textId="2D15E3E7" w:rsidR="00895D8A" w:rsidRDefault="002B5D46">
            <w:r>
              <w:t>No</w:t>
            </w:r>
          </w:p>
        </w:tc>
        <w:tc>
          <w:tcPr>
            <w:tcW w:w="6904" w:type="dxa"/>
          </w:tcPr>
          <w:p w14:paraId="09F883A6" w14:textId="77777777" w:rsidR="00895D8A" w:rsidRPr="00350D28" w:rsidRDefault="00895D8A">
            <w:pPr>
              <w:rPr>
                <w:rFonts w:cs="Times New Roman"/>
                <w:sz w:val="20"/>
                <w:szCs w:val="20"/>
              </w:rPr>
            </w:pPr>
          </w:p>
        </w:tc>
      </w:tr>
      <w:tr w:rsidR="00895D8A" w14:paraId="18839ECE" w14:textId="77777777" w:rsidTr="00895D8A">
        <w:tc>
          <w:tcPr>
            <w:tcW w:w="1242" w:type="dxa"/>
            <w:vAlign w:val="bottom"/>
          </w:tcPr>
          <w:p w14:paraId="1300A8C8" w14:textId="77777777" w:rsidR="00895D8A" w:rsidRPr="00895D8A" w:rsidRDefault="00895D8A">
            <w:pPr>
              <w:rPr>
                <w:rFonts w:cs="Times New Roman"/>
                <w:i/>
              </w:rPr>
            </w:pPr>
            <w:r w:rsidRPr="00895D8A">
              <w:rPr>
                <w:rFonts w:eastAsia="Times New Roman" w:cs="Times New Roman"/>
                <w:i/>
                <w:color w:val="000000"/>
              </w:rPr>
              <w:t>GRHL1</w:t>
            </w:r>
          </w:p>
        </w:tc>
        <w:tc>
          <w:tcPr>
            <w:tcW w:w="1701" w:type="dxa"/>
          </w:tcPr>
          <w:p w14:paraId="1B57CBF6" w14:textId="3BD4EE15" w:rsidR="00895D8A" w:rsidRDefault="002B5D46">
            <w:r>
              <w:t>No</w:t>
            </w:r>
          </w:p>
        </w:tc>
        <w:tc>
          <w:tcPr>
            <w:tcW w:w="6904" w:type="dxa"/>
          </w:tcPr>
          <w:p w14:paraId="123864E7" w14:textId="77777777" w:rsidR="00895D8A" w:rsidRPr="00350D28" w:rsidRDefault="00895D8A">
            <w:pPr>
              <w:rPr>
                <w:rFonts w:cs="Times New Roman"/>
                <w:sz w:val="20"/>
                <w:szCs w:val="20"/>
              </w:rPr>
            </w:pPr>
          </w:p>
        </w:tc>
      </w:tr>
      <w:tr w:rsidR="00895D8A" w14:paraId="2B2FF0AF" w14:textId="77777777" w:rsidTr="00895D8A">
        <w:tc>
          <w:tcPr>
            <w:tcW w:w="1242" w:type="dxa"/>
            <w:vAlign w:val="bottom"/>
          </w:tcPr>
          <w:p w14:paraId="0C6FF0BF" w14:textId="77777777" w:rsidR="00895D8A" w:rsidRPr="00895D8A" w:rsidRDefault="00895D8A">
            <w:pPr>
              <w:rPr>
                <w:rFonts w:cs="Times New Roman"/>
                <w:i/>
              </w:rPr>
            </w:pPr>
            <w:r w:rsidRPr="00895D8A">
              <w:rPr>
                <w:rFonts w:eastAsia="Times New Roman" w:cs="Times New Roman"/>
                <w:i/>
                <w:color w:val="000000"/>
              </w:rPr>
              <w:t>HAND2</w:t>
            </w:r>
          </w:p>
        </w:tc>
        <w:tc>
          <w:tcPr>
            <w:tcW w:w="1701" w:type="dxa"/>
          </w:tcPr>
          <w:p w14:paraId="3D7393CC" w14:textId="72BE7B4F" w:rsidR="00895D8A" w:rsidRDefault="002B5D46">
            <w:r>
              <w:t>No</w:t>
            </w:r>
          </w:p>
        </w:tc>
        <w:tc>
          <w:tcPr>
            <w:tcW w:w="6904" w:type="dxa"/>
          </w:tcPr>
          <w:p w14:paraId="15F9CCBB" w14:textId="77777777" w:rsidR="00895D8A" w:rsidRPr="00350D28" w:rsidRDefault="00895D8A">
            <w:pPr>
              <w:rPr>
                <w:rFonts w:cs="Times New Roman"/>
                <w:sz w:val="20"/>
                <w:szCs w:val="20"/>
              </w:rPr>
            </w:pPr>
          </w:p>
        </w:tc>
      </w:tr>
      <w:tr w:rsidR="00895D8A" w14:paraId="7FC851DE" w14:textId="77777777" w:rsidTr="00895D8A">
        <w:tc>
          <w:tcPr>
            <w:tcW w:w="1242" w:type="dxa"/>
            <w:vAlign w:val="bottom"/>
          </w:tcPr>
          <w:p w14:paraId="2122C529" w14:textId="77777777" w:rsidR="00895D8A" w:rsidRPr="00895D8A" w:rsidRDefault="00895D8A">
            <w:pPr>
              <w:rPr>
                <w:rFonts w:cs="Times New Roman"/>
                <w:i/>
              </w:rPr>
            </w:pPr>
            <w:r w:rsidRPr="00895D8A">
              <w:rPr>
                <w:rFonts w:eastAsia="Times New Roman" w:cs="Times New Roman"/>
                <w:i/>
                <w:color w:val="000000"/>
              </w:rPr>
              <w:t>HES6</w:t>
            </w:r>
          </w:p>
        </w:tc>
        <w:tc>
          <w:tcPr>
            <w:tcW w:w="1701" w:type="dxa"/>
          </w:tcPr>
          <w:p w14:paraId="4DF267B9" w14:textId="2014A391" w:rsidR="00895D8A" w:rsidRDefault="002B5D46">
            <w:r>
              <w:t>No</w:t>
            </w:r>
          </w:p>
        </w:tc>
        <w:tc>
          <w:tcPr>
            <w:tcW w:w="6904" w:type="dxa"/>
          </w:tcPr>
          <w:p w14:paraId="6781F607" w14:textId="77777777" w:rsidR="00895D8A" w:rsidRPr="00350D28" w:rsidRDefault="00895D8A">
            <w:pPr>
              <w:rPr>
                <w:rFonts w:cs="Times New Roman"/>
                <w:sz w:val="20"/>
                <w:szCs w:val="20"/>
              </w:rPr>
            </w:pPr>
          </w:p>
        </w:tc>
      </w:tr>
      <w:tr w:rsidR="00895D8A" w14:paraId="793BD30E" w14:textId="77777777" w:rsidTr="00895D8A">
        <w:tc>
          <w:tcPr>
            <w:tcW w:w="1242" w:type="dxa"/>
            <w:vAlign w:val="bottom"/>
          </w:tcPr>
          <w:p w14:paraId="42F99DFF" w14:textId="77777777" w:rsidR="00895D8A" w:rsidRPr="00895D8A" w:rsidRDefault="00895D8A">
            <w:pPr>
              <w:rPr>
                <w:rFonts w:cs="Times New Roman"/>
                <w:i/>
              </w:rPr>
            </w:pPr>
            <w:r w:rsidRPr="00895D8A">
              <w:rPr>
                <w:rFonts w:eastAsia="Times New Roman" w:cs="Times New Roman"/>
                <w:i/>
                <w:color w:val="000000"/>
              </w:rPr>
              <w:t>HEYL</w:t>
            </w:r>
          </w:p>
        </w:tc>
        <w:tc>
          <w:tcPr>
            <w:tcW w:w="1701" w:type="dxa"/>
          </w:tcPr>
          <w:p w14:paraId="7D2F0C49" w14:textId="52D3B6C2" w:rsidR="00895D8A" w:rsidRDefault="002B5D46">
            <w:r>
              <w:t>Yes</w:t>
            </w:r>
          </w:p>
        </w:tc>
        <w:tc>
          <w:tcPr>
            <w:tcW w:w="6904" w:type="dxa"/>
          </w:tcPr>
          <w:p w14:paraId="10F745C2" w14:textId="54AB37CD" w:rsidR="00895D8A" w:rsidRPr="00350D28" w:rsidRDefault="002B5D46">
            <w:pPr>
              <w:rPr>
                <w:rFonts w:cs="Times New Roman"/>
                <w:sz w:val="20"/>
                <w:szCs w:val="20"/>
              </w:rPr>
            </w:pPr>
            <w:r w:rsidRPr="00350D28">
              <w:rPr>
                <w:rFonts w:cs="Times New Roman"/>
                <w:sz w:val="20"/>
                <w:szCs w:val="20"/>
                <w:lang w:val="en-US"/>
              </w:rPr>
              <w:t>Leimeister, C., Schumacher, N., Steidl, C., Gessler, M., 2000. Analysis of HeyL expression in wild-type and Notch pathway mutant mouse embryos. Mech Dev 98, 175-178.</w:t>
            </w:r>
          </w:p>
        </w:tc>
      </w:tr>
      <w:tr w:rsidR="00895D8A" w14:paraId="6A0C0CA4" w14:textId="77777777" w:rsidTr="00895D8A">
        <w:tc>
          <w:tcPr>
            <w:tcW w:w="1242" w:type="dxa"/>
            <w:vAlign w:val="bottom"/>
          </w:tcPr>
          <w:p w14:paraId="071CA70B" w14:textId="77777777" w:rsidR="00895D8A" w:rsidRPr="00895D8A" w:rsidRDefault="00895D8A">
            <w:pPr>
              <w:rPr>
                <w:rFonts w:cs="Times New Roman"/>
                <w:i/>
              </w:rPr>
            </w:pPr>
            <w:r w:rsidRPr="00895D8A">
              <w:rPr>
                <w:rFonts w:eastAsia="Times New Roman" w:cs="Times New Roman"/>
                <w:i/>
                <w:color w:val="000000"/>
              </w:rPr>
              <w:t>HIC1</w:t>
            </w:r>
          </w:p>
        </w:tc>
        <w:tc>
          <w:tcPr>
            <w:tcW w:w="1701" w:type="dxa"/>
          </w:tcPr>
          <w:p w14:paraId="7140F449" w14:textId="47888D03" w:rsidR="00895D8A" w:rsidRDefault="002B5D46">
            <w:r>
              <w:t>No</w:t>
            </w:r>
          </w:p>
        </w:tc>
        <w:tc>
          <w:tcPr>
            <w:tcW w:w="6904" w:type="dxa"/>
          </w:tcPr>
          <w:p w14:paraId="63E88390" w14:textId="77777777" w:rsidR="00895D8A" w:rsidRPr="00350D28" w:rsidRDefault="00895D8A">
            <w:pPr>
              <w:rPr>
                <w:rFonts w:cs="Times New Roman"/>
                <w:sz w:val="20"/>
                <w:szCs w:val="20"/>
              </w:rPr>
            </w:pPr>
          </w:p>
        </w:tc>
      </w:tr>
      <w:tr w:rsidR="00895D8A" w14:paraId="016E3550" w14:textId="77777777" w:rsidTr="00895D8A">
        <w:tc>
          <w:tcPr>
            <w:tcW w:w="1242" w:type="dxa"/>
            <w:vAlign w:val="bottom"/>
          </w:tcPr>
          <w:p w14:paraId="6B4DEDE8" w14:textId="77777777" w:rsidR="00895D8A" w:rsidRPr="00895D8A" w:rsidRDefault="00895D8A">
            <w:pPr>
              <w:rPr>
                <w:rFonts w:cs="Times New Roman"/>
                <w:i/>
              </w:rPr>
            </w:pPr>
            <w:r w:rsidRPr="00895D8A">
              <w:rPr>
                <w:rFonts w:eastAsia="Times New Roman" w:cs="Times New Roman"/>
                <w:i/>
                <w:color w:val="000000"/>
              </w:rPr>
              <w:t>HIF3A</w:t>
            </w:r>
          </w:p>
        </w:tc>
        <w:tc>
          <w:tcPr>
            <w:tcW w:w="1701" w:type="dxa"/>
          </w:tcPr>
          <w:p w14:paraId="27ACC090" w14:textId="15FD3D5B" w:rsidR="00895D8A" w:rsidRDefault="002B5D46">
            <w:r>
              <w:t>No</w:t>
            </w:r>
          </w:p>
        </w:tc>
        <w:tc>
          <w:tcPr>
            <w:tcW w:w="6904" w:type="dxa"/>
          </w:tcPr>
          <w:p w14:paraId="296421B7" w14:textId="77777777" w:rsidR="00895D8A" w:rsidRPr="00350D28" w:rsidRDefault="00895D8A">
            <w:pPr>
              <w:rPr>
                <w:rFonts w:cs="Times New Roman"/>
                <w:sz w:val="20"/>
                <w:szCs w:val="20"/>
              </w:rPr>
            </w:pPr>
          </w:p>
        </w:tc>
      </w:tr>
      <w:tr w:rsidR="00895D8A" w14:paraId="15EC9CBA" w14:textId="77777777" w:rsidTr="00895D8A">
        <w:tc>
          <w:tcPr>
            <w:tcW w:w="1242" w:type="dxa"/>
            <w:vAlign w:val="bottom"/>
          </w:tcPr>
          <w:p w14:paraId="7BFFEAA4" w14:textId="77777777" w:rsidR="00895D8A" w:rsidRPr="00895D8A" w:rsidRDefault="00895D8A">
            <w:pPr>
              <w:rPr>
                <w:rFonts w:cs="Times New Roman"/>
                <w:i/>
              </w:rPr>
            </w:pPr>
            <w:r w:rsidRPr="00895D8A">
              <w:rPr>
                <w:rFonts w:eastAsia="Times New Roman" w:cs="Times New Roman"/>
                <w:i/>
                <w:color w:val="000000"/>
              </w:rPr>
              <w:t>HIVEP3</w:t>
            </w:r>
          </w:p>
        </w:tc>
        <w:tc>
          <w:tcPr>
            <w:tcW w:w="1701" w:type="dxa"/>
          </w:tcPr>
          <w:p w14:paraId="23D998B5" w14:textId="2F277F89" w:rsidR="00895D8A" w:rsidRDefault="002B5D46">
            <w:r>
              <w:t>No</w:t>
            </w:r>
          </w:p>
        </w:tc>
        <w:tc>
          <w:tcPr>
            <w:tcW w:w="6904" w:type="dxa"/>
          </w:tcPr>
          <w:p w14:paraId="6DC411D2" w14:textId="77777777" w:rsidR="00895D8A" w:rsidRPr="00350D28" w:rsidRDefault="00895D8A">
            <w:pPr>
              <w:rPr>
                <w:rFonts w:cs="Times New Roman"/>
                <w:sz w:val="20"/>
                <w:szCs w:val="20"/>
              </w:rPr>
            </w:pPr>
          </w:p>
        </w:tc>
      </w:tr>
      <w:tr w:rsidR="00895D8A" w14:paraId="7AF34ECB" w14:textId="77777777" w:rsidTr="00895D8A">
        <w:tc>
          <w:tcPr>
            <w:tcW w:w="1242" w:type="dxa"/>
            <w:vAlign w:val="bottom"/>
          </w:tcPr>
          <w:p w14:paraId="314553BA" w14:textId="77777777" w:rsidR="00895D8A" w:rsidRPr="00895D8A" w:rsidRDefault="00895D8A">
            <w:pPr>
              <w:rPr>
                <w:rFonts w:cs="Times New Roman"/>
                <w:i/>
              </w:rPr>
            </w:pPr>
            <w:r w:rsidRPr="00895D8A">
              <w:rPr>
                <w:rFonts w:eastAsia="Times New Roman" w:cs="Times New Roman"/>
                <w:i/>
                <w:color w:val="000000"/>
              </w:rPr>
              <w:t>HOXA2</w:t>
            </w:r>
          </w:p>
        </w:tc>
        <w:tc>
          <w:tcPr>
            <w:tcW w:w="1701" w:type="dxa"/>
          </w:tcPr>
          <w:p w14:paraId="4BA9DD56" w14:textId="19547C72" w:rsidR="00895D8A" w:rsidRDefault="002B5D46">
            <w:r>
              <w:t>Yes</w:t>
            </w:r>
          </w:p>
        </w:tc>
        <w:tc>
          <w:tcPr>
            <w:tcW w:w="6904" w:type="dxa"/>
          </w:tcPr>
          <w:p w14:paraId="4E9D131E" w14:textId="1E08EAB9" w:rsidR="00895D8A" w:rsidRPr="00350D28" w:rsidRDefault="00837EB2">
            <w:pPr>
              <w:rPr>
                <w:rFonts w:cs="Times New Roman"/>
                <w:sz w:val="20"/>
                <w:szCs w:val="20"/>
              </w:rPr>
            </w:pPr>
            <w:r w:rsidRPr="00350D28">
              <w:rPr>
                <w:rFonts w:cs="Times New Roman"/>
                <w:sz w:val="20"/>
                <w:szCs w:val="20"/>
                <w:lang w:val="en-US"/>
              </w:rPr>
              <w:t>Boucherat, O., Montaron, S., Berube-Simard, F.A., Aubin, J., Philippidou, P., Wellik, D.M., Dasen, J.S., Jeannotte, L., 2013. Partial functional redundancy between Hoxa5 and Hoxb5 paralog genes during lung morphogenesis. Am J Physiol Lung Cell Mol Physiol 304, L817-830.</w:t>
            </w:r>
          </w:p>
        </w:tc>
      </w:tr>
      <w:tr w:rsidR="00895D8A" w14:paraId="103FE610" w14:textId="77777777" w:rsidTr="00895D8A">
        <w:tc>
          <w:tcPr>
            <w:tcW w:w="1242" w:type="dxa"/>
            <w:vAlign w:val="bottom"/>
          </w:tcPr>
          <w:p w14:paraId="6322CD56" w14:textId="77777777" w:rsidR="00895D8A" w:rsidRPr="00895D8A" w:rsidRDefault="00895D8A">
            <w:pPr>
              <w:rPr>
                <w:rFonts w:cs="Times New Roman"/>
                <w:i/>
              </w:rPr>
            </w:pPr>
            <w:r w:rsidRPr="00895D8A">
              <w:rPr>
                <w:rFonts w:eastAsia="Times New Roman" w:cs="Times New Roman"/>
                <w:i/>
                <w:color w:val="000000"/>
              </w:rPr>
              <w:t>HOXA3</w:t>
            </w:r>
          </w:p>
        </w:tc>
        <w:tc>
          <w:tcPr>
            <w:tcW w:w="1701" w:type="dxa"/>
          </w:tcPr>
          <w:p w14:paraId="492C455E" w14:textId="57217174" w:rsidR="00895D8A" w:rsidRDefault="00837EB2">
            <w:r>
              <w:t>Yes</w:t>
            </w:r>
          </w:p>
        </w:tc>
        <w:tc>
          <w:tcPr>
            <w:tcW w:w="6904" w:type="dxa"/>
          </w:tcPr>
          <w:p w14:paraId="426DFAEB" w14:textId="5D89F53B" w:rsidR="00895D8A" w:rsidRPr="00350D28" w:rsidRDefault="00837EB2">
            <w:pPr>
              <w:rPr>
                <w:rFonts w:cs="Times New Roman"/>
                <w:sz w:val="20"/>
                <w:szCs w:val="20"/>
              </w:rPr>
            </w:pPr>
            <w:r w:rsidRPr="00350D28">
              <w:rPr>
                <w:rFonts w:cs="Times New Roman"/>
                <w:sz w:val="20"/>
                <w:szCs w:val="20"/>
                <w:lang w:val="en-US"/>
              </w:rPr>
              <w:t>Boucherat, O., Montaron, S., Berube-Simard, F.A., Aubin, J., Philippidou, P., Wellik, D.M., Dasen, J.S., Jeannotte, L., 2013. Partial functional redundancy between Hoxa5 and Hoxb5 paralog genes during lung morphogenesis. Am J Physiol Lung Cell Mol Physiol 304, L817-830.</w:t>
            </w:r>
          </w:p>
        </w:tc>
      </w:tr>
      <w:tr w:rsidR="00895D8A" w14:paraId="268A5FAE" w14:textId="77777777" w:rsidTr="00895D8A">
        <w:tc>
          <w:tcPr>
            <w:tcW w:w="1242" w:type="dxa"/>
            <w:vAlign w:val="bottom"/>
          </w:tcPr>
          <w:p w14:paraId="7E699B5F" w14:textId="77777777" w:rsidR="00895D8A" w:rsidRPr="00895D8A" w:rsidRDefault="00895D8A">
            <w:pPr>
              <w:rPr>
                <w:rFonts w:cs="Times New Roman"/>
                <w:i/>
              </w:rPr>
            </w:pPr>
            <w:r w:rsidRPr="00895D8A">
              <w:rPr>
                <w:rFonts w:eastAsia="Times New Roman" w:cs="Times New Roman"/>
                <w:i/>
                <w:color w:val="000000"/>
              </w:rPr>
              <w:t>HOXA4</w:t>
            </w:r>
          </w:p>
        </w:tc>
        <w:tc>
          <w:tcPr>
            <w:tcW w:w="1701" w:type="dxa"/>
          </w:tcPr>
          <w:p w14:paraId="347A881E" w14:textId="1091B486" w:rsidR="00895D8A" w:rsidRDefault="00837EB2">
            <w:r>
              <w:t>Yes</w:t>
            </w:r>
          </w:p>
        </w:tc>
        <w:tc>
          <w:tcPr>
            <w:tcW w:w="6904" w:type="dxa"/>
          </w:tcPr>
          <w:p w14:paraId="5BC4C36F" w14:textId="4CBF1D83" w:rsidR="00895D8A" w:rsidRPr="00350D28" w:rsidRDefault="00BD174F">
            <w:pPr>
              <w:rPr>
                <w:rFonts w:cs="Times New Roman"/>
                <w:sz w:val="20"/>
                <w:szCs w:val="20"/>
              </w:rPr>
            </w:pPr>
            <w:r w:rsidRPr="00350D28">
              <w:rPr>
                <w:rFonts w:cs="Times New Roman"/>
                <w:sz w:val="20"/>
                <w:szCs w:val="20"/>
                <w:lang w:val="en-US"/>
              </w:rPr>
              <w:t>Boucherat, O., Montaron, S., Berube-Simard, F.A., Aubin, J., Philippidou, P., Wellik, D.M., Dasen, J.S., Jeannotte, L., 2013. Partial functional redundancy between Hoxa5 and Hoxb5 paralog genes during lung morphogenesis. Am J Physiol Lung Cell Mol Physiol 304, L817-830.</w:t>
            </w:r>
          </w:p>
        </w:tc>
      </w:tr>
      <w:tr w:rsidR="00895D8A" w14:paraId="7BE4989B" w14:textId="77777777" w:rsidTr="00895D8A">
        <w:tc>
          <w:tcPr>
            <w:tcW w:w="1242" w:type="dxa"/>
            <w:vAlign w:val="bottom"/>
          </w:tcPr>
          <w:p w14:paraId="25854E56" w14:textId="77777777" w:rsidR="00895D8A" w:rsidRPr="00895D8A" w:rsidRDefault="00895D8A">
            <w:pPr>
              <w:rPr>
                <w:rFonts w:cs="Times New Roman"/>
                <w:i/>
              </w:rPr>
            </w:pPr>
            <w:r w:rsidRPr="00895D8A">
              <w:rPr>
                <w:rFonts w:eastAsia="Times New Roman" w:cs="Times New Roman"/>
                <w:i/>
                <w:color w:val="000000"/>
              </w:rPr>
              <w:t>HOXA5</w:t>
            </w:r>
          </w:p>
        </w:tc>
        <w:tc>
          <w:tcPr>
            <w:tcW w:w="1701" w:type="dxa"/>
          </w:tcPr>
          <w:p w14:paraId="061AEE98" w14:textId="40C73539" w:rsidR="00895D8A" w:rsidRDefault="00837EB2">
            <w:r>
              <w:t>Yes</w:t>
            </w:r>
          </w:p>
        </w:tc>
        <w:tc>
          <w:tcPr>
            <w:tcW w:w="6904" w:type="dxa"/>
          </w:tcPr>
          <w:p w14:paraId="523FFD48" w14:textId="4796EB21" w:rsidR="00895D8A" w:rsidRPr="00350D28" w:rsidRDefault="00BD174F">
            <w:pPr>
              <w:rPr>
                <w:rFonts w:cs="Times New Roman"/>
                <w:sz w:val="20"/>
                <w:szCs w:val="20"/>
              </w:rPr>
            </w:pPr>
            <w:r w:rsidRPr="00350D28">
              <w:rPr>
                <w:rFonts w:cs="Times New Roman"/>
                <w:sz w:val="20"/>
                <w:szCs w:val="20"/>
                <w:lang w:val="en-US"/>
              </w:rPr>
              <w:t>Boucherat, O., Montaron, S., Berube-Simard, F.A., Aubin, J., Philippidou, P., Wellik, D.M., Dasen, J.S., Jeannotte, L., 2013. Partial functional redundancy between Hoxa5 and Hoxb5 paralog genes during lung morphogenesis. Am J Physiol Lung Cell Mol Physiol 304, L817-830.</w:t>
            </w:r>
          </w:p>
        </w:tc>
      </w:tr>
      <w:tr w:rsidR="00895D8A" w14:paraId="33AED3F8" w14:textId="77777777" w:rsidTr="00895D8A">
        <w:tc>
          <w:tcPr>
            <w:tcW w:w="1242" w:type="dxa"/>
            <w:vAlign w:val="bottom"/>
          </w:tcPr>
          <w:p w14:paraId="0BBF7044" w14:textId="77777777" w:rsidR="00895D8A" w:rsidRPr="00895D8A" w:rsidRDefault="00895D8A">
            <w:pPr>
              <w:rPr>
                <w:rFonts w:cs="Times New Roman"/>
                <w:i/>
              </w:rPr>
            </w:pPr>
            <w:r w:rsidRPr="00895D8A">
              <w:rPr>
                <w:rFonts w:eastAsia="Times New Roman" w:cs="Times New Roman"/>
                <w:i/>
                <w:color w:val="000000"/>
              </w:rPr>
              <w:t>HOXB2</w:t>
            </w:r>
          </w:p>
        </w:tc>
        <w:tc>
          <w:tcPr>
            <w:tcW w:w="1701" w:type="dxa"/>
          </w:tcPr>
          <w:p w14:paraId="4A42A137" w14:textId="35519C8E" w:rsidR="00895D8A" w:rsidRDefault="00837EB2">
            <w:r>
              <w:t>Yes</w:t>
            </w:r>
          </w:p>
        </w:tc>
        <w:tc>
          <w:tcPr>
            <w:tcW w:w="6904" w:type="dxa"/>
          </w:tcPr>
          <w:p w14:paraId="792FA3E0" w14:textId="0C77C509" w:rsidR="00895D8A" w:rsidRPr="00350D28" w:rsidRDefault="00BD174F">
            <w:pPr>
              <w:rPr>
                <w:rFonts w:cs="Times New Roman"/>
                <w:sz w:val="20"/>
                <w:szCs w:val="20"/>
              </w:rPr>
            </w:pPr>
            <w:r w:rsidRPr="00350D28">
              <w:rPr>
                <w:rFonts w:cs="Times New Roman"/>
                <w:sz w:val="20"/>
                <w:szCs w:val="20"/>
                <w:lang w:val="en-US"/>
              </w:rPr>
              <w:t>Boucherat, O., Montaron, S., Berube-Simard, F.A., Aubin, J., Philippidou, P., Wellik, D.M., Dasen, J.S., Jeannotte, L., 2013. Partial functional redundancy between Hoxa5 and Hoxb5 paralog genes during lung morphogenesis. Am J Physiol Lung Cell Mol Physiol 304, L817-830.</w:t>
            </w:r>
          </w:p>
        </w:tc>
      </w:tr>
      <w:tr w:rsidR="00895D8A" w14:paraId="5405CBE4" w14:textId="77777777" w:rsidTr="00895D8A">
        <w:tc>
          <w:tcPr>
            <w:tcW w:w="1242" w:type="dxa"/>
            <w:vAlign w:val="bottom"/>
          </w:tcPr>
          <w:p w14:paraId="550693DB" w14:textId="77777777" w:rsidR="00895D8A" w:rsidRPr="00895D8A" w:rsidRDefault="00895D8A">
            <w:pPr>
              <w:rPr>
                <w:rFonts w:cs="Times New Roman"/>
                <w:i/>
              </w:rPr>
            </w:pPr>
            <w:r w:rsidRPr="00895D8A">
              <w:rPr>
                <w:rFonts w:eastAsia="Times New Roman" w:cs="Times New Roman"/>
                <w:i/>
                <w:color w:val="000000"/>
              </w:rPr>
              <w:t>HOXB4</w:t>
            </w:r>
          </w:p>
        </w:tc>
        <w:tc>
          <w:tcPr>
            <w:tcW w:w="1701" w:type="dxa"/>
          </w:tcPr>
          <w:p w14:paraId="78630C53" w14:textId="16EFCD0E" w:rsidR="00895D8A" w:rsidRDefault="00837EB2">
            <w:r>
              <w:t>Yes</w:t>
            </w:r>
          </w:p>
        </w:tc>
        <w:tc>
          <w:tcPr>
            <w:tcW w:w="6904" w:type="dxa"/>
          </w:tcPr>
          <w:p w14:paraId="0ADCCF35" w14:textId="34925090" w:rsidR="00895D8A" w:rsidRPr="00350D28" w:rsidRDefault="00BD174F">
            <w:pPr>
              <w:rPr>
                <w:rFonts w:cs="Times New Roman"/>
                <w:sz w:val="20"/>
                <w:szCs w:val="20"/>
              </w:rPr>
            </w:pPr>
            <w:r w:rsidRPr="00350D28">
              <w:rPr>
                <w:rFonts w:cs="Times New Roman"/>
                <w:sz w:val="20"/>
                <w:szCs w:val="20"/>
                <w:lang w:val="en-US"/>
              </w:rPr>
              <w:t>Boucherat, O., Montaron, S., Berube-Simard, F.A., Aubin, J., Philippidou, P., Wellik, D.M., Dasen, J.S., Jeannotte, L., 2013. Partial functional redundancy between Hoxa5 and Hoxb5 paralog genes during lung morphogenesis. Am J Physiol Lung Cell Mol Physiol 304, L817-830.</w:t>
            </w:r>
          </w:p>
        </w:tc>
      </w:tr>
      <w:tr w:rsidR="00895D8A" w14:paraId="58839EEF" w14:textId="77777777" w:rsidTr="00895D8A">
        <w:tc>
          <w:tcPr>
            <w:tcW w:w="1242" w:type="dxa"/>
            <w:vAlign w:val="bottom"/>
          </w:tcPr>
          <w:p w14:paraId="7D6BC709" w14:textId="77777777" w:rsidR="00895D8A" w:rsidRPr="00895D8A" w:rsidRDefault="00895D8A">
            <w:pPr>
              <w:rPr>
                <w:rFonts w:cs="Times New Roman"/>
                <w:i/>
              </w:rPr>
            </w:pPr>
            <w:r w:rsidRPr="00895D8A">
              <w:rPr>
                <w:rFonts w:eastAsia="Times New Roman" w:cs="Times New Roman"/>
                <w:i/>
                <w:color w:val="000000"/>
              </w:rPr>
              <w:t>HOXB5</w:t>
            </w:r>
          </w:p>
        </w:tc>
        <w:tc>
          <w:tcPr>
            <w:tcW w:w="1701" w:type="dxa"/>
          </w:tcPr>
          <w:p w14:paraId="2ABFA2FA" w14:textId="089A40EB" w:rsidR="00895D8A" w:rsidRDefault="00837EB2">
            <w:r>
              <w:t>Yes</w:t>
            </w:r>
          </w:p>
        </w:tc>
        <w:tc>
          <w:tcPr>
            <w:tcW w:w="6904" w:type="dxa"/>
          </w:tcPr>
          <w:p w14:paraId="14DC0A4B" w14:textId="0D02050D" w:rsidR="00895D8A" w:rsidRPr="00350D28" w:rsidRDefault="00BD174F">
            <w:pPr>
              <w:rPr>
                <w:rFonts w:cs="Times New Roman"/>
                <w:sz w:val="20"/>
                <w:szCs w:val="20"/>
              </w:rPr>
            </w:pPr>
            <w:r w:rsidRPr="00350D28">
              <w:rPr>
                <w:rFonts w:cs="Times New Roman"/>
                <w:sz w:val="20"/>
                <w:szCs w:val="20"/>
                <w:lang w:val="en-US"/>
              </w:rPr>
              <w:t>Boucherat, O., Montaron, S., Berube-Simard, F.A., Aubin, J., Philippidou, P., Wellik, D.M., Dasen, J.S., Jeannotte, L., 2013. Partial functional redundancy between Hoxa5 and Hoxb5 paralog genes during lung morphogenesis. Am J Physiol Lung Cell Mol Physiol 304, L817-830.</w:t>
            </w:r>
          </w:p>
        </w:tc>
      </w:tr>
      <w:tr w:rsidR="00895D8A" w14:paraId="17D0A7E2" w14:textId="77777777" w:rsidTr="00895D8A">
        <w:tc>
          <w:tcPr>
            <w:tcW w:w="1242" w:type="dxa"/>
            <w:vAlign w:val="bottom"/>
          </w:tcPr>
          <w:p w14:paraId="4C751FCC" w14:textId="77777777" w:rsidR="00895D8A" w:rsidRPr="00895D8A" w:rsidRDefault="00895D8A">
            <w:pPr>
              <w:rPr>
                <w:rFonts w:cs="Times New Roman"/>
                <w:i/>
              </w:rPr>
            </w:pPr>
            <w:r w:rsidRPr="00895D8A">
              <w:rPr>
                <w:rFonts w:eastAsia="Times New Roman" w:cs="Times New Roman"/>
                <w:i/>
                <w:color w:val="000000"/>
              </w:rPr>
              <w:t>HOXC4</w:t>
            </w:r>
          </w:p>
        </w:tc>
        <w:tc>
          <w:tcPr>
            <w:tcW w:w="1701" w:type="dxa"/>
          </w:tcPr>
          <w:p w14:paraId="4451C14E" w14:textId="44999F76" w:rsidR="00895D8A" w:rsidRDefault="00D23DD8">
            <w:r>
              <w:t>Yes</w:t>
            </w:r>
          </w:p>
        </w:tc>
        <w:tc>
          <w:tcPr>
            <w:tcW w:w="6904" w:type="dxa"/>
          </w:tcPr>
          <w:p w14:paraId="0F71B245" w14:textId="430226DC" w:rsidR="00895D8A" w:rsidRPr="00350D28" w:rsidRDefault="00D23DD8">
            <w:pPr>
              <w:rPr>
                <w:rFonts w:cs="Times New Roman"/>
                <w:sz w:val="20"/>
                <w:szCs w:val="20"/>
              </w:rPr>
            </w:pPr>
            <w:r w:rsidRPr="00350D28">
              <w:rPr>
                <w:rFonts w:cs="Times New Roman"/>
                <w:sz w:val="20"/>
                <w:szCs w:val="20"/>
                <w:lang w:val="en-US"/>
              </w:rPr>
              <w:t>Boucherat, O., Montaron, S., Berube-Simard, F.A., Aubin, J., Philippidou, P., Wellik, D.M., Dasen, J.S., Jeannotte, L., 2013. Partial functional redundancy between Hoxa5 and Hoxb5 paralog genes during lung morphogenesis. Am J Physiol Lung Cell Mol Physiol 304, L817-830.</w:t>
            </w:r>
          </w:p>
        </w:tc>
      </w:tr>
      <w:tr w:rsidR="00895D8A" w14:paraId="0B39846B" w14:textId="77777777" w:rsidTr="00895D8A">
        <w:tc>
          <w:tcPr>
            <w:tcW w:w="1242" w:type="dxa"/>
            <w:vAlign w:val="bottom"/>
          </w:tcPr>
          <w:p w14:paraId="642102A6" w14:textId="77777777" w:rsidR="00895D8A" w:rsidRPr="00895D8A" w:rsidRDefault="00895D8A">
            <w:pPr>
              <w:rPr>
                <w:rFonts w:cs="Times New Roman"/>
                <w:i/>
              </w:rPr>
            </w:pPr>
            <w:r w:rsidRPr="00895D8A">
              <w:rPr>
                <w:rFonts w:eastAsia="Times New Roman" w:cs="Times New Roman"/>
                <w:i/>
                <w:color w:val="000000"/>
              </w:rPr>
              <w:t>INSM1</w:t>
            </w:r>
          </w:p>
        </w:tc>
        <w:tc>
          <w:tcPr>
            <w:tcW w:w="1701" w:type="dxa"/>
          </w:tcPr>
          <w:p w14:paraId="616F7F75" w14:textId="7863D46B" w:rsidR="00895D8A" w:rsidRDefault="00D23DD8">
            <w:r>
              <w:t>No</w:t>
            </w:r>
          </w:p>
        </w:tc>
        <w:tc>
          <w:tcPr>
            <w:tcW w:w="6904" w:type="dxa"/>
          </w:tcPr>
          <w:p w14:paraId="0D798D97" w14:textId="77777777" w:rsidR="00895D8A" w:rsidRPr="00350D28" w:rsidRDefault="00895D8A">
            <w:pPr>
              <w:rPr>
                <w:rFonts w:cs="Times New Roman"/>
                <w:sz w:val="20"/>
                <w:szCs w:val="20"/>
              </w:rPr>
            </w:pPr>
          </w:p>
        </w:tc>
      </w:tr>
      <w:tr w:rsidR="00895D8A" w14:paraId="2A89C742" w14:textId="77777777" w:rsidTr="00895D8A">
        <w:tc>
          <w:tcPr>
            <w:tcW w:w="1242" w:type="dxa"/>
            <w:vAlign w:val="bottom"/>
          </w:tcPr>
          <w:p w14:paraId="3899B6F1" w14:textId="77777777" w:rsidR="00895D8A" w:rsidRPr="00895D8A" w:rsidRDefault="00895D8A">
            <w:pPr>
              <w:rPr>
                <w:rFonts w:cs="Times New Roman"/>
                <w:i/>
              </w:rPr>
            </w:pPr>
            <w:r w:rsidRPr="00895D8A">
              <w:rPr>
                <w:rFonts w:eastAsia="Times New Roman" w:cs="Times New Roman"/>
                <w:i/>
                <w:color w:val="000000"/>
              </w:rPr>
              <w:t>KLF11</w:t>
            </w:r>
          </w:p>
        </w:tc>
        <w:tc>
          <w:tcPr>
            <w:tcW w:w="1701" w:type="dxa"/>
          </w:tcPr>
          <w:p w14:paraId="7C0C0C9F" w14:textId="28D904FC" w:rsidR="00895D8A" w:rsidRDefault="00D23DD8">
            <w:r>
              <w:t>No</w:t>
            </w:r>
          </w:p>
        </w:tc>
        <w:tc>
          <w:tcPr>
            <w:tcW w:w="6904" w:type="dxa"/>
          </w:tcPr>
          <w:p w14:paraId="754D1E21" w14:textId="77777777" w:rsidR="00895D8A" w:rsidRPr="00350D28" w:rsidRDefault="00895D8A">
            <w:pPr>
              <w:rPr>
                <w:rFonts w:cs="Times New Roman"/>
                <w:sz w:val="20"/>
                <w:szCs w:val="20"/>
              </w:rPr>
            </w:pPr>
          </w:p>
        </w:tc>
      </w:tr>
      <w:tr w:rsidR="00895D8A" w14:paraId="30C7CB84" w14:textId="77777777" w:rsidTr="00895D8A">
        <w:tc>
          <w:tcPr>
            <w:tcW w:w="1242" w:type="dxa"/>
            <w:vAlign w:val="bottom"/>
          </w:tcPr>
          <w:p w14:paraId="02ADFEC7" w14:textId="77777777" w:rsidR="00895D8A" w:rsidRPr="00895D8A" w:rsidRDefault="00895D8A">
            <w:pPr>
              <w:rPr>
                <w:rFonts w:cs="Times New Roman"/>
                <w:i/>
              </w:rPr>
            </w:pPr>
            <w:r w:rsidRPr="00895D8A">
              <w:rPr>
                <w:rFonts w:eastAsia="Times New Roman" w:cs="Times New Roman"/>
                <w:i/>
                <w:color w:val="000000"/>
              </w:rPr>
              <w:t>KLF4</w:t>
            </w:r>
          </w:p>
        </w:tc>
        <w:tc>
          <w:tcPr>
            <w:tcW w:w="1701" w:type="dxa"/>
          </w:tcPr>
          <w:p w14:paraId="6813DCED" w14:textId="28A0F19E" w:rsidR="00895D8A" w:rsidRDefault="00D23DD8">
            <w:r>
              <w:t>No</w:t>
            </w:r>
          </w:p>
        </w:tc>
        <w:tc>
          <w:tcPr>
            <w:tcW w:w="6904" w:type="dxa"/>
          </w:tcPr>
          <w:p w14:paraId="5D0F58A0" w14:textId="77777777" w:rsidR="00895D8A" w:rsidRPr="00350D28" w:rsidRDefault="00895D8A">
            <w:pPr>
              <w:rPr>
                <w:rFonts w:cs="Times New Roman"/>
                <w:sz w:val="20"/>
                <w:szCs w:val="20"/>
              </w:rPr>
            </w:pPr>
          </w:p>
        </w:tc>
      </w:tr>
      <w:tr w:rsidR="00895D8A" w14:paraId="51200802" w14:textId="77777777" w:rsidTr="00895D8A">
        <w:tc>
          <w:tcPr>
            <w:tcW w:w="1242" w:type="dxa"/>
            <w:vAlign w:val="bottom"/>
          </w:tcPr>
          <w:p w14:paraId="7BD7552D" w14:textId="77777777" w:rsidR="00895D8A" w:rsidRPr="00895D8A" w:rsidRDefault="00895D8A">
            <w:pPr>
              <w:rPr>
                <w:rFonts w:cs="Times New Roman"/>
                <w:i/>
              </w:rPr>
            </w:pPr>
            <w:r w:rsidRPr="00895D8A">
              <w:rPr>
                <w:rFonts w:eastAsia="Times New Roman" w:cs="Times New Roman"/>
                <w:i/>
                <w:color w:val="000000"/>
              </w:rPr>
              <w:t>KLF5</w:t>
            </w:r>
          </w:p>
        </w:tc>
        <w:tc>
          <w:tcPr>
            <w:tcW w:w="1701" w:type="dxa"/>
          </w:tcPr>
          <w:p w14:paraId="0EEB9177" w14:textId="41620B79" w:rsidR="00895D8A" w:rsidRDefault="00D23DD8">
            <w:r>
              <w:t>No</w:t>
            </w:r>
          </w:p>
        </w:tc>
        <w:tc>
          <w:tcPr>
            <w:tcW w:w="6904" w:type="dxa"/>
          </w:tcPr>
          <w:p w14:paraId="7E384E47" w14:textId="77777777" w:rsidR="00895D8A" w:rsidRPr="00350D28" w:rsidRDefault="00895D8A">
            <w:pPr>
              <w:rPr>
                <w:rFonts w:cs="Times New Roman"/>
                <w:sz w:val="20"/>
                <w:szCs w:val="20"/>
              </w:rPr>
            </w:pPr>
          </w:p>
        </w:tc>
      </w:tr>
      <w:tr w:rsidR="00895D8A" w14:paraId="3E7AF34A" w14:textId="77777777" w:rsidTr="00895D8A">
        <w:tc>
          <w:tcPr>
            <w:tcW w:w="1242" w:type="dxa"/>
            <w:vAlign w:val="bottom"/>
          </w:tcPr>
          <w:p w14:paraId="54E00546" w14:textId="77777777" w:rsidR="00895D8A" w:rsidRPr="00895D8A" w:rsidRDefault="00895D8A">
            <w:pPr>
              <w:rPr>
                <w:rFonts w:cs="Times New Roman"/>
                <w:i/>
              </w:rPr>
            </w:pPr>
            <w:r w:rsidRPr="00895D8A">
              <w:rPr>
                <w:rFonts w:eastAsia="Times New Roman" w:cs="Times New Roman"/>
                <w:i/>
                <w:color w:val="000000"/>
              </w:rPr>
              <w:t>KLF6</w:t>
            </w:r>
          </w:p>
        </w:tc>
        <w:tc>
          <w:tcPr>
            <w:tcW w:w="1701" w:type="dxa"/>
          </w:tcPr>
          <w:p w14:paraId="31373263" w14:textId="695EE8F6" w:rsidR="00895D8A" w:rsidRDefault="00D23DD8">
            <w:r>
              <w:t>No</w:t>
            </w:r>
          </w:p>
        </w:tc>
        <w:tc>
          <w:tcPr>
            <w:tcW w:w="6904" w:type="dxa"/>
          </w:tcPr>
          <w:p w14:paraId="2D94BF48" w14:textId="77777777" w:rsidR="00895D8A" w:rsidRPr="00350D28" w:rsidRDefault="00895D8A">
            <w:pPr>
              <w:rPr>
                <w:rFonts w:cs="Times New Roman"/>
                <w:sz w:val="20"/>
                <w:szCs w:val="20"/>
              </w:rPr>
            </w:pPr>
          </w:p>
        </w:tc>
      </w:tr>
      <w:tr w:rsidR="00895D8A" w14:paraId="1AB85BD7" w14:textId="77777777" w:rsidTr="00895D8A">
        <w:tc>
          <w:tcPr>
            <w:tcW w:w="1242" w:type="dxa"/>
            <w:vAlign w:val="bottom"/>
          </w:tcPr>
          <w:p w14:paraId="0DD43853" w14:textId="77777777" w:rsidR="00895D8A" w:rsidRPr="00895D8A" w:rsidRDefault="00895D8A">
            <w:pPr>
              <w:rPr>
                <w:rFonts w:cs="Times New Roman"/>
                <w:i/>
              </w:rPr>
            </w:pPr>
            <w:r w:rsidRPr="00895D8A">
              <w:rPr>
                <w:rFonts w:eastAsia="Times New Roman" w:cs="Times New Roman"/>
                <w:i/>
                <w:color w:val="000000"/>
              </w:rPr>
              <w:t>LDB2</w:t>
            </w:r>
          </w:p>
        </w:tc>
        <w:tc>
          <w:tcPr>
            <w:tcW w:w="1701" w:type="dxa"/>
          </w:tcPr>
          <w:p w14:paraId="218184D9" w14:textId="791C148F" w:rsidR="00895D8A" w:rsidRDefault="00D23DD8">
            <w:r>
              <w:t>No</w:t>
            </w:r>
          </w:p>
        </w:tc>
        <w:tc>
          <w:tcPr>
            <w:tcW w:w="6904" w:type="dxa"/>
          </w:tcPr>
          <w:p w14:paraId="00D23142" w14:textId="77777777" w:rsidR="00895D8A" w:rsidRPr="00350D28" w:rsidRDefault="00895D8A">
            <w:pPr>
              <w:rPr>
                <w:rFonts w:cs="Times New Roman"/>
                <w:sz w:val="20"/>
                <w:szCs w:val="20"/>
              </w:rPr>
            </w:pPr>
          </w:p>
        </w:tc>
      </w:tr>
      <w:tr w:rsidR="005413DC" w14:paraId="6EC0BC2E" w14:textId="77777777" w:rsidTr="00895D8A">
        <w:tc>
          <w:tcPr>
            <w:tcW w:w="1242" w:type="dxa"/>
            <w:vAlign w:val="bottom"/>
          </w:tcPr>
          <w:p w14:paraId="2DA7F6B0" w14:textId="77777777" w:rsidR="005413DC" w:rsidRPr="00895D8A" w:rsidRDefault="005413DC">
            <w:pPr>
              <w:rPr>
                <w:rFonts w:cs="Times New Roman"/>
                <w:i/>
              </w:rPr>
            </w:pPr>
            <w:r w:rsidRPr="00895D8A">
              <w:rPr>
                <w:rFonts w:eastAsia="Times New Roman" w:cs="Times New Roman"/>
                <w:i/>
                <w:color w:val="000000"/>
              </w:rPr>
              <w:t>LHX6</w:t>
            </w:r>
          </w:p>
        </w:tc>
        <w:tc>
          <w:tcPr>
            <w:tcW w:w="1701" w:type="dxa"/>
          </w:tcPr>
          <w:p w14:paraId="1FAF8A08" w14:textId="454DA111" w:rsidR="005413DC" w:rsidRDefault="005413DC">
            <w:r>
              <w:t>Yes</w:t>
            </w:r>
          </w:p>
        </w:tc>
        <w:tc>
          <w:tcPr>
            <w:tcW w:w="6904" w:type="dxa"/>
          </w:tcPr>
          <w:p w14:paraId="2C4F06B3" w14:textId="242D3CE0" w:rsidR="005413DC" w:rsidRPr="00350D28" w:rsidRDefault="005413DC">
            <w:pPr>
              <w:rPr>
                <w:rFonts w:cs="Times New Roman"/>
                <w:sz w:val="20"/>
                <w:szCs w:val="20"/>
              </w:rPr>
            </w:pPr>
            <w:r w:rsidRPr="00350D28">
              <w:rPr>
                <w:rFonts w:cs="Times New Roman"/>
                <w:sz w:val="20"/>
                <w:szCs w:val="20"/>
                <w:lang w:val="en-US"/>
              </w:rPr>
              <w:t>Diez-Roux, G., Banfi, S., Sultan, M., et al., 2011. A high-resolution anatomical atlas of the transcriptome in the mouse embryo. PLoS Biol 9, e1000582.</w:t>
            </w:r>
          </w:p>
        </w:tc>
      </w:tr>
      <w:tr w:rsidR="005413DC" w14:paraId="49BA4D0B" w14:textId="77777777" w:rsidTr="00895D8A">
        <w:tc>
          <w:tcPr>
            <w:tcW w:w="1242" w:type="dxa"/>
            <w:vAlign w:val="bottom"/>
          </w:tcPr>
          <w:p w14:paraId="73002D47" w14:textId="77777777" w:rsidR="005413DC" w:rsidRPr="00895D8A" w:rsidRDefault="005413DC">
            <w:pPr>
              <w:rPr>
                <w:rFonts w:cs="Times New Roman"/>
                <w:i/>
              </w:rPr>
            </w:pPr>
            <w:r w:rsidRPr="00895D8A">
              <w:rPr>
                <w:rFonts w:eastAsia="Times New Roman" w:cs="Times New Roman"/>
                <w:i/>
                <w:color w:val="000000"/>
              </w:rPr>
              <w:t>LMO3</w:t>
            </w:r>
          </w:p>
        </w:tc>
        <w:tc>
          <w:tcPr>
            <w:tcW w:w="1701" w:type="dxa"/>
          </w:tcPr>
          <w:p w14:paraId="68D5E910" w14:textId="7685236E" w:rsidR="005413DC" w:rsidRDefault="005413DC">
            <w:r>
              <w:t>No</w:t>
            </w:r>
          </w:p>
        </w:tc>
        <w:tc>
          <w:tcPr>
            <w:tcW w:w="6904" w:type="dxa"/>
          </w:tcPr>
          <w:p w14:paraId="715AF6C8" w14:textId="77777777" w:rsidR="005413DC" w:rsidRPr="00350D28" w:rsidRDefault="005413DC">
            <w:pPr>
              <w:rPr>
                <w:rFonts w:cs="Times New Roman"/>
                <w:sz w:val="20"/>
                <w:szCs w:val="20"/>
              </w:rPr>
            </w:pPr>
          </w:p>
        </w:tc>
      </w:tr>
      <w:tr w:rsidR="005413DC" w14:paraId="4F99870B" w14:textId="77777777" w:rsidTr="00895D8A">
        <w:tc>
          <w:tcPr>
            <w:tcW w:w="1242" w:type="dxa"/>
            <w:vAlign w:val="bottom"/>
          </w:tcPr>
          <w:p w14:paraId="0B2A788A" w14:textId="77777777" w:rsidR="005413DC" w:rsidRPr="00895D8A" w:rsidRDefault="005413DC">
            <w:pPr>
              <w:rPr>
                <w:rFonts w:cs="Times New Roman"/>
                <w:i/>
              </w:rPr>
            </w:pPr>
            <w:r w:rsidRPr="00895D8A">
              <w:rPr>
                <w:rFonts w:eastAsia="Times New Roman" w:cs="Times New Roman"/>
                <w:i/>
                <w:color w:val="000000"/>
              </w:rPr>
              <w:t>LMO4</w:t>
            </w:r>
          </w:p>
        </w:tc>
        <w:tc>
          <w:tcPr>
            <w:tcW w:w="1701" w:type="dxa"/>
          </w:tcPr>
          <w:p w14:paraId="775EFBEE" w14:textId="4A9C4F12" w:rsidR="005413DC" w:rsidRDefault="005413DC">
            <w:r>
              <w:t>No</w:t>
            </w:r>
          </w:p>
        </w:tc>
        <w:tc>
          <w:tcPr>
            <w:tcW w:w="6904" w:type="dxa"/>
          </w:tcPr>
          <w:p w14:paraId="11F3C356" w14:textId="77777777" w:rsidR="005413DC" w:rsidRPr="00350D28" w:rsidRDefault="005413DC">
            <w:pPr>
              <w:rPr>
                <w:rFonts w:cs="Times New Roman"/>
                <w:sz w:val="20"/>
                <w:szCs w:val="20"/>
              </w:rPr>
            </w:pPr>
          </w:p>
        </w:tc>
      </w:tr>
      <w:tr w:rsidR="005413DC" w14:paraId="6B1844A3" w14:textId="77777777" w:rsidTr="00895D8A">
        <w:tc>
          <w:tcPr>
            <w:tcW w:w="1242" w:type="dxa"/>
            <w:vAlign w:val="bottom"/>
          </w:tcPr>
          <w:p w14:paraId="4FDE91CE" w14:textId="77777777" w:rsidR="005413DC" w:rsidRPr="00895D8A" w:rsidRDefault="005413DC">
            <w:pPr>
              <w:rPr>
                <w:rFonts w:cs="Times New Roman"/>
                <w:i/>
              </w:rPr>
            </w:pPr>
            <w:r w:rsidRPr="00895D8A">
              <w:rPr>
                <w:rFonts w:eastAsia="Times New Roman" w:cs="Times New Roman"/>
                <w:i/>
                <w:color w:val="000000"/>
              </w:rPr>
              <w:t>MAF</w:t>
            </w:r>
          </w:p>
        </w:tc>
        <w:tc>
          <w:tcPr>
            <w:tcW w:w="1701" w:type="dxa"/>
          </w:tcPr>
          <w:p w14:paraId="288C5963" w14:textId="699251F5" w:rsidR="005413DC" w:rsidRDefault="005413DC">
            <w:r>
              <w:t>No</w:t>
            </w:r>
          </w:p>
        </w:tc>
        <w:tc>
          <w:tcPr>
            <w:tcW w:w="6904" w:type="dxa"/>
          </w:tcPr>
          <w:p w14:paraId="2B4E04BB" w14:textId="77777777" w:rsidR="005413DC" w:rsidRPr="00350D28" w:rsidRDefault="005413DC">
            <w:pPr>
              <w:rPr>
                <w:rFonts w:cs="Times New Roman"/>
                <w:sz w:val="20"/>
                <w:szCs w:val="20"/>
              </w:rPr>
            </w:pPr>
          </w:p>
        </w:tc>
      </w:tr>
      <w:tr w:rsidR="005413DC" w14:paraId="09BB6CD0" w14:textId="77777777" w:rsidTr="00895D8A">
        <w:tc>
          <w:tcPr>
            <w:tcW w:w="1242" w:type="dxa"/>
            <w:vAlign w:val="bottom"/>
          </w:tcPr>
          <w:p w14:paraId="1D0DFEBA" w14:textId="77777777" w:rsidR="005413DC" w:rsidRPr="00895D8A" w:rsidRDefault="005413DC">
            <w:pPr>
              <w:rPr>
                <w:rFonts w:cs="Times New Roman"/>
                <w:i/>
              </w:rPr>
            </w:pPr>
            <w:r w:rsidRPr="00895D8A">
              <w:rPr>
                <w:rFonts w:eastAsia="Times New Roman" w:cs="Times New Roman"/>
                <w:i/>
                <w:color w:val="000000"/>
              </w:rPr>
              <w:t>MAFB</w:t>
            </w:r>
          </w:p>
        </w:tc>
        <w:tc>
          <w:tcPr>
            <w:tcW w:w="1701" w:type="dxa"/>
          </w:tcPr>
          <w:p w14:paraId="3CF1F36C" w14:textId="2D5F1DD7" w:rsidR="005413DC" w:rsidRDefault="005413DC">
            <w:r>
              <w:t>No</w:t>
            </w:r>
          </w:p>
        </w:tc>
        <w:tc>
          <w:tcPr>
            <w:tcW w:w="6904" w:type="dxa"/>
          </w:tcPr>
          <w:p w14:paraId="29144583" w14:textId="77777777" w:rsidR="005413DC" w:rsidRPr="00350D28" w:rsidRDefault="005413DC">
            <w:pPr>
              <w:rPr>
                <w:rFonts w:cs="Times New Roman"/>
                <w:sz w:val="20"/>
                <w:szCs w:val="20"/>
              </w:rPr>
            </w:pPr>
          </w:p>
        </w:tc>
      </w:tr>
      <w:tr w:rsidR="005413DC" w14:paraId="2F9210A9" w14:textId="77777777" w:rsidTr="00895D8A">
        <w:tc>
          <w:tcPr>
            <w:tcW w:w="1242" w:type="dxa"/>
            <w:vAlign w:val="bottom"/>
          </w:tcPr>
          <w:p w14:paraId="764A2035" w14:textId="77777777" w:rsidR="005413DC" w:rsidRPr="00895D8A" w:rsidRDefault="005413DC">
            <w:pPr>
              <w:rPr>
                <w:rFonts w:cs="Times New Roman"/>
                <w:i/>
              </w:rPr>
            </w:pPr>
            <w:r w:rsidRPr="00895D8A">
              <w:rPr>
                <w:rFonts w:eastAsia="Times New Roman" w:cs="Times New Roman"/>
                <w:i/>
                <w:color w:val="000000"/>
              </w:rPr>
              <w:t>MECOM</w:t>
            </w:r>
          </w:p>
        </w:tc>
        <w:tc>
          <w:tcPr>
            <w:tcW w:w="1701" w:type="dxa"/>
          </w:tcPr>
          <w:p w14:paraId="14C27762" w14:textId="350881EB" w:rsidR="005413DC" w:rsidRDefault="005413DC">
            <w:r>
              <w:t>No</w:t>
            </w:r>
          </w:p>
        </w:tc>
        <w:tc>
          <w:tcPr>
            <w:tcW w:w="6904" w:type="dxa"/>
          </w:tcPr>
          <w:p w14:paraId="036AB443" w14:textId="77777777" w:rsidR="005413DC" w:rsidRPr="00350D28" w:rsidRDefault="005413DC">
            <w:pPr>
              <w:rPr>
                <w:rFonts w:cs="Times New Roman"/>
                <w:sz w:val="20"/>
                <w:szCs w:val="20"/>
              </w:rPr>
            </w:pPr>
          </w:p>
        </w:tc>
      </w:tr>
      <w:tr w:rsidR="005413DC" w14:paraId="0EFC59D4" w14:textId="77777777" w:rsidTr="00895D8A">
        <w:tc>
          <w:tcPr>
            <w:tcW w:w="1242" w:type="dxa"/>
            <w:vAlign w:val="bottom"/>
          </w:tcPr>
          <w:p w14:paraId="1195DE37" w14:textId="77777777" w:rsidR="005413DC" w:rsidRPr="00895D8A" w:rsidRDefault="005413DC">
            <w:pPr>
              <w:rPr>
                <w:rFonts w:cs="Times New Roman"/>
                <w:i/>
              </w:rPr>
            </w:pPr>
            <w:r w:rsidRPr="00895D8A">
              <w:rPr>
                <w:rFonts w:eastAsia="Times New Roman" w:cs="Times New Roman"/>
                <w:i/>
                <w:color w:val="000000"/>
              </w:rPr>
              <w:t>MEF2C</w:t>
            </w:r>
          </w:p>
        </w:tc>
        <w:tc>
          <w:tcPr>
            <w:tcW w:w="1701" w:type="dxa"/>
          </w:tcPr>
          <w:p w14:paraId="3D7AAE03" w14:textId="6E1E9624" w:rsidR="005413DC" w:rsidRDefault="00494418">
            <w:r>
              <w:t>Yes</w:t>
            </w:r>
          </w:p>
        </w:tc>
        <w:tc>
          <w:tcPr>
            <w:tcW w:w="6904" w:type="dxa"/>
          </w:tcPr>
          <w:p w14:paraId="26726E40" w14:textId="2801F4F1" w:rsidR="005413DC" w:rsidRPr="00350D28" w:rsidRDefault="00494418">
            <w:pPr>
              <w:rPr>
                <w:rFonts w:cs="Times New Roman"/>
                <w:sz w:val="20"/>
                <w:szCs w:val="20"/>
              </w:rPr>
            </w:pPr>
            <w:r w:rsidRPr="00350D28">
              <w:rPr>
                <w:rFonts w:cs="Times New Roman"/>
                <w:sz w:val="20"/>
                <w:szCs w:val="20"/>
                <w:lang w:val="en-US"/>
              </w:rPr>
              <w:t>Diez-Roux, G., Banfi, S., Sultan, M., et al., 2011. A high-resolution anatomical atlas of the transcriptome in the mouse embryo. PLoS Biol 9, e1000582.</w:t>
            </w:r>
          </w:p>
        </w:tc>
      </w:tr>
      <w:tr w:rsidR="005413DC" w14:paraId="6B09E82A" w14:textId="77777777" w:rsidTr="00895D8A">
        <w:tc>
          <w:tcPr>
            <w:tcW w:w="1242" w:type="dxa"/>
            <w:vAlign w:val="bottom"/>
          </w:tcPr>
          <w:p w14:paraId="020EE5EC" w14:textId="77777777" w:rsidR="005413DC" w:rsidRPr="00895D8A" w:rsidRDefault="005413DC">
            <w:pPr>
              <w:rPr>
                <w:rFonts w:cs="Times New Roman"/>
                <w:i/>
              </w:rPr>
            </w:pPr>
            <w:r w:rsidRPr="00895D8A">
              <w:rPr>
                <w:rFonts w:eastAsia="Times New Roman" w:cs="Times New Roman"/>
                <w:i/>
                <w:color w:val="000000"/>
              </w:rPr>
              <w:t>MEIS1</w:t>
            </w:r>
          </w:p>
        </w:tc>
        <w:tc>
          <w:tcPr>
            <w:tcW w:w="1701" w:type="dxa"/>
          </w:tcPr>
          <w:p w14:paraId="1097424A" w14:textId="2672E60E" w:rsidR="005413DC" w:rsidRDefault="00494418">
            <w:r>
              <w:t>Yes</w:t>
            </w:r>
          </w:p>
        </w:tc>
        <w:tc>
          <w:tcPr>
            <w:tcW w:w="6904" w:type="dxa"/>
          </w:tcPr>
          <w:p w14:paraId="15D6C32A" w14:textId="0E58EA34" w:rsidR="005413DC" w:rsidRPr="00350D28" w:rsidRDefault="005B7FCF">
            <w:pPr>
              <w:rPr>
                <w:rFonts w:cs="Times New Roman"/>
                <w:sz w:val="20"/>
                <w:szCs w:val="20"/>
              </w:rPr>
            </w:pPr>
            <w:r w:rsidRPr="00350D28">
              <w:rPr>
                <w:rFonts w:cs="Times New Roman"/>
                <w:sz w:val="20"/>
                <w:szCs w:val="20"/>
                <w:lang w:val="en-US"/>
              </w:rPr>
              <w:t>Diez-Roux, G., Banfi, S., Sultan, M., et al., 2011. A high-resolution anatomical atlas of the transcriptome in the mouse embryo. PLoS Biol 9, e1000582.</w:t>
            </w:r>
          </w:p>
        </w:tc>
      </w:tr>
      <w:tr w:rsidR="005413DC" w14:paraId="0C6C45D4" w14:textId="77777777" w:rsidTr="00895D8A">
        <w:tc>
          <w:tcPr>
            <w:tcW w:w="1242" w:type="dxa"/>
            <w:vAlign w:val="bottom"/>
          </w:tcPr>
          <w:p w14:paraId="761C7F27" w14:textId="77777777" w:rsidR="005413DC" w:rsidRPr="00895D8A" w:rsidRDefault="005413DC">
            <w:pPr>
              <w:rPr>
                <w:rFonts w:cs="Times New Roman"/>
                <w:i/>
              </w:rPr>
            </w:pPr>
            <w:r w:rsidRPr="00895D8A">
              <w:rPr>
                <w:rFonts w:eastAsia="Times New Roman" w:cs="Times New Roman"/>
                <w:i/>
                <w:color w:val="000000"/>
              </w:rPr>
              <w:t>MEIS3</w:t>
            </w:r>
          </w:p>
        </w:tc>
        <w:tc>
          <w:tcPr>
            <w:tcW w:w="1701" w:type="dxa"/>
          </w:tcPr>
          <w:p w14:paraId="3E46EA96" w14:textId="041D8012" w:rsidR="005413DC" w:rsidRDefault="005B7FCF">
            <w:r>
              <w:t>No</w:t>
            </w:r>
          </w:p>
        </w:tc>
        <w:tc>
          <w:tcPr>
            <w:tcW w:w="6904" w:type="dxa"/>
          </w:tcPr>
          <w:p w14:paraId="41A25A3A" w14:textId="77777777" w:rsidR="005413DC" w:rsidRPr="00350D28" w:rsidRDefault="005413DC">
            <w:pPr>
              <w:rPr>
                <w:rFonts w:cs="Times New Roman"/>
                <w:sz w:val="20"/>
                <w:szCs w:val="20"/>
              </w:rPr>
            </w:pPr>
          </w:p>
        </w:tc>
      </w:tr>
      <w:tr w:rsidR="005413DC" w14:paraId="4F97E4D5" w14:textId="77777777" w:rsidTr="00895D8A">
        <w:tc>
          <w:tcPr>
            <w:tcW w:w="1242" w:type="dxa"/>
            <w:vAlign w:val="bottom"/>
          </w:tcPr>
          <w:p w14:paraId="30BF98EE" w14:textId="77777777" w:rsidR="005413DC" w:rsidRPr="00895D8A" w:rsidRDefault="005413DC">
            <w:pPr>
              <w:rPr>
                <w:rFonts w:cs="Times New Roman"/>
                <w:i/>
              </w:rPr>
            </w:pPr>
            <w:r w:rsidRPr="00895D8A">
              <w:rPr>
                <w:rFonts w:eastAsia="Times New Roman" w:cs="Times New Roman"/>
                <w:i/>
                <w:color w:val="000000"/>
              </w:rPr>
              <w:t>MEOX2</w:t>
            </w:r>
          </w:p>
        </w:tc>
        <w:tc>
          <w:tcPr>
            <w:tcW w:w="1701" w:type="dxa"/>
          </w:tcPr>
          <w:p w14:paraId="415A9DCE" w14:textId="7AC6E856" w:rsidR="005413DC" w:rsidRDefault="005B7FCF">
            <w:r>
              <w:t>Yes</w:t>
            </w:r>
          </w:p>
        </w:tc>
        <w:tc>
          <w:tcPr>
            <w:tcW w:w="6904" w:type="dxa"/>
          </w:tcPr>
          <w:p w14:paraId="4C64BC48" w14:textId="3BCC151E" w:rsidR="005413DC" w:rsidRPr="00350D28" w:rsidRDefault="005B7FCF">
            <w:pPr>
              <w:rPr>
                <w:rFonts w:cs="Times New Roman"/>
                <w:sz w:val="20"/>
                <w:szCs w:val="20"/>
              </w:rPr>
            </w:pPr>
            <w:r w:rsidRPr="00350D28">
              <w:rPr>
                <w:rFonts w:cs="Times New Roman"/>
                <w:sz w:val="20"/>
                <w:szCs w:val="20"/>
                <w:lang w:val="en-US"/>
              </w:rPr>
              <w:t>Diez-Roux, G., Banfi, S., Sultan, M., et al., 2011. A high-resolution anatomical atlas of the transcriptome in the mouse embryo. PLoS Biol 9, e1000582.</w:t>
            </w:r>
          </w:p>
        </w:tc>
      </w:tr>
      <w:tr w:rsidR="005413DC" w14:paraId="48B17CE7" w14:textId="77777777" w:rsidTr="00895D8A">
        <w:tc>
          <w:tcPr>
            <w:tcW w:w="1242" w:type="dxa"/>
            <w:vAlign w:val="bottom"/>
          </w:tcPr>
          <w:p w14:paraId="11328E95" w14:textId="77777777" w:rsidR="005413DC" w:rsidRPr="00895D8A" w:rsidRDefault="005413DC">
            <w:pPr>
              <w:rPr>
                <w:rFonts w:cs="Times New Roman"/>
                <w:i/>
              </w:rPr>
            </w:pPr>
            <w:r w:rsidRPr="00895D8A">
              <w:rPr>
                <w:rFonts w:eastAsia="Times New Roman" w:cs="Times New Roman"/>
                <w:i/>
                <w:color w:val="000000"/>
              </w:rPr>
              <w:t>MITF</w:t>
            </w:r>
          </w:p>
        </w:tc>
        <w:tc>
          <w:tcPr>
            <w:tcW w:w="1701" w:type="dxa"/>
          </w:tcPr>
          <w:p w14:paraId="5B949D61" w14:textId="1F52ECB4" w:rsidR="005413DC" w:rsidRDefault="005B7FCF">
            <w:r>
              <w:t>No</w:t>
            </w:r>
          </w:p>
        </w:tc>
        <w:tc>
          <w:tcPr>
            <w:tcW w:w="6904" w:type="dxa"/>
          </w:tcPr>
          <w:p w14:paraId="6F66755E" w14:textId="77777777" w:rsidR="005413DC" w:rsidRPr="00350D28" w:rsidRDefault="005413DC">
            <w:pPr>
              <w:rPr>
                <w:rFonts w:cs="Times New Roman"/>
                <w:sz w:val="20"/>
                <w:szCs w:val="20"/>
              </w:rPr>
            </w:pPr>
          </w:p>
        </w:tc>
      </w:tr>
      <w:tr w:rsidR="005413DC" w14:paraId="5845BC53" w14:textId="77777777" w:rsidTr="00895D8A">
        <w:tc>
          <w:tcPr>
            <w:tcW w:w="1242" w:type="dxa"/>
            <w:vAlign w:val="bottom"/>
          </w:tcPr>
          <w:p w14:paraId="5C11772B" w14:textId="77777777" w:rsidR="005413DC" w:rsidRPr="00895D8A" w:rsidRDefault="005413DC">
            <w:pPr>
              <w:rPr>
                <w:rFonts w:cs="Times New Roman"/>
                <w:i/>
              </w:rPr>
            </w:pPr>
            <w:r w:rsidRPr="00895D8A">
              <w:rPr>
                <w:rFonts w:eastAsia="Times New Roman" w:cs="Times New Roman"/>
                <w:i/>
                <w:color w:val="000000"/>
              </w:rPr>
              <w:t>MYC</w:t>
            </w:r>
          </w:p>
        </w:tc>
        <w:tc>
          <w:tcPr>
            <w:tcW w:w="1701" w:type="dxa"/>
          </w:tcPr>
          <w:p w14:paraId="251590E1" w14:textId="4B4F6FD6" w:rsidR="005413DC" w:rsidRDefault="005B7FCF">
            <w:r>
              <w:t>No</w:t>
            </w:r>
          </w:p>
        </w:tc>
        <w:tc>
          <w:tcPr>
            <w:tcW w:w="6904" w:type="dxa"/>
          </w:tcPr>
          <w:p w14:paraId="4763BC90" w14:textId="77777777" w:rsidR="005413DC" w:rsidRPr="00350D28" w:rsidRDefault="005413DC">
            <w:pPr>
              <w:rPr>
                <w:rFonts w:cs="Times New Roman"/>
                <w:sz w:val="20"/>
                <w:szCs w:val="20"/>
              </w:rPr>
            </w:pPr>
          </w:p>
        </w:tc>
      </w:tr>
      <w:tr w:rsidR="005413DC" w14:paraId="7FBF5F3C" w14:textId="77777777" w:rsidTr="00895D8A">
        <w:tc>
          <w:tcPr>
            <w:tcW w:w="1242" w:type="dxa"/>
            <w:vAlign w:val="bottom"/>
          </w:tcPr>
          <w:p w14:paraId="06569818" w14:textId="77777777" w:rsidR="005413DC" w:rsidRPr="00895D8A" w:rsidRDefault="005413DC">
            <w:pPr>
              <w:rPr>
                <w:rFonts w:cs="Times New Roman"/>
                <w:i/>
              </w:rPr>
            </w:pPr>
            <w:r w:rsidRPr="00895D8A">
              <w:rPr>
                <w:rFonts w:eastAsia="Times New Roman" w:cs="Times New Roman"/>
                <w:i/>
                <w:color w:val="000000"/>
              </w:rPr>
              <w:t>MYOCD</w:t>
            </w:r>
          </w:p>
        </w:tc>
        <w:tc>
          <w:tcPr>
            <w:tcW w:w="1701" w:type="dxa"/>
          </w:tcPr>
          <w:p w14:paraId="43157F53" w14:textId="625ADACB" w:rsidR="005413DC" w:rsidRDefault="005B7FCF">
            <w:r>
              <w:t>Yes</w:t>
            </w:r>
          </w:p>
        </w:tc>
        <w:tc>
          <w:tcPr>
            <w:tcW w:w="6904" w:type="dxa"/>
          </w:tcPr>
          <w:p w14:paraId="2AC26C3E" w14:textId="3AD04103" w:rsidR="005413DC" w:rsidRPr="00350D28" w:rsidRDefault="005B7FCF">
            <w:pPr>
              <w:rPr>
                <w:rFonts w:cs="Times New Roman"/>
                <w:sz w:val="20"/>
                <w:szCs w:val="20"/>
              </w:rPr>
            </w:pPr>
            <w:r w:rsidRPr="00350D28">
              <w:rPr>
                <w:rFonts w:cs="Times New Roman"/>
                <w:sz w:val="20"/>
                <w:szCs w:val="20"/>
                <w:lang w:val="en-US"/>
              </w:rPr>
              <w:t>Espinoza-Lewis, R.A., Wang, D.Z., 2014. Generation of a Cre knock-in into the Myocardin locus to mark early cardiac and smooth muscle cell lineages. Genesis 52, 879-887.</w:t>
            </w:r>
          </w:p>
        </w:tc>
      </w:tr>
      <w:tr w:rsidR="005413DC" w14:paraId="685410D9" w14:textId="77777777" w:rsidTr="00895D8A">
        <w:tc>
          <w:tcPr>
            <w:tcW w:w="1242" w:type="dxa"/>
            <w:vAlign w:val="bottom"/>
          </w:tcPr>
          <w:p w14:paraId="6BB58365" w14:textId="77777777" w:rsidR="005413DC" w:rsidRPr="00895D8A" w:rsidRDefault="005413DC">
            <w:pPr>
              <w:rPr>
                <w:rFonts w:cs="Times New Roman"/>
                <w:i/>
              </w:rPr>
            </w:pPr>
            <w:r w:rsidRPr="00895D8A">
              <w:rPr>
                <w:rFonts w:eastAsia="Times New Roman" w:cs="Times New Roman"/>
                <w:i/>
                <w:color w:val="000000"/>
              </w:rPr>
              <w:t>MYT1</w:t>
            </w:r>
          </w:p>
        </w:tc>
        <w:tc>
          <w:tcPr>
            <w:tcW w:w="1701" w:type="dxa"/>
          </w:tcPr>
          <w:p w14:paraId="2D7EAA9C" w14:textId="7C64833C" w:rsidR="005413DC" w:rsidRDefault="00A84A81">
            <w:r>
              <w:t>No</w:t>
            </w:r>
          </w:p>
        </w:tc>
        <w:tc>
          <w:tcPr>
            <w:tcW w:w="6904" w:type="dxa"/>
          </w:tcPr>
          <w:p w14:paraId="6F63F251" w14:textId="77777777" w:rsidR="005413DC" w:rsidRPr="00350D28" w:rsidRDefault="005413DC">
            <w:pPr>
              <w:rPr>
                <w:rFonts w:cs="Times New Roman"/>
                <w:sz w:val="20"/>
                <w:szCs w:val="20"/>
              </w:rPr>
            </w:pPr>
          </w:p>
        </w:tc>
      </w:tr>
      <w:tr w:rsidR="005413DC" w14:paraId="5EB1C327" w14:textId="77777777" w:rsidTr="00895D8A">
        <w:tc>
          <w:tcPr>
            <w:tcW w:w="1242" w:type="dxa"/>
            <w:vAlign w:val="bottom"/>
          </w:tcPr>
          <w:p w14:paraId="7C1745BF" w14:textId="77777777" w:rsidR="005413DC" w:rsidRPr="00895D8A" w:rsidRDefault="005413DC">
            <w:pPr>
              <w:rPr>
                <w:rFonts w:cs="Times New Roman"/>
                <w:i/>
              </w:rPr>
            </w:pPr>
            <w:r w:rsidRPr="00895D8A">
              <w:rPr>
                <w:rFonts w:eastAsia="Times New Roman" w:cs="Times New Roman"/>
                <w:i/>
                <w:color w:val="000000"/>
              </w:rPr>
              <w:t>NFATC1</w:t>
            </w:r>
          </w:p>
        </w:tc>
        <w:tc>
          <w:tcPr>
            <w:tcW w:w="1701" w:type="dxa"/>
          </w:tcPr>
          <w:p w14:paraId="23DBA653" w14:textId="6B0C3FD0" w:rsidR="005413DC" w:rsidRDefault="00A84A81">
            <w:r>
              <w:t>No</w:t>
            </w:r>
          </w:p>
        </w:tc>
        <w:tc>
          <w:tcPr>
            <w:tcW w:w="6904" w:type="dxa"/>
          </w:tcPr>
          <w:p w14:paraId="3C889465" w14:textId="77777777" w:rsidR="005413DC" w:rsidRPr="00350D28" w:rsidRDefault="005413DC">
            <w:pPr>
              <w:rPr>
                <w:rFonts w:cs="Times New Roman"/>
                <w:sz w:val="20"/>
                <w:szCs w:val="20"/>
              </w:rPr>
            </w:pPr>
          </w:p>
        </w:tc>
      </w:tr>
      <w:tr w:rsidR="005413DC" w14:paraId="70E6A7A4" w14:textId="77777777" w:rsidTr="00895D8A">
        <w:tc>
          <w:tcPr>
            <w:tcW w:w="1242" w:type="dxa"/>
            <w:vAlign w:val="bottom"/>
          </w:tcPr>
          <w:p w14:paraId="64988E8D" w14:textId="77777777" w:rsidR="005413DC" w:rsidRPr="00895D8A" w:rsidRDefault="005413DC">
            <w:pPr>
              <w:rPr>
                <w:rFonts w:cs="Times New Roman"/>
                <w:i/>
              </w:rPr>
            </w:pPr>
            <w:r w:rsidRPr="00895D8A">
              <w:rPr>
                <w:rFonts w:eastAsia="Times New Roman" w:cs="Times New Roman"/>
                <w:i/>
                <w:color w:val="000000"/>
              </w:rPr>
              <w:t>NFATC4</w:t>
            </w:r>
          </w:p>
        </w:tc>
        <w:tc>
          <w:tcPr>
            <w:tcW w:w="1701" w:type="dxa"/>
          </w:tcPr>
          <w:p w14:paraId="4BA199D4" w14:textId="4FF8EFBE" w:rsidR="005413DC" w:rsidRDefault="00A84A81">
            <w:r>
              <w:t>No</w:t>
            </w:r>
          </w:p>
        </w:tc>
        <w:tc>
          <w:tcPr>
            <w:tcW w:w="6904" w:type="dxa"/>
          </w:tcPr>
          <w:p w14:paraId="1197355B" w14:textId="77777777" w:rsidR="005413DC" w:rsidRPr="00350D28" w:rsidRDefault="005413DC">
            <w:pPr>
              <w:rPr>
                <w:rFonts w:cs="Times New Roman"/>
                <w:sz w:val="20"/>
                <w:szCs w:val="20"/>
              </w:rPr>
            </w:pPr>
          </w:p>
        </w:tc>
      </w:tr>
      <w:tr w:rsidR="005413DC" w14:paraId="20896EC6" w14:textId="77777777" w:rsidTr="00895D8A">
        <w:tc>
          <w:tcPr>
            <w:tcW w:w="1242" w:type="dxa"/>
            <w:vAlign w:val="bottom"/>
          </w:tcPr>
          <w:p w14:paraId="5BBA38A3" w14:textId="77777777" w:rsidR="005413DC" w:rsidRPr="00895D8A" w:rsidRDefault="005413DC">
            <w:pPr>
              <w:rPr>
                <w:rFonts w:cs="Times New Roman"/>
                <w:i/>
              </w:rPr>
            </w:pPr>
            <w:r w:rsidRPr="00895D8A">
              <w:rPr>
                <w:rFonts w:eastAsia="Times New Roman" w:cs="Times New Roman"/>
                <w:i/>
                <w:color w:val="000000"/>
              </w:rPr>
              <w:t>NFIA</w:t>
            </w:r>
          </w:p>
        </w:tc>
        <w:tc>
          <w:tcPr>
            <w:tcW w:w="1701" w:type="dxa"/>
          </w:tcPr>
          <w:p w14:paraId="121B9B03" w14:textId="1C123C7E" w:rsidR="005413DC" w:rsidRDefault="00A84A81">
            <w:r>
              <w:t>Yes</w:t>
            </w:r>
          </w:p>
        </w:tc>
        <w:tc>
          <w:tcPr>
            <w:tcW w:w="6904" w:type="dxa"/>
          </w:tcPr>
          <w:p w14:paraId="481674BE" w14:textId="3B4F2A3C" w:rsidR="005413DC" w:rsidRPr="00350D28" w:rsidRDefault="005E18EA">
            <w:pPr>
              <w:rPr>
                <w:rFonts w:cs="Times New Roman"/>
                <w:sz w:val="20"/>
                <w:szCs w:val="20"/>
              </w:rPr>
            </w:pPr>
            <w:r w:rsidRPr="00350D28">
              <w:rPr>
                <w:rFonts w:cs="Times New Roman"/>
                <w:sz w:val="20"/>
                <w:szCs w:val="20"/>
                <w:lang w:val="en-US"/>
              </w:rPr>
              <w:t>Chaudhry, A.Z., Lyons, G.E., Gronostajski, R.M., 1997. Expression patterns of the four nuclear factor I genes during mouse embryogenesis indicate a potential role in development. Dev Dyn 208, 313-325.</w:t>
            </w:r>
          </w:p>
        </w:tc>
      </w:tr>
      <w:tr w:rsidR="005413DC" w14:paraId="35A66846" w14:textId="77777777" w:rsidTr="00895D8A">
        <w:tc>
          <w:tcPr>
            <w:tcW w:w="1242" w:type="dxa"/>
            <w:vAlign w:val="bottom"/>
          </w:tcPr>
          <w:p w14:paraId="536B5BEC" w14:textId="77777777" w:rsidR="005413DC" w:rsidRPr="00895D8A" w:rsidRDefault="005413DC">
            <w:pPr>
              <w:rPr>
                <w:rFonts w:cs="Times New Roman"/>
                <w:i/>
              </w:rPr>
            </w:pPr>
            <w:r w:rsidRPr="00895D8A">
              <w:rPr>
                <w:rFonts w:eastAsia="Times New Roman" w:cs="Times New Roman"/>
                <w:i/>
                <w:color w:val="000000"/>
              </w:rPr>
              <w:t>NFIB</w:t>
            </w:r>
          </w:p>
        </w:tc>
        <w:tc>
          <w:tcPr>
            <w:tcW w:w="1701" w:type="dxa"/>
          </w:tcPr>
          <w:p w14:paraId="58B25D33" w14:textId="02A779E8" w:rsidR="005413DC" w:rsidRDefault="00A84A81">
            <w:r>
              <w:t>Yes</w:t>
            </w:r>
          </w:p>
        </w:tc>
        <w:tc>
          <w:tcPr>
            <w:tcW w:w="6904" w:type="dxa"/>
          </w:tcPr>
          <w:p w14:paraId="4DAE6004" w14:textId="091434CC" w:rsidR="005413DC" w:rsidRPr="00350D28" w:rsidRDefault="005E18EA">
            <w:pPr>
              <w:rPr>
                <w:rFonts w:cs="Times New Roman"/>
                <w:sz w:val="20"/>
                <w:szCs w:val="20"/>
              </w:rPr>
            </w:pPr>
            <w:r w:rsidRPr="00350D28">
              <w:rPr>
                <w:rFonts w:cs="Times New Roman"/>
                <w:sz w:val="20"/>
                <w:szCs w:val="20"/>
                <w:lang w:val="en-US"/>
              </w:rPr>
              <w:t>Chaudhry, A.Z., Lyons, G.E., Gronostajski, R.M., 1997. Expression patterns of the four nuclear factor I genes during mouse embryogenesis indicate a potential role in development. Dev Dyn 208, 313-325.</w:t>
            </w:r>
          </w:p>
        </w:tc>
      </w:tr>
      <w:tr w:rsidR="005413DC" w14:paraId="2F6D0B40" w14:textId="77777777" w:rsidTr="00895D8A">
        <w:tc>
          <w:tcPr>
            <w:tcW w:w="1242" w:type="dxa"/>
            <w:vAlign w:val="bottom"/>
          </w:tcPr>
          <w:p w14:paraId="4BFB11B5" w14:textId="77777777" w:rsidR="005413DC" w:rsidRPr="00895D8A" w:rsidRDefault="005413DC">
            <w:pPr>
              <w:rPr>
                <w:rFonts w:cs="Times New Roman"/>
                <w:i/>
              </w:rPr>
            </w:pPr>
            <w:r w:rsidRPr="00895D8A">
              <w:rPr>
                <w:rFonts w:eastAsia="Times New Roman" w:cs="Times New Roman"/>
                <w:i/>
                <w:color w:val="000000"/>
              </w:rPr>
              <w:t>NFIC</w:t>
            </w:r>
          </w:p>
        </w:tc>
        <w:tc>
          <w:tcPr>
            <w:tcW w:w="1701" w:type="dxa"/>
          </w:tcPr>
          <w:p w14:paraId="79E32325" w14:textId="6DFC5B5F" w:rsidR="005413DC" w:rsidRDefault="00A84A81">
            <w:r>
              <w:t>Yes</w:t>
            </w:r>
          </w:p>
        </w:tc>
        <w:tc>
          <w:tcPr>
            <w:tcW w:w="6904" w:type="dxa"/>
          </w:tcPr>
          <w:p w14:paraId="19C82CD8" w14:textId="3BDBE25D" w:rsidR="005413DC" w:rsidRPr="00350D28" w:rsidRDefault="005E18EA">
            <w:pPr>
              <w:rPr>
                <w:rFonts w:cs="Times New Roman"/>
                <w:sz w:val="20"/>
                <w:szCs w:val="20"/>
              </w:rPr>
            </w:pPr>
            <w:r w:rsidRPr="00350D28">
              <w:rPr>
                <w:rFonts w:cs="Times New Roman"/>
                <w:sz w:val="20"/>
                <w:szCs w:val="20"/>
                <w:lang w:val="en-US"/>
              </w:rPr>
              <w:t>Chaudhry, A.Z., Lyons, G.E., Gronostajski, R.M., 1997. Expression patterns of the four nuclear factor I genes during mouse embryogenesis indicate a potential role in development. Dev Dyn 208, 313-325.</w:t>
            </w:r>
          </w:p>
        </w:tc>
      </w:tr>
      <w:tr w:rsidR="005413DC" w14:paraId="319AC5FC" w14:textId="77777777" w:rsidTr="00895D8A">
        <w:tc>
          <w:tcPr>
            <w:tcW w:w="1242" w:type="dxa"/>
            <w:vAlign w:val="bottom"/>
          </w:tcPr>
          <w:p w14:paraId="0555533F" w14:textId="77777777" w:rsidR="005413DC" w:rsidRPr="00895D8A" w:rsidRDefault="005413DC">
            <w:pPr>
              <w:rPr>
                <w:rFonts w:cs="Times New Roman"/>
                <w:i/>
              </w:rPr>
            </w:pPr>
            <w:r w:rsidRPr="00895D8A">
              <w:rPr>
                <w:rFonts w:eastAsia="Times New Roman" w:cs="Times New Roman"/>
                <w:i/>
                <w:color w:val="000000"/>
              </w:rPr>
              <w:t>NFIX</w:t>
            </w:r>
          </w:p>
        </w:tc>
        <w:tc>
          <w:tcPr>
            <w:tcW w:w="1701" w:type="dxa"/>
          </w:tcPr>
          <w:p w14:paraId="356745D2" w14:textId="054A3E29" w:rsidR="005413DC" w:rsidRDefault="00A84A81">
            <w:r>
              <w:t>Yes</w:t>
            </w:r>
          </w:p>
        </w:tc>
        <w:tc>
          <w:tcPr>
            <w:tcW w:w="6904" w:type="dxa"/>
          </w:tcPr>
          <w:p w14:paraId="55EE4A07" w14:textId="62C9908F" w:rsidR="005413DC" w:rsidRPr="00350D28" w:rsidRDefault="005E18EA">
            <w:pPr>
              <w:rPr>
                <w:rFonts w:cs="Times New Roman"/>
                <w:sz w:val="20"/>
                <w:szCs w:val="20"/>
              </w:rPr>
            </w:pPr>
            <w:r w:rsidRPr="00350D28">
              <w:rPr>
                <w:rFonts w:cs="Times New Roman"/>
                <w:sz w:val="20"/>
                <w:szCs w:val="20"/>
                <w:lang w:val="en-US"/>
              </w:rPr>
              <w:t>Chaudhry, A.Z., Lyons, G.E., Gronostajski, R.M., 1997. Expression patterns of the four nuclear factor I genes during mouse embryogenesis indicate a potential role in development. Dev Dyn 208, 313-325.</w:t>
            </w:r>
          </w:p>
        </w:tc>
      </w:tr>
      <w:tr w:rsidR="005413DC" w14:paraId="7F7668E5" w14:textId="77777777" w:rsidTr="00895D8A">
        <w:tc>
          <w:tcPr>
            <w:tcW w:w="1242" w:type="dxa"/>
            <w:vAlign w:val="bottom"/>
          </w:tcPr>
          <w:p w14:paraId="19AA2D6A" w14:textId="77777777" w:rsidR="005413DC" w:rsidRPr="00895D8A" w:rsidRDefault="005413DC">
            <w:pPr>
              <w:rPr>
                <w:rFonts w:cs="Times New Roman"/>
                <w:i/>
              </w:rPr>
            </w:pPr>
            <w:r w:rsidRPr="00895D8A">
              <w:rPr>
                <w:rFonts w:eastAsia="Times New Roman" w:cs="Times New Roman"/>
                <w:i/>
                <w:color w:val="000000"/>
              </w:rPr>
              <w:t>NPAS3</w:t>
            </w:r>
          </w:p>
        </w:tc>
        <w:tc>
          <w:tcPr>
            <w:tcW w:w="1701" w:type="dxa"/>
          </w:tcPr>
          <w:p w14:paraId="309CFF52" w14:textId="69BBB828" w:rsidR="005413DC" w:rsidRDefault="005E18EA">
            <w:r>
              <w:t>No</w:t>
            </w:r>
          </w:p>
        </w:tc>
        <w:tc>
          <w:tcPr>
            <w:tcW w:w="6904" w:type="dxa"/>
          </w:tcPr>
          <w:p w14:paraId="11FBAF07" w14:textId="77777777" w:rsidR="005413DC" w:rsidRPr="00350D28" w:rsidRDefault="005413DC">
            <w:pPr>
              <w:rPr>
                <w:rFonts w:cs="Times New Roman"/>
                <w:sz w:val="20"/>
                <w:szCs w:val="20"/>
              </w:rPr>
            </w:pPr>
          </w:p>
        </w:tc>
      </w:tr>
      <w:tr w:rsidR="005413DC" w14:paraId="127A742F" w14:textId="77777777" w:rsidTr="00895D8A">
        <w:tc>
          <w:tcPr>
            <w:tcW w:w="1242" w:type="dxa"/>
            <w:vAlign w:val="bottom"/>
          </w:tcPr>
          <w:p w14:paraId="7CA312B9" w14:textId="77777777" w:rsidR="005413DC" w:rsidRPr="00895D8A" w:rsidRDefault="005413DC">
            <w:pPr>
              <w:rPr>
                <w:rFonts w:cs="Times New Roman"/>
                <w:i/>
              </w:rPr>
            </w:pPr>
            <w:r w:rsidRPr="00895D8A">
              <w:rPr>
                <w:rFonts w:eastAsia="Times New Roman" w:cs="Times New Roman"/>
                <w:i/>
                <w:color w:val="000000"/>
              </w:rPr>
              <w:t>NR2F1</w:t>
            </w:r>
          </w:p>
        </w:tc>
        <w:tc>
          <w:tcPr>
            <w:tcW w:w="1701" w:type="dxa"/>
          </w:tcPr>
          <w:p w14:paraId="17123507" w14:textId="6194BA2F" w:rsidR="005413DC" w:rsidRDefault="005E18EA">
            <w:r>
              <w:t>No</w:t>
            </w:r>
          </w:p>
        </w:tc>
        <w:tc>
          <w:tcPr>
            <w:tcW w:w="6904" w:type="dxa"/>
          </w:tcPr>
          <w:p w14:paraId="3088FDB9" w14:textId="77777777" w:rsidR="005413DC" w:rsidRPr="00350D28" w:rsidRDefault="005413DC">
            <w:pPr>
              <w:rPr>
                <w:rFonts w:cs="Times New Roman"/>
                <w:sz w:val="20"/>
                <w:szCs w:val="20"/>
              </w:rPr>
            </w:pPr>
          </w:p>
        </w:tc>
      </w:tr>
      <w:tr w:rsidR="005413DC" w14:paraId="6DC412BF" w14:textId="77777777" w:rsidTr="00895D8A">
        <w:tc>
          <w:tcPr>
            <w:tcW w:w="1242" w:type="dxa"/>
            <w:vAlign w:val="bottom"/>
          </w:tcPr>
          <w:p w14:paraId="7EC7D79B" w14:textId="77777777" w:rsidR="005413DC" w:rsidRPr="00895D8A" w:rsidRDefault="005413DC">
            <w:pPr>
              <w:rPr>
                <w:rFonts w:cs="Times New Roman"/>
                <w:i/>
              </w:rPr>
            </w:pPr>
            <w:r w:rsidRPr="00895D8A">
              <w:rPr>
                <w:rFonts w:eastAsia="Times New Roman" w:cs="Times New Roman"/>
                <w:i/>
                <w:color w:val="000000"/>
              </w:rPr>
              <w:t>NR3C1</w:t>
            </w:r>
          </w:p>
        </w:tc>
        <w:tc>
          <w:tcPr>
            <w:tcW w:w="1701" w:type="dxa"/>
          </w:tcPr>
          <w:p w14:paraId="53A75FC6" w14:textId="21B78D3E" w:rsidR="005413DC" w:rsidRDefault="005E18EA">
            <w:r>
              <w:t>Yes</w:t>
            </w:r>
          </w:p>
        </w:tc>
        <w:tc>
          <w:tcPr>
            <w:tcW w:w="6904" w:type="dxa"/>
          </w:tcPr>
          <w:p w14:paraId="5712228B" w14:textId="6A38F004" w:rsidR="005413DC" w:rsidRPr="00350D28" w:rsidRDefault="005E18EA">
            <w:pPr>
              <w:rPr>
                <w:rFonts w:cs="Times New Roman"/>
                <w:sz w:val="20"/>
                <w:szCs w:val="20"/>
              </w:rPr>
            </w:pPr>
            <w:r w:rsidRPr="00350D28">
              <w:rPr>
                <w:rFonts w:cs="Times New Roman"/>
                <w:sz w:val="20"/>
                <w:szCs w:val="20"/>
                <w:lang w:val="en-US"/>
              </w:rPr>
              <w:t>Laresgoiti, U., Nikolic, M.Z., Rao, C., Brady, J.L., Richardson, R.V., Batchen, E.J., Chapman, K.E., Rawlins, E.L., 2016. Lung epithelial tip progenitors integrate glucocorticoid- and STAT3-mediated signals to control progeny fate. Development 143, 3686-3699.</w:t>
            </w:r>
          </w:p>
        </w:tc>
      </w:tr>
      <w:tr w:rsidR="005413DC" w14:paraId="6A151116" w14:textId="77777777" w:rsidTr="00895D8A">
        <w:tc>
          <w:tcPr>
            <w:tcW w:w="1242" w:type="dxa"/>
            <w:vAlign w:val="bottom"/>
          </w:tcPr>
          <w:p w14:paraId="16102AF1" w14:textId="77777777" w:rsidR="005413DC" w:rsidRPr="00895D8A" w:rsidRDefault="005413DC">
            <w:pPr>
              <w:rPr>
                <w:rFonts w:cs="Times New Roman"/>
                <w:i/>
              </w:rPr>
            </w:pPr>
            <w:r w:rsidRPr="00895D8A">
              <w:rPr>
                <w:rFonts w:eastAsia="Times New Roman" w:cs="Times New Roman"/>
                <w:i/>
                <w:color w:val="000000"/>
              </w:rPr>
              <w:t>OSR1</w:t>
            </w:r>
          </w:p>
        </w:tc>
        <w:tc>
          <w:tcPr>
            <w:tcW w:w="1701" w:type="dxa"/>
          </w:tcPr>
          <w:p w14:paraId="054C1547" w14:textId="255CBA99" w:rsidR="005413DC" w:rsidRDefault="005E18EA">
            <w:r>
              <w:t>No</w:t>
            </w:r>
          </w:p>
        </w:tc>
        <w:tc>
          <w:tcPr>
            <w:tcW w:w="6904" w:type="dxa"/>
          </w:tcPr>
          <w:p w14:paraId="52D90156" w14:textId="77777777" w:rsidR="005413DC" w:rsidRPr="00350D28" w:rsidRDefault="005413DC">
            <w:pPr>
              <w:rPr>
                <w:rFonts w:cs="Times New Roman"/>
                <w:sz w:val="20"/>
                <w:szCs w:val="20"/>
              </w:rPr>
            </w:pPr>
          </w:p>
        </w:tc>
      </w:tr>
      <w:tr w:rsidR="005413DC" w14:paraId="62C81890" w14:textId="77777777" w:rsidTr="00895D8A">
        <w:tc>
          <w:tcPr>
            <w:tcW w:w="1242" w:type="dxa"/>
            <w:vAlign w:val="bottom"/>
          </w:tcPr>
          <w:p w14:paraId="453D78D2" w14:textId="77777777" w:rsidR="005413DC" w:rsidRPr="00895D8A" w:rsidRDefault="005413DC">
            <w:pPr>
              <w:rPr>
                <w:rFonts w:cs="Times New Roman"/>
                <w:i/>
              </w:rPr>
            </w:pPr>
            <w:r w:rsidRPr="00895D8A">
              <w:rPr>
                <w:rFonts w:eastAsia="Times New Roman" w:cs="Times New Roman"/>
                <w:i/>
                <w:color w:val="000000"/>
              </w:rPr>
              <w:t>PBX3</w:t>
            </w:r>
          </w:p>
        </w:tc>
        <w:tc>
          <w:tcPr>
            <w:tcW w:w="1701" w:type="dxa"/>
          </w:tcPr>
          <w:p w14:paraId="6250E57B" w14:textId="0AEE6FB1" w:rsidR="005413DC" w:rsidRDefault="005E18EA">
            <w:r>
              <w:t>Yes</w:t>
            </w:r>
          </w:p>
        </w:tc>
        <w:tc>
          <w:tcPr>
            <w:tcW w:w="6904" w:type="dxa"/>
          </w:tcPr>
          <w:p w14:paraId="54808DAD" w14:textId="36B85A9B" w:rsidR="005413DC" w:rsidRPr="00350D28" w:rsidRDefault="005E18EA">
            <w:pPr>
              <w:rPr>
                <w:rFonts w:cs="Times New Roman"/>
                <w:sz w:val="20"/>
                <w:szCs w:val="20"/>
              </w:rPr>
            </w:pPr>
            <w:r w:rsidRPr="00350D28">
              <w:rPr>
                <w:rFonts w:cs="Times New Roman"/>
                <w:sz w:val="20"/>
                <w:szCs w:val="20"/>
                <w:lang w:val="en-US"/>
              </w:rPr>
              <w:t>Di Giacomo, G., Koss, M., Capellini, T.D., Brendolan, A., Popperl, H., Selleri, L., 2006. Spatio-temporal expression of Pbx3 during mouse organogenesis. Gene Expr Patterns 6, 747-757.</w:t>
            </w:r>
          </w:p>
        </w:tc>
      </w:tr>
      <w:tr w:rsidR="005413DC" w14:paraId="24132BE5" w14:textId="77777777" w:rsidTr="00895D8A">
        <w:tc>
          <w:tcPr>
            <w:tcW w:w="1242" w:type="dxa"/>
            <w:vAlign w:val="bottom"/>
          </w:tcPr>
          <w:p w14:paraId="316329AD" w14:textId="77777777" w:rsidR="005413DC" w:rsidRPr="00895D8A" w:rsidRDefault="005413DC">
            <w:pPr>
              <w:rPr>
                <w:rFonts w:cs="Times New Roman"/>
                <w:i/>
              </w:rPr>
            </w:pPr>
            <w:r w:rsidRPr="00895D8A">
              <w:rPr>
                <w:rFonts w:eastAsia="Times New Roman" w:cs="Times New Roman"/>
                <w:i/>
                <w:color w:val="000000"/>
              </w:rPr>
              <w:t>PHOX2B</w:t>
            </w:r>
          </w:p>
        </w:tc>
        <w:tc>
          <w:tcPr>
            <w:tcW w:w="1701" w:type="dxa"/>
          </w:tcPr>
          <w:p w14:paraId="444291C3" w14:textId="0D157321" w:rsidR="005413DC" w:rsidRDefault="005E18EA">
            <w:r>
              <w:t>No</w:t>
            </w:r>
          </w:p>
        </w:tc>
        <w:tc>
          <w:tcPr>
            <w:tcW w:w="6904" w:type="dxa"/>
          </w:tcPr>
          <w:p w14:paraId="48DEBD5B" w14:textId="77777777" w:rsidR="005413DC" w:rsidRPr="00350D28" w:rsidRDefault="005413DC">
            <w:pPr>
              <w:rPr>
                <w:rFonts w:cs="Times New Roman"/>
                <w:sz w:val="20"/>
                <w:szCs w:val="20"/>
              </w:rPr>
            </w:pPr>
          </w:p>
        </w:tc>
      </w:tr>
      <w:tr w:rsidR="005413DC" w14:paraId="1A3916FE" w14:textId="77777777" w:rsidTr="00895D8A">
        <w:tc>
          <w:tcPr>
            <w:tcW w:w="1242" w:type="dxa"/>
            <w:vAlign w:val="bottom"/>
          </w:tcPr>
          <w:p w14:paraId="0E87AFE2" w14:textId="77777777" w:rsidR="005413DC" w:rsidRPr="00895D8A" w:rsidRDefault="005413DC">
            <w:pPr>
              <w:rPr>
                <w:rFonts w:cs="Times New Roman"/>
                <w:i/>
              </w:rPr>
            </w:pPr>
            <w:r w:rsidRPr="00895D8A">
              <w:rPr>
                <w:rFonts w:eastAsia="Times New Roman" w:cs="Times New Roman"/>
                <w:i/>
                <w:color w:val="000000"/>
              </w:rPr>
              <w:t>PLAG1</w:t>
            </w:r>
          </w:p>
        </w:tc>
        <w:tc>
          <w:tcPr>
            <w:tcW w:w="1701" w:type="dxa"/>
          </w:tcPr>
          <w:p w14:paraId="067333B7" w14:textId="5978CAA4" w:rsidR="005413DC" w:rsidRDefault="005E18EA">
            <w:r>
              <w:t>No</w:t>
            </w:r>
          </w:p>
        </w:tc>
        <w:tc>
          <w:tcPr>
            <w:tcW w:w="6904" w:type="dxa"/>
          </w:tcPr>
          <w:p w14:paraId="0C93B951" w14:textId="77777777" w:rsidR="005413DC" w:rsidRPr="00350D28" w:rsidRDefault="005413DC">
            <w:pPr>
              <w:rPr>
                <w:rFonts w:cs="Times New Roman"/>
                <w:sz w:val="20"/>
                <w:szCs w:val="20"/>
              </w:rPr>
            </w:pPr>
          </w:p>
        </w:tc>
      </w:tr>
      <w:tr w:rsidR="005413DC" w14:paraId="6A0D79E6" w14:textId="77777777" w:rsidTr="00895D8A">
        <w:tc>
          <w:tcPr>
            <w:tcW w:w="1242" w:type="dxa"/>
            <w:vAlign w:val="bottom"/>
          </w:tcPr>
          <w:p w14:paraId="1B33DB74" w14:textId="77777777" w:rsidR="005413DC" w:rsidRPr="00895D8A" w:rsidRDefault="005413DC">
            <w:pPr>
              <w:rPr>
                <w:rFonts w:cs="Times New Roman"/>
                <w:i/>
              </w:rPr>
            </w:pPr>
            <w:r w:rsidRPr="00895D8A">
              <w:rPr>
                <w:rFonts w:eastAsia="Times New Roman" w:cs="Times New Roman"/>
                <w:i/>
                <w:color w:val="000000"/>
              </w:rPr>
              <w:t>PLAGL1</w:t>
            </w:r>
          </w:p>
        </w:tc>
        <w:tc>
          <w:tcPr>
            <w:tcW w:w="1701" w:type="dxa"/>
          </w:tcPr>
          <w:p w14:paraId="2F76A810" w14:textId="0A02E9B8" w:rsidR="005413DC" w:rsidRDefault="005E18EA">
            <w:r>
              <w:t>No</w:t>
            </w:r>
          </w:p>
        </w:tc>
        <w:tc>
          <w:tcPr>
            <w:tcW w:w="6904" w:type="dxa"/>
          </w:tcPr>
          <w:p w14:paraId="761A4D1E" w14:textId="77777777" w:rsidR="005413DC" w:rsidRPr="00350D28" w:rsidRDefault="005413DC">
            <w:pPr>
              <w:rPr>
                <w:rFonts w:cs="Times New Roman"/>
                <w:sz w:val="20"/>
                <w:szCs w:val="20"/>
              </w:rPr>
            </w:pPr>
          </w:p>
        </w:tc>
      </w:tr>
      <w:tr w:rsidR="005413DC" w14:paraId="434652FC" w14:textId="77777777" w:rsidTr="00895D8A">
        <w:tc>
          <w:tcPr>
            <w:tcW w:w="1242" w:type="dxa"/>
            <w:vAlign w:val="bottom"/>
          </w:tcPr>
          <w:p w14:paraId="220A4C17" w14:textId="77777777" w:rsidR="005413DC" w:rsidRPr="00895D8A" w:rsidRDefault="005413DC">
            <w:pPr>
              <w:rPr>
                <w:rFonts w:cs="Times New Roman"/>
                <w:i/>
              </w:rPr>
            </w:pPr>
            <w:r w:rsidRPr="00895D8A">
              <w:rPr>
                <w:rFonts w:eastAsia="Times New Roman" w:cs="Times New Roman"/>
                <w:i/>
                <w:color w:val="000000"/>
              </w:rPr>
              <w:t>POU2F2</w:t>
            </w:r>
          </w:p>
        </w:tc>
        <w:tc>
          <w:tcPr>
            <w:tcW w:w="1701" w:type="dxa"/>
          </w:tcPr>
          <w:p w14:paraId="0015D88A" w14:textId="2CCD0027" w:rsidR="005413DC" w:rsidRDefault="005E18EA">
            <w:r>
              <w:t>No</w:t>
            </w:r>
          </w:p>
        </w:tc>
        <w:tc>
          <w:tcPr>
            <w:tcW w:w="6904" w:type="dxa"/>
          </w:tcPr>
          <w:p w14:paraId="6120D2DD" w14:textId="77777777" w:rsidR="005413DC" w:rsidRPr="00350D28" w:rsidRDefault="005413DC">
            <w:pPr>
              <w:rPr>
                <w:rFonts w:cs="Times New Roman"/>
                <w:sz w:val="20"/>
                <w:szCs w:val="20"/>
              </w:rPr>
            </w:pPr>
          </w:p>
        </w:tc>
      </w:tr>
      <w:tr w:rsidR="005413DC" w14:paraId="50E979C0" w14:textId="77777777" w:rsidTr="00895D8A">
        <w:tc>
          <w:tcPr>
            <w:tcW w:w="1242" w:type="dxa"/>
            <w:vAlign w:val="bottom"/>
          </w:tcPr>
          <w:p w14:paraId="7BEA67D5" w14:textId="77777777" w:rsidR="005413DC" w:rsidRPr="00895D8A" w:rsidRDefault="005413DC">
            <w:pPr>
              <w:rPr>
                <w:rFonts w:cs="Times New Roman"/>
                <w:i/>
              </w:rPr>
            </w:pPr>
            <w:r w:rsidRPr="00895D8A">
              <w:rPr>
                <w:rFonts w:eastAsia="Times New Roman" w:cs="Times New Roman"/>
                <w:i/>
                <w:color w:val="000000"/>
              </w:rPr>
              <w:t>PPARGC1A</w:t>
            </w:r>
          </w:p>
        </w:tc>
        <w:tc>
          <w:tcPr>
            <w:tcW w:w="1701" w:type="dxa"/>
          </w:tcPr>
          <w:p w14:paraId="6A9E51DC" w14:textId="4F8B9682" w:rsidR="005413DC" w:rsidRDefault="005E18EA">
            <w:r>
              <w:t>No</w:t>
            </w:r>
          </w:p>
        </w:tc>
        <w:tc>
          <w:tcPr>
            <w:tcW w:w="6904" w:type="dxa"/>
          </w:tcPr>
          <w:p w14:paraId="56B74BF2" w14:textId="77777777" w:rsidR="005413DC" w:rsidRPr="00350D28" w:rsidRDefault="005413DC">
            <w:pPr>
              <w:rPr>
                <w:rFonts w:cs="Times New Roman"/>
                <w:sz w:val="20"/>
                <w:szCs w:val="20"/>
              </w:rPr>
            </w:pPr>
          </w:p>
        </w:tc>
      </w:tr>
      <w:tr w:rsidR="005413DC" w14:paraId="28F04311" w14:textId="77777777" w:rsidTr="00895D8A">
        <w:tc>
          <w:tcPr>
            <w:tcW w:w="1242" w:type="dxa"/>
            <w:vAlign w:val="bottom"/>
          </w:tcPr>
          <w:p w14:paraId="27F097BD" w14:textId="77777777" w:rsidR="005413DC" w:rsidRPr="00895D8A" w:rsidRDefault="005413DC">
            <w:pPr>
              <w:rPr>
                <w:rFonts w:cs="Times New Roman"/>
                <w:i/>
              </w:rPr>
            </w:pPr>
            <w:r w:rsidRPr="00895D8A">
              <w:rPr>
                <w:rFonts w:eastAsia="Times New Roman" w:cs="Times New Roman"/>
                <w:i/>
                <w:color w:val="000000"/>
              </w:rPr>
              <w:t>PRDM6</w:t>
            </w:r>
          </w:p>
        </w:tc>
        <w:tc>
          <w:tcPr>
            <w:tcW w:w="1701" w:type="dxa"/>
          </w:tcPr>
          <w:p w14:paraId="53F9F118" w14:textId="3919D7DD" w:rsidR="005413DC" w:rsidRDefault="005E18EA">
            <w:r>
              <w:t>Yes</w:t>
            </w:r>
          </w:p>
        </w:tc>
        <w:tc>
          <w:tcPr>
            <w:tcW w:w="6904" w:type="dxa"/>
          </w:tcPr>
          <w:p w14:paraId="36A311D7" w14:textId="33DB7ECB" w:rsidR="005413DC" w:rsidRPr="00350D28" w:rsidRDefault="00AA4D2A">
            <w:pPr>
              <w:rPr>
                <w:rFonts w:cs="Times New Roman"/>
                <w:sz w:val="20"/>
                <w:szCs w:val="20"/>
              </w:rPr>
            </w:pPr>
            <w:r w:rsidRPr="00350D28">
              <w:rPr>
                <w:rFonts w:cs="Times New Roman"/>
                <w:sz w:val="20"/>
                <w:szCs w:val="20"/>
                <w:lang w:val="en-US"/>
              </w:rPr>
              <w:t>Davis, C.A., Haberland, M., Arnold, M.A., Sutherland, L.B., McDonald, O.G., Richardson, J.A., Childs, G., Harris, S., Owens, G.K., Olson, E.N., 2006. PRISM/PRDM6, a transcriptional repressor that promotes the proliferative gene program in smooth muscle cells. Mol Cell Biol 26, 2626-2636.</w:t>
            </w:r>
          </w:p>
        </w:tc>
      </w:tr>
      <w:tr w:rsidR="005413DC" w14:paraId="29995591" w14:textId="77777777" w:rsidTr="00895D8A">
        <w:tc>
          <w:tcPr>
            <w:tcW w:w="1242" w:type="dxa"/>
            <w:vAlign w:val="bottom"/>
          </w:tcPr>
          <w:p w14:paraId="2449B47A" w14:textId="77777777" w:rsidR="005413DC" w:rsidRPr="00895D8A" w:rsidRDefault="005413DC">
            <w:pPr>
              <w:rPr>
                <w:rFonts w:cs="Times New Roman"/>
                <w:i/>
              </w:rPr>
            </w:pPr>
            <w:r w:rsidRPr="00895D8A">
              <w:rPr>
                <w:rFonts w:eastAsia="Times New Roman" w:cs="Times New Roman"/>
                <w:i/>
                <w:color w:val="000000"/>
              </w:rPr>
              <w:t>PROX1</w:t>
            </w:r>
          </w:p>
        </w:tc>
        <w:tc>
          <w:tcPr>
            <w:tcW w:w="1701" w:type="dxa"/>
          </w:tcPr>
          <w:p w14:paraId="3A9D62DE" w14:textId="069BF7E2" w:rsidR="005413DC" w:rsidRDefault="00AA4D2A">
            <w:r>
              <w:t>Yes</w:t>
            </w:r>
          </w:p>
        </w:tc>
        <w:tc>
          <w:tcPr>
            <w:tcW w:w="6904" w:type="dxa"/>
          </w:tcPr>
          <w:p w14:paraId="42E6C17B" w14:textId="037A9A68" w:rsidR="005413DC" w:rsidRPr="00350D28" w:rsidRDefault="00AA4D2A">
            <w:pPr>
              <w:rPr>
                <w:rFonts w:cs="Times New Roman"/>
                <w:sz w:val="20"/>
                <w:szCs w:val="20"/>
              </w:rPr>
            </w:pPr>
            <w:r w:rsidRPr="00350D28">
              <w:rPr>
                <w:rFonts w:cs="Times New Roman"/>
                <w:sz w:val="20"/>
                <w:szCs w:val="20"/>
                <w:lang w:val="en-US"/>
              </w:rPr>
              <w:t>Gordon, E.J., Gale, N.W., Harvey, N.L., 2008. Expression of the hyaluronan receptor LYVE-1 is not restricted to the lymphatic vasculature; LYVE-1 is also expressed on embryonic blood vessels. Dev Dyn 237, 1901-1909.</w:t>
            </w:r>
          </w:p>
        </w:tc>
      </w:tr>
      <w:tr w:rsidR="005413DC" w14:paraId="4E55E980" w14:textId="77777777" w:rsidTr="00895D8A">
        <w:tc>
          <w:tcPr>
            <w:tcW w:w="1242" w:type="dxa"/>
            <w:vAlign w:val="bottom"/>
          </w:tcPr>
          <w:p w14:paraId="7A7452E5" w14:textId="77777777" w:rsidR="005413DC" w:rsidRPr="00895D8A" w:rsidRDefault="005413DC">
            <w:pPr>
              <w:rPr>
                <w:rFonts w:cs="Times New Roman"/>
                <w:i/>
              </w:rPr>
            </w:pPr>
            <w:r w:rsidRPr="00895D8A">
              <w:rPr>
                <w:rFonts w:eastAsia="Times New Roman" w:cs="Times New Roman"/>
                <w:i/>
                <w:color w:val="000000"/>
              </w:rPr>
              <w:t>RORA</w:t>
            </w:r>
          </w:p>
        </w:tc>
        <w:tc>
          <w:tcPr>
            <w:tcW w:w="1701" w:type="dxa"/>
          </w:tcPr>
          <w:p w14:paraId="5B9D165F" w14:textId="4035C3EF" w:rsidR="005413DC" w:rsidRDefault="00393516">
            <w:r>
              <w:t>No</w:t>
            </w:r>
          </w:p>
        </w:tc>
        <w:tc>
          <w:tcPr>
            <w:tcW w:w="6904" w:type="dxa"/>
          </w:tcPr>
          <w:p w14:paraId="34702C07" w14:textId="77777777" w:rsidR="005413DC" w:rsidRPr="00350D28" w:rsidRDefault="005413DC">
            <w:pPr>
              <w:rPr>
                <w:rFonts w:cs="Times New Roman"/>
                <w:sz w:val="20"/>
                <w:szCs w:val="20"/>
              </w:rPr>
            </w:pPr>
          </w:p>
        </w:tc>
      </w:tr>
      <w:tr w:rsidR="005413DC" w14:paraId="45777AD6" w14:textId="77777777" w:rsidTr="00895D8A">
        <w:tc>
          <w:tcPr>
            <w:tcW w:w="1242" w:type="dxa"/>
            <w:vAlign w:val="bottom"/>
          </w:tcPr>
          <w:p w14:paraId="50EBAEFD" w14:textId="77777777" w:rsidR="005413DC" w:rsidRPr="00895D8A" w:rsidRDefault="005413DC">
            <w:pPr>
              <w:rPr>
                <w:rFonts w:cs="Times New Roman"/>
                <w:i/>
              </w:rPr>
            </w:pPr>
            <w:r w:rsidRPr="00895D8A">
              <w:rPr>
                <w:rFonts w:eastAsia="Times New Roman" w:cs="Times New Roman"/>
                <w:i/>
                <w:color w:val="000000"/>
              </w:rPr>
              <w:t>RUNX1</w:t>
            </w:r>
          </w:p>
        </w:tc>
        <w:tc>
          <w:tcPr>
            <w:tcW w:w="1701" w:type="dxa"/>
          </w:tcPr>
          <w:p w14:paraId="7CA4F16E" w14:textId="06F2FCC0" w:rsidR="005413DC" w:rsidRDefault="00393516">
            <w:r>
              <w:t>No</w:t>
            </w:r>
          </w:p>
        </w:tc>
        <w:tc>
          <w:tcPr>
            <w:tcW w:w="6904" w:type="dxa"/>
          </w:tcPr>
          <w:p w14:paraId="5ECEFAC7" w14:textId="77777777" w:rsidR="005413DC" w:rsidRPr="00350D28" w:rsidRDefault="005413DC">
            <w:pPr>
              <w:rPr>
                <w:rFonts w:cs="Times New Roman"/>
                <w:sz w:val="20"/>
                <w:szCs w:val="20"/>
              </w:rPr>
            </w:pPr>
          </w:p>
        </w:tc>
      </w:tr>
      <w:tr w:rsidR="005413DC" w14:paraId="4C3CF238" w14:textId="77777777" w:rsidTr="00895D8A">
        <w:tc>
          <w:tcPr>
            <w:tcW w:w="1242" w:type="dxa"/>
            <w:vAlign w:val="bottom"/>
          </w:tcPr>
          <w:p w14:paraId="13B035B7" w14:textId="77777777" w:rsidR="005413DC" w:rsidRPr="00895D8A" w:rsidRDefault="005413DC">
            <w:pPr>
              <w:rPr>
                <w:rFonts w:cs="Times New Roman"/>
                <w:i/>
              </w:rPr>
            </w:pPr>
            <w:r w:rsidRPr="00895D8A">
              <w:rPr>
                <w:rFonts w:eastAsia="Times New Roman" w:cs="Times New Roman"/>
                <w:i/>
                <w:color w:val="000000"/>
              </w:rPr>
              <w:t>RUNX1T1</w:t>
            </w:r>
          </w:p>
        </w:tc>
        <w:tc>
          <w:tcPr>
            <w:tcW w:w="1701" w:type="dxa"/>
          </w:tcPr>
          <w:p w14:paraId="6A097C61" w14:textId="32D6F797" w:rsidR="005413DC" w:rsidRDefault="00393516">
            <w:r>
              <w:t>No</w:t>
            </w:r>
          </w:p>
        </w:tc>
        <w:tc>
          <w:tcPr>
            <w:tcW w:w="6904" w:type="dxa"/>
          </w:tcPr>
          <w:p w14:paraId="08F57959" w14:textId="77777777" w:rsidR="005413DC" w:rsidRPr="00350D28" w:rsidRDefault="005413DC">
            <w:pPr>
              <w:rPr>
                <w:rFonts w:cs="Times New Roman"/>
                <w:sz w:val="20"/>
                <w:szCs w:val="20"/>
              </w:rPr>
            </w:pPr>
          </w:p>
        </w:tc>
      </w:tr>
      <w:tr w:rsidR="005413DC" w14:paraId="387848B5" w14:textId="77777777" w:rsidTr="00895D8A">
        <w:tc>
          <w:tcPr>
            <w:tcW w:w="1242" w:type="dxa"/>
            <w:vAlign w:val="bottom"/>
          </w:tcPr>
          <w:p w14:paraId="59253299" w14:textId="77777777" w:rsidR="005413DC" w:rsidRPr="00895D8A" w:rsidRDefault="005413DC">
            <w:pPr>
              <w:rPr>
                <w:rFonts w:cs="Times New Roman"/>
                <w:i/>
              </w:rPr>
            </w:pPr>
            <w:r w:rsidRPr="00895D8A">
              <w:rPr>
                <w:rFonts w:eastAsia="Times New Roman" w:cs="Times New Roman"/>
                <w:i/>
                <w:color w:val="000000"/>
              </w:rPr>
              <w:t>SCAND1</w:t>
            </w:r>
          </w:p>
        </w:tc>
        <w:tc>
          <w:tcPr>
            <w:tcW w:w="1701" w:type="dxa"/>
          </w:tcPr>
          <w:p w14:paraId="0312F2C6" w14:textId="7BE52B47" w:rsidR="005413DC" w:rsidRDefault="00393516">
            <w:r>
              <w:t>No</w:t>
            </w:r>
          </w:p>
        </w:tc>
        <w:tc>
          <w:tcPr>
            <w:tcW w:w="6904" w:type="dxa"/>
          </w:tcPr>
          <w:p w14:paraId="08F84B95" w14:textId="77777777" w:rsidR="005413DC" w:rsidRPr="00350D28" w:rsidRDefault="005413DC">
            <w:pPr>
              <w:rPr>
                <w:rFonts w:cs="Times New Roman"/>
                <w:sz w:val="20"/>
                <w:szCs w:val="20"/>
              </w:rPr>
            </w:pPr>
          </w:p>
        </w:tc>
      </w:tr>
      <w:tr w:rsidR="005413DC" w14:paraId="7C261B16" w14:textId="77777777" w:rsidTr="00895D8A">
        <w:tc>
          <w:tcPr>
            <w:tcW w:w="1242" w:type="dxa"/>
            <w:vAlign w:val="bottom"/>
          </w:tcPr>
          <w:p w14:paraId="798A0D5A" w14:textId="77777777" w:rsidR="005413DC" w:rsidRPr="00895D8A" w:rsidRDefault="005413DC">
            <w:pPr>
              <w:rPr>
                <w:rFonts w:cs="Times New Roman"/>
                <w:i/>
              </w:rPr>
            </w:pPr>
            <w:r w:rsidRPr="00895D8A">
              <w:rPr>
                <w:rFonts w:eastAsia="Times New Roman" w:cs="Times New Roman"/>
                <w:i/>
                <w:color w:val="000000"/>
              </w:rPr>
              <w:t>SDPR</w:t>
            </w:r>
          </w:p>
        </w:tc>
        <w:tc>
          <w:tcPr>
            <w:tcW w:w="1701" w:type="dxa"/>
          </w:tcPr>
          <w:p w14:paraId="402F1CCC" w14:textId="21BA3150" w:rsidR="005413DC" w:rsidRDefault="00393516">
            <w:r>
              <w:t>Yes</w:t>
            </w:r>
          </w:p>
        </w:tc>
        <w:tc>
          <w:tcPr>
            <w:tcW w:w="6904" w:type="dxa"/>
          </w:tcPr>
          <w:p w14:paraId="6A70958C" w14:textId="27CB8203" w:rsidR="005413DC" w:rsidRPr="00350D28" w:rsidRDefault="004148C4">
            <w:pPr>
              <w:rPr>
                <w:rFonts w:cs="Times New Roman"/>
                <w:sz w:val="20"/>
                <w:szCs w:val="20"/>
              </w:rPr>
            </w:pPr>
            <w:r w:rsidRPr="00350D28">
              <w:rPr>
                <w:rFonts w:cs="Times New Roman"/>
                <w:sz w:val="20"/>
                <w:szCs w:val="20"/>
                <w:lang w:val="en-US"/>
              </w:rPr>
              <w:t>Hansen, C.G., Shvets, E., Howard, G., Riento, K., Nichols, B.J., 2013. Deletion of cavin genes reveals tissue-specific mechanisms for morphogenesis of endothelial caveolae. Nat Commun 4, 1831.</w:t>
            </w:r>
          </w:p>
        </w:tc>
      </w:tr>
      <w:tr w:rsidR="005413DC" w14:paraId="72D721DA" w14:textId="77777777" w:rsidTr="00895D8A">
        <w:tc>
          <w:tcPr>
            <w:tcW w:w="1242" w:type="dxa"/>
            <w:vAlign w:val="bottom"/>
          </w:tcPr>
          <w:p w14:paraId="5CEA052A" w14:textId="77777777" w:rsidR="005413DC" w:rsidRPr="00895D8A" w:rsidRDefault="005413DC">
            <w:pPr>
              <w:rPr>
                <w:rFonts w:cs="Times New Roman"/>
                <w:i/>
              </w:rPr>
            </w:pPr>
            <w:r w:rsidRPr="00895D8A">
              <w:rPr>
                <w:rFonts w:eastAsia="Times New Roman" w:cs="Times New Roman"/>
                <w:i/>
                <w:color w:val="000000"/>
              </w:rPr>
              <w:t>SETBP1</w:t>
            </w:r>
          </w:p>
        </w:tc>
        <w:tc>
          <w:tcPr>
            <w:tcW w:w="1701" w:type="dxa"/>
          </w:tcPr>
          <w:p w14:paraId="18D504EF" w14:textId="4547625D" w:rsidR="005413DC" w:rsidRDefault="004148C4">
            <w:r>
              <w:t>No</w:t>
            </w:r>
          </w:p>
        </w:tc>
        <w:tc>
          <w:tcPr>
            <w:tcW w:w="6904" w:type="dxa"/>
          </w:tcPr>
          <w:p w14:paraId="3F2B1526" w14:textId="77777777" w:rsidR="005413DC" w:rsidRPr="00350D28" w:rsidRDefault="005413DC">
            <w:pPr>
              <w:rPr>
                <w:rFonts w:cs="Times New Roman"/>
                <w:sz w:val="20"/>
                <w:szCs w:val="20"/>
              </w:rPr>
            </w:pPr>
          </w:p>
        </w:tc>
      </w:tr>
      <w:tr w:rsidR="005413DC" w14:paraId="7629D30C" w14:textId="77777777" w:rsidTr="00895D8A">
        <w:tc>
          <w:tcPr>
            <w:tcW w:w="1242" w:type="dxa"/>
            <w:vAlign w:val="bottom"/>
          </w:tcPr>
          <w:p w14:paraId="423A9A3D" w14:textId="77777777" w:rsidR="005413DC" w:rsidRPr="00895D8A" w:rsidRDefault="005413DC">
            <w:pPr>
              <w:rPr>
                <w:rFonts w:cs="Times New Roman"/>
                <w:i/>
              </w:rPr>
            </w:pPr>
            <w:r w:rsidRPr="00895D8A">
              <w:rPr>
                <w:rFonts w:eastAsia="Times New Roman" w:cs="Times New Roman"/>
                <w:i/>
                <w:color w:val="000000"/>
              </w:rPr>
              <w:t>SNAI2</w:t>
            </w:r>
          </w:p>
        </w:tc>
        <w:tc>
          <w:tcPr>
            <w:tcW w:w="1701" w:type="dxa"/>
          </w:tcPr>
          <w:p w14:paraId="5D3BDB51" w14:textId="26ADEB4D" w:rsidR="005413DC" w:rsidRDefault="004148C4">
            <w:r>
              <w:t>No</w:t>
            </w:r>
          </w:p>
        </w:tc>
        <w:tc>
          <w:tcPr>
            <w:tcW w:w="6904" w:type="dxa"/>
          </w:tcPr>
          <w:p w14:paraId="5C59A55D" w14:textId="77777777" w:rsidR="005413DC" w:rsidRPr="00350D28" w:rsidRDefault="005413DC">
            <w:pPr>
              <w:rPr>
                <w:rFonts w:cs="Times New Roman"/>
                <w:sz w:val="20"/>
                <w:szCs w:val="20"/>
              </w:rPr>
            </w:pPr>
          </w:p>
        </w:tc>
      </w:tr>
      <w:tr w:rsidR="005413DC" w14:paraId="774E4D9D" w14:textId="77777777" w:rsidTr="00895D8A">
        <w:tc>
          <w:tcPr>
            <w:tcW w:w="1242" w:type="dxa"/>
            <w:vAlign w:val="bottom"/>
          </w:tcPr>
          <w:p w14:paraId="3D9273A3" w14:textId="77777777" w:rsidR="005413DC" w:rsidRPr="00895D8A" w:rsidRDefault="005413DC">
            <w:pPr>
              <w:rPr>
                <w:rFonts w:cs="Times New Roman"/>
                <w:i/>
              </w:rPr>
            </w:pPr>
            <w:r w:rsidRPr="00895D8A">
              <w:rPr>
                <w:rFonts w:eastAsia="Times New Roman" w:cs="Times New Roman"/>
                <w:i/>
                <w:color w:val="000000"/>
              </w:rPr>
              <w:t>SOX2</w:t>
            </w:r>
          </w:p>
        </w:tc>
        <w:tc>
          <w:tcPr>
            <w:tcW w:w="1701" w:type="dxa"/>
          </w:tcPr>
          <w:p w14:paraId="366B0CDB" w14:textId="7928ACEE" w:rsidR="005413DC" w:rsidRDefault="004148C4">
            <w:r>
              <w:t>No</w:t>
            </w:r>
          </w:p>
        </w:tc>
        <w:tc>
          <w:tcPr>
            <w:tcW w:w="6904" w:type="dxa"/>
          </w:tcPr>
          <w:p w14:paraId="43D902D4" w14:textId="77777777" w:rsidR="005413DC" w:rsidRPr="00350D28" w:rsidRDefault="005413DC">
            <w:pPr>
              <w:rPr>
                <w:rFonts w:cs="Times New Roman"/>
                <w:sz w:val="20"/>
                <w:szCs w:val="20"/>
              </w:rPr>
            </w:pPr>
          </w:p>
        </w:tc>
      </w:tr>
      <w:tr w:rsidR="005413DC" w14:paraId="3BACC524" w14:textId="77777777" w:rsidTr="00895D8A">
        <w:tc>
          <w:tcPr>
            <w:tcW w:w="1242" w:type="dxa"/>
            <w:vAlign w:val="bottom"/>
          </w:tcPr>
          <w:p w14:paraId="12046EA2" w14:textId="77777777" w:rsidR="005413DC" w:rsidRPr="00895D8A" w:rsidRDefault="005413DC">
            <w:pPr>
              <w:rPr>
                <w:rFonts w:cs="Times New Roman"/>
                <w:i/>
              </w:rPr>
            </w:pPr>
            <w:r w:rsidRPr="00895D8A">
              <w:rPr>
                <w:rFonts w:eastAsia="Times New Roman" w:cs="Times New Roman"/>
                <w:i/>
                <w:color w:val="000000"/>
              </w:rPr>
              <w:t>SOX21</w:t>
            </w:r>
          </w:p>
        </w:tc>
        <w:tc>
          <w:tcPr>
            <w:tcW w:w="1701" w:type="dxa"/>
          </w:tcPr>
          <w:p w14:paraId="4F14F439" w14:textId="287F1D00" w:rsidR="005413DC" w:rsidRDefault="004148C4">
            <w:r>
              <w:t>No</w:t>
            </w:r>
          </w:p>
        </w:tc>
        <w:tc>
          <w:tcPr>
            <w:tcW w:w="6904" w:type="dxa"/>
          </w:tcPr>
          <w:p w14:paraId="71EA1176" w14:textId="77777777" w:rsidR="005413DC" w:rsidRPr="00350D28" w:rsidRDefault="005413DC">
            <w:pPr>
              <w:rPr>
                <w:rFonts w:cs="Times New Roman"/>
                <w:sz w:val="20"/>
                <w:szCs w:val="20"/>
              </w:rPr>
            </w:pPr>
          </w:p>
        </w:tc>
      </w:tr>
      <w:tr w:rsidR="005413DC" w14:paraId="374A18AF" w14:textId="77777777" w:rsidTr="00895D8A">
        <w:tc>
          <w:tcPr>
            <w:tcW w:w="1242" w:type="dxa"/>
            <w:vAlign w:val="bottom"/>
          </w:tcPr>
          <w:p w14:paraId="6E13D7DB" w14:textId="77777777" w:rsidR="005413DC" w:rsidRPr="00895D8A" w:rsidRDefault="005413DC">
            <w:pPr>
              <w:rPr>
                <w:rFonts w:cs="Times New Roman"/>
                <w:i/>
              </w:rPr>
            </w:pPr>
            <w:r w:rsidRPr="00895D8A">
              <w:rPr>
                <w:rFonts w:eastAsia="Times New Roman" w:cs="Times New Roman"/>
                <w:i/>
                <w:color w:val="000000"/>
              </w:rPr>
              <w:t>SP6</w:t>
            </w:r>
          </w:p>
        </w:tc>
        <w:tc>
          <w:tcPr>
            <w:tcW w:w="1701" w:type="dxa"/>
          </w:tcPr>
          <w:p w14:paraId="0A4CEE57" w14:textId="2F884A44" w:rsidR="005413DC" w:rsidRDefault="004148C4">
            <w:r>
              <w:t>No</w:t>
            </w:r>
          </w:p>
        </w:tc>
        <w:tc>
          <w:tcPr>
            <w:tcW w:w="6904" w:type="dxa"/>
          </w:tcPr>
          <w:p w14:paraId="446023CC" w14:textId="77777777" w:rsidR="005413DC" w:rsidRPr="00350D28" w:rsidRDefault="005413DC">
            <w:pPr>
              <w:rPr>
                <w:rFonts w:cs="Times New Roman"/>
                <w:sz w:val="20"/>
                <w:szCs w:val="20"/>
              </w:rPr>
            </w:pPr>
          </w:p>
        </w:tc>
      </w:tr>
      <w:tr w:rsidR="005413DC" w14:paraId="2BB75A89" w14:textId="77777777" w:rsidTr="00895D8A">
        <w:tc>
          <w:tcPr>
            <w:tcW w:w="1242" w:type="dxa"/>
            <w:vAlign w:val="bottom"/>
          </w:tcPr>
          <w:p w14:paraId="30A1C7AB" w14:textId="77777777" w:rsidR="005413DC" w:rsidRPr="00895D8A" w:rsidRDefault="005413DC">
            <w:pPr>
              <w:rPr>
                <w:rFonts w:cs="Times New Roman"/>
                <w:i/>
              </w:rPr>
            </w:pPr>
            <w:r w:rsidRPr="00895D8A">
              <w:rPr>
                <w:rFonts w:eastAsia="Times New Roman" w:cs="Times New Roman"/>
                <w:i/>
                <w:color w:val="000000"/>
              </w:rPr>
              <w:t>TBX1</w:t>
            </w:r>
          </w:p>
        </w:tc>
        <w:tc>
          <w:tcPr>
            <w:tcW w:w="1701" w:type="dxa"/>
          </w:tcPr>
          <w:p w14:paraId="4975B9A5" w14:textId="0014368D" w:rsidR="005413DC" w:rsidRDefault="004148C4">
            <w:r>
              <w:t>Yes</w:t>
            </w:r>
          </w:p>
        </w:tc>
        <w:tc>
          <w:tcPr>
            <w:tcW w:w="6904" w:type="dxa"/>
          </w:tcPr>
          <w:p w14:paraId="445FD691" w14:textId="6B1A5B5D" w:rsidR="005413DC" w:rsidRPr="00350D28" w:rsidRDefault="004148C4">
            <w:pPr>
              <w:rPr>
                <w:rFonts w:cs="Times New Roman"/>
                <w:sz w:val="20"/>
                <w:szCs w:val="20"/>
              </w:rPr>
            </w:pPr>
            <w:r w:rsidRPr="00350D28">
              <w:rPr>
                <w:rFonts w:cs="Times New Roman"/>
                <w:sz w:val="20"/>
                <w:szCs w:val="20"/>
                <w:lang w:val="en-US"/>
              </w:rPr>
              <w:t>Arora, R., Metzger, R.J., Papaioannou, V.E., 2012. Multiple roles and interactions of Tbx4 and Tbx5 in development of the respiratory system. PLoS genetics 8, e1002866.</w:t>
            </w:r>
          </w:p>
        </w:tc>
      </w:tr>
      <w:tr w:rsidR="005413DC" w14:paraId="4AEBCCF2" w14:textId="77777777" w:rsidTr="00895D8A">
        <w:tc>
          <w:tcPr>
            <w:tcW w:w="1242" w:type="dxa"/>
            <w:vAlign w:val="bottom"/>
          </w:tcPr>
          <w:p w14:paraId="3418F5CA" w14:textId="77777777" w:rsidR="005413DC" w:rsidRPr="00895D8A" w:rsidRDefault="005413DC">
            <w:pPr>
              <w:rPr>
                <w:rFonts w:cs="Times New Roman"/>
                <w:i/>
              </w:rPr>
            </w:pPr>
            <w:r w:rsidRPr="00895D8A">
              <w:rPr>
                <w:rFonts w:eastAsia="Times New Roman" w:cs="Times New Roman"/>
                <w:i/>
                <w:color w:val="000000"/>
              </w:rPr>
              <w:t>TBX2</w:t>
            </w:r>
          </w:p>
        </w:tc>
        <w:tc>
          <w:tcPr>
            <w:tcW w:w="1701" w:type="dxa"/>
          </w:tcPr>
          <w:p w14:paraId="3C9A0CD1" w14:textId="227D5F4B" w:rsidR="005413DC" w:rsidRDefault="004148C4">
            <w:r>
              <w:t>Yes</w:t>
            </w:r>
          </w:p>
        </w:tc>
        <w:tc>
          <w:tcPr>
            <w:tcW w:w="6904" w:type="dxa"/>
          </w:tcPr>
          <w:p w14:paraId="7CEA7DDF" w14:textId="629E60F4" w:rsidR="005413DC" w:rsidRPr="00350D28" w:rsidRDefault="004148C4">
            <w:pPr>
              <w:rPr>
                <w:rFonts w:cs="Times New Roman"/>
                <w:sz w:val="20"/>
                <w:szCs w:val="20"/>
              </w:rPr>
            </w:pPr>
            <w:r w:rsidRPr="00350D28">
              <w:rPr>
                <w:rFonts w:cs="Times New Roman"/>
                <w:sz w:val="20"/>
                <w:szCs w:val="20"/>
                <w:lang w:val="en-US"/>
              </w:rPr>
              <w:t>Arora, R., Metzger, R.J., Papaioannou, V.E., 2012. Multiple roles and interactions of Tbx4 and Tbx5 in development of the respiratory system. PLoS genetics 8, e1002866.</w:t>
            </w:r>
          </w:p>
        </w:tc>
      </w:tr>
      <w:tr w:rsidR="005413DC" w14:paraId="7B45B636" w14:textId="77777777" w:rsidTr="00895D8A">
        <w:tc>
          <w:tcPr>
            <w:tcW w:w="1242" w:type="dxa"/>
            <w:vAlign w:val="bottom"/>
          </w:tcPr>
          <w:p w14:paraId="53224059" w14:textId="77777777" w:rsidR="005413DC" w:rsidRPr="00895D8A" w:rsidRDefault="005413DC">
            <w:pPr>
              <w:rPr>
                <w:rFonts w:cs="Times New Roman"/>
                <w:i/>
              </w:rPr>
            </w:pPr>
            <w:r w:rsidRPr="00895D8A">
              <w:rPr>
                <w:rFonts w:eastAsia="Times New Roman" w:cs="Times New Roman"/>
                <w:i/>
                <w:color w:val="000000"/>
              </w:rPr>
              <w:t>TBX3</w:t>
            </w:r>
          </w:p>
        </w:tc>
        <w:tc>
          <w:tcPr>
            <w:tcW w:w="1701" w:type="dxa"/>
          </w:tcPr>
          <w:p w14:paraId="640B6767" w14:textId="3EBD9032" w:rsidR="005413DC" w:rsidRDefault="004148C4">
            <w:r>
              <w:t>Yes</w:t>
            </w:r>
          </w:p>
        </w:tc>
        <w:tc>
          <w:tcPr>
            <w:tcW w:w="6904" w:type="dxa"/>
          </w:tcPr>
          <w:p w14:paraId="248AC8CA" w14:textId="4DFF573C" w:rsidR="005413DC" w:rsidRPr="00350D28" w:rsidRDefault="004148C4">
            <w:pPr>
              <w:rPr>
                <w:rFonts w:cs="Times New Roman"/>
                <w:sz w:val="20"/>
                <w:szCs w:val="20"/>
              </w:rPr>
            </w:pPr>
            <w:r w:rsidRPr="00350D28">
              <w:rPr>
                <w:rFonts w:cs="Times New Roman"/>
                <w:sz w:val="20"/>
                <w:szCs w:val="20"/>
                <w:lang w:val="en-US"/>
              </w:rPr>
              <w:t>Arora, R., Metzger, R.J., Papaioannou, V.E., 2012. Multiple roles and interactions of Tbx4 and Tbx5 in development of the respiratory system. PLoS genetics 8, e1002866.</w:t>
            </w:r>
          </w:p>
        </w:tc>
      </w:tr>
      <w:tr w:rsidR="005413DC" w14:paraId="40BB545D" w14:textId="77777777" w:rsidTr="00895D8A">
        <w:tc>
          <w:tcPr>
            <w:tcW w:w="1242" w:type="dxa"/>
            <w:vAlign w:val="bottom"/>
          </w:tcPr>
          <w:p w14:paraId="3C6C24BD" w14:textId="77777777" w:rsidR="005413DC" w:rsidRPr="00895D8A" w:rsidRDefault="005413DC">
            <w:pPr>
              <w:rPr>
                <w:rFonts w:cs="Times New Roman"/>
                <w:i/>
              </w:rPr>
            </w:pPr>
            <w:r w:rsidRPr="00895D8A">
              <w:rPr>
                <w:rFonts w:eastAsia="Times New Roman" w:cs="Times New Roman"/>
                <w:i/>
                <w:color w:val="000000"/>
              </w:rPr>
              <w:t>TBX4</w:t>
            </w:r>
          </w:p>
        </w:tc>
        <w:tc>
          <w:tcPr>
            <w:tcW w:w="1701" w:type="dxa"/>
          </w:tcPr>
          <w:p w14:paraId="1BCA2886" w14:textId="0951AE60" w:rsidR="005413DC" w:rsidRDefault="004148C4">
            <w:r>
              <w:t>Yes</w:t>
            </w:r>
          </w:p>
        </w:tc>
        <w:tc>
          <w:tcPr>
            <w:tcW w:w="6904" w:type="dxa"/>
          </w:tcPr>
          <w:p w14:paraId="3581698F" w14:textId="5844B970" w:rsidR="005413DC" w:rsidRPr="00350D28" w:rsidRDefault="004148C4">
            <w:pPr>
              <w:rPr>
                <w:rFonts w:cs="Times New Roman"/>
                <w:sz w:val="20"/>
                <w:szCs w:val="20"/>
              </w:rPr>
            </w:pPr>
            <w:r w:rsidRPr="00350D28">
              <w:rPr>
                <w:rFonts w:cs="Times New Roman"/>
                <w:sz w:val="20"/>
                <w:szCs w:val="20"/>
                <w:lang w:val="en-US"/>
              </w:rPr>
              <w:t>Arora, R., Metzger, R.J., Papaioannou, V.E., 2012. Multiple roles and interactions of Tbx4 and Tbx5 in development of the respiratory system. PLoS genetics 8, e1002866.</w:t>
            </w:r>
          </w:p>
        </w:tc>
      </w:tr>
      <w:tr w:rsidR="005413DC" w14:paraId="5F8E0330" w14:textId="77777777" w:rsidTr="00895D8A">
        <w:tc>
          <w:tcPr>
            <w:tcW w:w="1242" w:type="dxa"/>
            <w:vAlign w:val="bottom"/>
          </w:tcPr>
          <w:p w14:paraId="6DA03D36" w14:textId="77777777" w:rsidR="005413DC" w:rsidRPr="00895D8A" w:rsidRDefault="005413DC">
            <w:pPr>
              <w:rPr>
                <w:rFonts w:cs="Times New Roman"/>
                <w:i/>
              </w:rPr>
            </w:pPr>
            <w:r w:rsidRPr="00895D8A">
              <w:rPr>
                <w:rFonts w:eastAsia="Times New Roman" w:cs="Times New Roman"/>
                <w:i/>
                <w:color w:val="000000"/>
              </w:rPr>
              <w:t>TBX5</w:t>
            </w:r>
          </w:p>
        </w:tc>
        <w:tc>
          <w:tcPr>
            <w:tcW w:w="1701" w:type="dxa"/>
          </w:tcPr>
          <w:p w14:paraId="3759411F" w14:textId="1D9B550B" w:rsidR="005413DC" w:rsidRDefault="004148C4">
            <w:r>
              <w:t>Yes</w:t>
            </w:r>
          </w:p>
        </w:tc>
        <w:tc>
          <w:tcPr>
            <w:tcW w:w="6904" w:type="dxa"/>
          </w:tcPr>
          <w:p w14:paraId="76240984" w14:textId="70B9B6D4" w:rsidR="005413DC" w:rsidRPr="00350D28" w:rsidRDefault="004148C4">
            <w:pPr>
              <w:rPr>
                <w:rFonts w:cs="Times New Roman"/>
                <w:sz w:val="20"/>
                <w:szCs w:val="20"/>
              </w:rPr>
            </w:pPr>
            <w:r w:rsidRPr="00350D28">
              <w:rPr>
                <w:rFonts w:cs="Times New Roman"/>
                <w:sz w:val="20"/>
                <w:szCs w:val="20"/>
                <w:lang w:val="en-US"/>
              </w:rPr>
              <w:t>Arora, R., Metzger, R.J., Papaioannou, V.E., 2012. Multiple roles and interactions of Tbx4 and Tbx5 in development of the respiratory system. PLoS genetics 8, e1002866.</w:t>
            </w:r>
          </w:p>
        </w:tc>
      </w:tr>
      <w:tr w:rsidR="005413DC" w14:paraId="58A0E0AF" w14:textId="77777777" w:rsidTr="00895D8A">
        <w:tc>
          <w:tcPr>
            <w:tcW w:w="1242" w:type="dxa"/>
            <w:vAlign w:val="bottom"/>
          </w:tcPr>
          <w:p w14:paraId="661D3A8D" w14:textId="77777777" w:rsidR="005413DC" w:rsidRPr="00895D8A" w:rsidRDefault="005413DC">
            <w:pPr>
              <w:rPr>
                <w:rFonts w:cs="Times New Roman"/>
                <w:i/>
              </w:rPr>
            </w:pPr>
            <w:r w:rsidRPr="00895D8A">
              <w:rPr>
                <w:rFonts w:eastAsia="Times New Roman" w:cs="Times New Roman"/>
                <w:i/>
                <w:color w:val="000000"/>
              </w:rPr>
              <w:t>TCF12</w:t>
            </w:r>
          </w:p>
        </w:tc>
        <w:tc>
          <w:tcPr>
            <w:tcW w:w="1701" w:type="dxa"/>
          </w:tcPr>
          <w:p w14:paraId="0A5C2591" w14:textId="1FA7CB8B" w:rsidR="005413DC" w:rsidRDefault="004148C4">
            <w:r>
              <w:t>No</w:t>
            </w:r>
          </w:p>
        </w:tc>
        <w:tc>
          <w:tcPr>
            <w:tcW w:w="6904" w:type="dxa"/>
          </w:tcPr>
          <w:p w14:paraId="0C19E633" w14:textId="77777777" w:rsidR="005413DC" w:rsidRPr="00350D28" w:rsidRDefault="005413DC">
            <w:pPr>
              <w:rPr>
                <w:rFonts w:cs="Times New Roman"/>
                <w:sz w:val="20"/>
                <w:szCs w:val="20"/>
              </w:rPr>
            </w:pPr>
          </w:p>
        </w:tc>
      </w:tr>
      <w:tr w:rsidR="005413DC" w14:paraId="3A3EC151" w14:textId="77777777" w:rsidTr="00895D8A">
        <w:tc>
          <w:tcPr>
            <w:tcW w:w="1242" w:type="dxa"/>
            <w:vAlign w:val="bottom"/>
          </w:tcPr>
          <w:p w14:paraId="2ED86F38" w14:textId="77777777" w:rsidR="005413DC" w:rsidRPr="00895D8A" w:rsidRDefault="005413DC">
            <w:pPr>
              <w:rPr>
                <w:rFonts w:cs="Times New Roman"/>
                <w:i/>
              </w:rPr>
            </w:pPr>
            <w:r w:rsidRPr="00895D8A">
              <w:rPr>
                <w:rFonts w:eastAsia="Times New Roman" w:cs="Times New Roman"/>
                <w:i/>
                <w:color w:val="000000"/>
              </w:rPr>
              <w:t>TCF21</w:t>
            </w:r>
          </w:p>
        </w:tc>
        <w:tc>
          <w:tcPr>
            <w:tcW w:w="1701" w:type="dxa"/>
          </w:tcPr>
          <w:p w14:paraId="402F826C" w14:textId="033855F6" w:rsidR="005413DC" w:rsidRDefault="004148C4">
            <w:r>
              <w:t>Yes</w:t>
            </w:r>
          </w:p>
        </w:tc>
        <w:tc>
          <w:tcPr>
            <w:tcW w:w="6904" w:type="dxa"/>
          </w:tcPr>
          <w:p w14:paraId="79AB4338" w14:textId="1E1393B4" w:rsidR="005413DC" w:rsidRPr="00350D28" w:rsidRDefault="00924A8E">
            <w:pPr>
              <w:rPr>
                <w:rFonts w:cs="Times New Roman"/>
                <w:sz w:val="20"/>
                <w:szCs w:val="20"/>
              </w:rPr>
            </w:pPr>
            <w:r w:rsidRPr="00350D28">
              <w:rPr>
                <w:rFonts w:cs="Times New Roman"/>
                <w:sz w:val="20"/>
                <w:szCs w:val="20"/>
                <w:lang w:val="en-US"/>
              </w:rPr>
              <w:t>Quaggin, S.E., Schwartz, L., Cui, S., Igarashi, P., Deimling, J., Post, M., Rossant, J., 1999. The basic-helix-loop-helix protein pod1 is critically important for kidney and lung organogenesis. Development 126, 5771-5783.</w:t>
            </w:r>
          </w:p>
        </w:tc>
      </w:tr>
      <w:tr w:rsidR="005413DC" w14:paraId="40E18768" w14:textId="77777777" w:rsidTr="00895D8A">
        <w:tc>
          <w:tcPr>
            <w:tcW w:w="1242" w:type="dxa"/>
            <w:vAlign w:val="bottom"/>
          </w:tcPr>
          <w:p w14:paraId="148B1193" w14:textId="77777777" w:rsidR="005413DC" w:rsidRPr="00895D8A" w:rsidRDefault="005413DC">
            <w:pPr>
              <w:rPr>
                <w:rFonts w:cs="Times New Roman"/>
                <w:i/>
              </w:rPr>
            </w:pPr>
            <w:r w:rsidRPr="00895D8A">
              <w:rPr>
                <w:rFonts w:eastAsia="Times New Roman" w:cs="Times New Roman"/>
                <w:i/>
                <w:color w:val="000000"/>
              </w:rPr>
              <w:t>TCF4</w:t>
            </w:r>
          </w:p>
        </w:tc>
        <w:tc>
          <w:tcPr>
            <w:tcW w:w="1701" w:type="dxa"/>
          </w:tcPr>
          <w:p w14:paraId="362E0361" w14:textId="701635BB" w:rsidR="005413DC" w:rsidRDefault="00924A8E">
            <w:r>
              <w:t>No</w:t>
            </w:r>
          </w:p>
        </w:tc>
        <w:tc>
          <w:tcPr>
            <w:tcW w:w="6904" w:type="dxa"/>
          </w:tcPr>
          <w:p w14:paraId="1E4464F3" w14:textId="77777777" w:rsidR="005413DC" w:rsidRPr="00350D28" w:rsidRDefault="005413DC">
            <w:pPr>
              <w:rPr>
                <w:rFonts w:cs="Times New Roman"/>
                <w:sz w:val="20"/>
                <w:szCs w:val="20"/>
              </w:rPr>
            </w:pPr>
          </w:p>
        </w:tc>
      </w:tr>
      <w:tr w:rsidR="005413DC" w14:paraId="7959F5E7" w14:textId="77777777" w:rsidTr="00895D8A">
        <w:tc>
          <w:tcPr>
            <w:tcW w:w="1242" w:type="dxa"/>
            <w:vAlign w:val="bottom"/>
          </w:tcPr>
          <w:p w14:paraId="27148569" w14:textId="77777777" w:rsidR="005413DC" w:rsidRPr="00895D8A" w:rsidRDefault="005413DC">
            <w:pPr>
              <w:rPr>
                <w:rFonts w:cs="Times New Roman"/>
                <w:i/>
              </w:rPr>
            </w:pPr>
            <w:r w:rsidRPr="00895D8A">
              <w:rPr>
                <w:rFonts w:eastAsia="Times New Roman" w:cs="Times New Roman"/>
                <w:i/>
                <w:color w:val="000000"/>
              </w:rPr>
              <w:t>TCF7L2</w:t>
            </w:r>
          </w:p>
        </w:tc>
        <w:tc>
          <w:tcPr>
            <w:tcW w:w="1701" w:type="dxa"/>
          </w:tcPr>
          <w:p w14:paraId="594EE4CF" w14:textId="60DE6A53" w:rsidR="005413DC" w:rsidRDefault="00924A8E">
            <w:r>
              <w:t>No</w:t>
            </w:r>
          </w:p>
        </w:tc>
        <w:tc>
          <w:tcPr>
            <w:tcW w:w="6904" w:type="dxa"/>
          </w:tcPr>
          <w:p w14:paraId="42ACC6F8" w14:textId="77777777" w:rsidR="005413DC" w:rsidRPr="00350D28" w:rsidRDefault="005413DC">
            <w:pPr>
              <w:rPr>
                <w:rFonts w:cs="Times New Roman"/>
                <w:sz w:val="20"/>
                <w:szCs w:val="20"/>
              </w:rPr>
            </w:pPr>
          </w:p>
        </w:tc>
      </w:tr>
      <w:tr w:rsidR="005413DC" w14:paraId="4E0CFC44" w14:textId="77777777" w:rsidTr="00895D8A">
        <w:tc>
          <w:tcPr>
            <w:tcW w:w="1242" w:type="dxa"/>
            <w:vAlign w:val="bottom"/>
          </w:tcPr>
          <w:p w14:paraId="0B3B88A5" w14:textId="77777777" w:rsidR="005413DC" w:rsidRPr="00895D8A" w:rsidRDefault="005413DC">
            <w:pPr>
              <w:rPr>
                <w:rFonts w:cs="Times New Roman"/>
                <w:i/>
              </w:rPr>
            </w:pPr>
            <w:r w:rsidRPr="00895D8A">
              <w:rPr>
                <w:rFonts w:eastAsia="Times New Roman" w:cs="Times New Roman"/>
                <w:i/>
                <w:color w:val="000000"/>
              </w:rPr>
              <w:t>TFAP2C</w:t>
            </w:r>
          </w:p>
        </w:tc>
        <w:tc>
          <w:tcPr>
            <w:tcW w:w="1701" w:type="dxa"/>
          </w:tcPr>
          <w:p w14:paraId="05F5E0CF" w14:textId="4FA1EF82" w:rsidR="005413DC" w:rsidRDefault="00924A8E">
            <w:r>
              <w:t>No</w:t>
            </w:r>
          </w:p>
        </w:tc>
        <w:tc>
          <w:tcPr>
            <w:tcW w:w="6904" w:type="dxa"/>
          </w:tcPr>
          <w:p w14:paraId="44BE27E3" w14:textId="597070F1" w:rsidR="005413DC" w:rsidRPr="00350D28" w:rsidRDefault="005413DC">
            <w:pPr>
              <w:rPr>
                <w:rFonts w:cs="Times New Roman"/>
                <w:sz w:val="20"/>
                <w:szCs w:val="20"/>
              </w:rPr>
            </w:pPr>
          </w:p>
        </w:tc>
      </w:tr>
      <w:tr w:rsidR="005413DC" w14:paraId="3724E72C" w14:textId="77777777" w:rsidTr="00895D8A">
        <w:tc>
          <w:tcPr>
            <w:tcW w:w="1242" w:type="dxa"/>
            <w:vAlign w:val="bottom"/>
          </w:tcPr>
          <w:p w14:paraId="63369D82" w14:textId="77777777" w:rsidR="005413DC" w:rsidRPr="00895D8A" w:rsidRDefault="005413DC">
            <w:pPr>
              <w:rPr>
                <w:rFonts w:cs="Times New Roman"/>
                <w:i/>
              </w:rPr>
            </w:pPr>
            <w:r w:rsidRPr="00895D8A">
              <w:rPr>
                <w:rFonts w:eastAsia="Times New Roman" w:cs="Times New Roman"/>
                <w:i/>
                <w:color w:val="000000"/>
              </w:rPr>
              <w:t>TFCP2L1</w:t>
            </w:r>
          </w:p>
        </w:tc>
        <w:tc>
          <w:tcPr>
            <w:tcW w:w="1701" w:type="dxa"/>
          </w:tcPr>
          <w:p w14:paraId="41457824" w14:textId="49A9BEFE" w:rsidR="005413DC" w:rsidRDefault="00924A8E">
            <w:r>
              <w:t>No</w:t>
            </w:r>
          </w:p>
        </w:tc>
        <w:tc>
          <w:tcPr>
            <w:tcW w:w="6904" w:type="dxa"/>
          </w:tcPr>
          <w:p w14:paraId="211ED6D8" w14:textId="77777777" w:rsidR="005413DC" w:rsidRPr="00350D28" w:rsidRDefault="005413DC">
            <w:pPr>
              <w:rPr>
                <w:rFonts w:cs="Times New Roman"/>
                <w:sz w:val="20"/>
                <w:szCs w:val="20"/>
              </w:rPr>
            </w:pPr>
          </w:p>
        </w:tc>
      </w:tr>
      <w:tr w:rsidR="005413DC" w14:paraId="23113DA9" w14:textId="77777777" w:rsidTr="00895D8A">
        <w:tc>
          <w:tcPr>
            <w:tcW w:w="1242" w:type="dxa"/>
            <w:vAlign w:val="bottom"/>
          </w:tcPr>
          <w:p w14:paraId="1DC5607F" w14:textId="77777777" w:rsidR="005413DC" w:rsidRPr="00895D8A" w:rsidRDefault="005413DC">
            <w:pPr>
              <w:rPr>
                <w:rFonts w:cs="Times New Roman"/>
                <w:i/>
              </w:rPr>
            </w:pPr>
            <w:r w:rsidRPr="00895D8A">
              <w:rPr>
                <w:rFonts w:eastAsia="Times New Roman" w:cs="Times New Roman"/>
                <w:i/>
                <w:color w:val="000000"/>
              </w:rPr>
              <w:t>THRA</w:t>
            </w:r>
          </w:p>
        </w:tc>
        <w:tc>
          <w:tcPr>
            <w:tcW w:w="1701" w:type="dxa"/>
          </w:tcPr>
          <w:p w14:paraId="3813B5FD" w14:textId="1010F044" w:rsidR="005413DC" w:rsidRDefault="00924A8E">
            <w:r>
              <w:t>No</w:t>
            </w:r>
          </w:p>
        </w:tc>
        <w:tc>
          <w:tcPr>
            <w:tcW w:w="6904" w:type="dxa"/>
          </w:tcPr>
          <w:p w14:paraId="67397A2F" w14:textId="77777777" w:rsidR="005413DC" w:rsidRPr="00350D28" w:rsidRDefault="005413DC">
            <w:pPr>
              <w:rPr>
                <w:rFonts w:cs="Times New Roman"/>
                <w:sz w:val="20"/>
                <w:szCs w:val="20"/>
              </w:rPr>
            </w:pPr>
          </w:p>
        </w:tc>
      </w:tr>
      <w:tr w:rsidR="005413DC" w14:paraId="454600F2" w14:textId="77777777" w:rsidTr="00895D8A">
        <w:tc>
          <w:tcPr>
            <w:tcW w:w="1242" w:type="dxa"/>
            <w:vAlign w:val="bottom"/>
          </w:tcPr>
          <w:p w14:paraId="6777350A" w14:textId="77777777" w:rsidR="005413DC" w:rsidRPr="00895D8A" w:rsidRDefault="005413DC">
            <w:pPr>
              <w:rPr>
                <w:rFonts w:cs="Times New Roman"/>
                <w:i/>
              </w:rPr>
            </w:pPr>
            <w:r w:rsidRPr="00895D8A">
              <w:rPr>
                <w:rFonts w:eastAsia="Times New Roman" w:cs="Times New Roman"/>
                <w:i/>
                <w:color w:val="000000"/>
              </w:rPr>
              <w:t>THRB</w:t>
            </w:r>
          </w:p>
        </w:tc>
        <w:tc>
          <w:tcPr>
            <w:tcW w:w="1701" w:type="dxa"/>
          </w:tcPr>
          <w:p w14:paraId="633AA6C2" w14:textId="74DE19F2" w:rsidR="005413DC" w:rsidRDefault="00924A8E">
            <w:r>
              <w:t>No</w:t>
            </w:r>
          </w:p>
        </w:tc>
        <w:tc>
          <w:tcPr>
            <w:tcW w:w="6904" w:type="dxa"/>
          </w:tcPr>
          <w:p w14:paraId="5C1C506B" w14:textId="77777777" w:rsidR="005413DC" w:rsidRPr="00350D28" w:rsidRDefault="005413DC">
            <w:pPr>
              <w:rPr>
                <w:rFonts w:cs="Times New Roman"/>
                <w:sz w:val="20"/>
                <w:szCs w:val="20"/>
              </w:rPr>
            </w:pPr>
          </w:p>
        </w:tc>
      </w:tr>
      <w:tr w:rsidR="005413DC" w14:paraId="00368766" w14:textId="77777777" w:rsidTr="00895D8A">
        <w:tc>
          <w:tcPr>
            <w:tcW w:w="1242" w:type="dxa"/>
            <w:vAlign w:val="bottom"/>
          </w:tcPr>
          <w:p w14:paraId="299F2938" w14:textId="77777777" w:rsidR="005413DC" w:rsidRPr="00895D8A" w:rsidRDefault="005413DC">
            <w:pPr>
              <w:rPr>
                <w:rFonts w:cs="Times New Roman"/>
                <w:i/>
              </w:rPr>
            </w:pPr>
            <w:r w:rsidRPr="00895D8A">
              <w:rPr>
                <w:rFonts w:eastAsia="Times New Roman" w:cs="Times New Roman"/>
                <w:i/>
                <w:color w:val="000000"/>
              </w:rPr>
              <w:t>TLE1</w:t>
            </w:r>
          </w:p>
        </w:tc>
        <w:tc>
          <w:tcPr>
            <w:tcW w:w="1701" w:type="dxa"/>
          </w:tcPr>
          <w:p w14:paraId="59FD12FF" w14:textId="0796506E" w:rsidR="005413DC" w:rsidRDefault="00924A8E">
            <w:r>
              <w:t>No</w:t>
            </w:r>
          </w:p>
        </w:tc>
        <w:tc>
          <w:tcPr>
            <w:tcW w:w="6904" w:type="dxa"/>
          </w:tcPr>
          <w:p w14:paraId="5CCEAFAE" w14:textId="77777777" w:rsidR="005413DC" w:rsidRPr="00350D28" w:rsidRDefault="005413DC">
            <w:pPr>
              <w:rPr>
                <w:rFonts w:cs="Times New Roman"/>
                <w:sz w:val="20"/>
                <w:szCs w:val="20"/>
              </w:rPr>
            </w:pPr>
          </w:p>
        </w:tc>
      </w:tr>
      <w:tr w:rsidR="005413DC" w14:paraId="06326DA5" w14:textId="77777777" w:rsidTr="00895D8A">
        <w:tc>
          <w:tcPr>
            <w:tcW w:w="1242" w:type="dxa"/>
            <w:vAlign w:val="bottom"/>
          </w:tcPr>
          <w:p w14:paraId="46F4F7B8" w14:textId="77777777" w:rsidR="005413DC" w:rsidRPr="00895D8A" w:rsidRDefault="005413DC">
            <w:pPr>
              <w:rPr>
                <w:rFonts w:cs="Times New Roman"/>
                <w:i/>
              </w:rPr>
            </w:pPr>
            <w:r w:rsidRPr="00895D8A">
              <w:rPr>
                <w:rFonts w:eastAsia="Times New Roman" w:cs="Times New Roman"/>
                <w:i/>
                <w:color w:val="000000"/>
              </w:rPr>
              <w:t>TOX3</w:t>
            </w:r>
          </w:p>
        </w:tc>
        <w:tc>
          <w:tcPr>
            <w:tcW w:w="1701" w:type="dxa"/>
          </w:tcPr>
          <w:p w14:paraId="3ED0395E" w14:textId="2C9834A6" w:rsidR="005413DC" w:rsidRDefault="00924A8E">
            <w:r>
              <w:t>No</w:t>
            </w:r>
          </w:p>
        </w:tc>
        <w:tc>
          <w:tcPr>
            <w:tcW w:w="6904" w:type="dxa"/>
          </w:tcPr>
          <w:p w14:paraId="5535A61C" w14:textId="77777777" w:rsidR="005413DC" w:rsidRPr="00350D28" w:rsidRDefault="005413DC">
            <w:pPr>
              <w:rPr>
                <w:rFonts w:cs="Times New Roman"/>
                <w:sz w:val="20"/>
                <w:szCs w:val="20"/>
              </w:rPr>
            </w:pPr>
          </w:p>
        </w:tc>
      </w:tr>
      <w:tr w:rsidR="005413DC" w14:paraId="44236AF9" w14:textId="77777777" w:rsidTr="00895D8A">
        <w:tc>
          <w:tcPr>
            <w:tcW w:w="1242" w:type="dxa"/>
            <w:vAlign w:val="bottom"/>
          </w:tcPr>
          <w:p w14:paraId="57A514E1" w14:textId="77777777" w:rsidR="005413DC" w:rsidRPr="00895D8A" w:rsidRDefault="005413DC">
            <w:pPr>
              <w:rPr>
                <w:rFonts w:cs="Times New Roman"/>
                <w:i/>
              </w:rPr>
            </w:pPr>
            <w:r w:rsidRPr="00895D8A">
              <w:rPr>
                <w:rFonts w:eastAsia="Times New Roman" w:cs="Times New Roman"/>
                <w:i/>
                <w:color w:val="000000"/>
              </w:rPr>
              <w:t>TP63</w:t>
            </w:r>
          </w:p>
        </w:tc>
        <w:tc>
          <w:tcPr>
            <w:tcW w:w="1701" w:type="dxa"/>
          </w:tcPr>
          <w:p w14:paraId="731ECF95" w14:textId="66288FFB" w:rsidR="005413DC" w:rsidRDefault="00924A8E">
            <w:r>
              <w:t>No</w:t>
            </w:r>
          </w:p>
        </w:tc>
        <w:tc>
          <w:tcPr>
            <w:tcW w:w="6904" w:type="dxa"/>
          </w:tcPr>
          <w:p w14:paraId="000E6ACA" w14:textId="77777777" w:rsidR="005413DC" w:rsidRPr="00350D28" w:rsidRDefault="005413DC">
            <w:pPr>
              <w:rPr>
                <w:rFonts w:cs="Times New Roman"/>
                <w:sz w:val="20"/>
                <w:szCs w:val="20"/>
              </w:rPr>
            </w:pPr>
          </w:p>
        </w:tc>
      </w:tr>
      <w:tr w:rsidR="005413DC" w14:paraId="5A170E2E" w14:textId="77777777" w:rsidTr="00895D8A">
        <w:tc>
          <w:tcPr>
            <w:tcW w:w="1242" w:type="dxa"/>
            <w:vAlign w:val="bottom"/>
          </w:tcPr>
          <w:p w14:paraId="1DCBB704" w14:textId="77777777" w:rsidR="005413DC" w:rsidRPr="00895D8A" w:rsidRDefault="005413DC">
            <w:pPr>
              <w:rPr>
                <w:rFonts w:cs="Times New Roman"/>
                <w:i/>
              </w:rPr>
            </w:pPr>
            <w:r w:rsidRPr="00895D8A">
              <w:rPr>
                <w:rFonts w:eastAsia="Times New Roman" w:cs="Times New Roman"/>
                <w:i/>
                <w:color w:val="000000"/>
              </w:rPr>
              <w:t>TSHZ1</w:t>
            </w:r>
          </w:p>
        </w:tc>
        <w:tc>
          <w:tcPr>
            <w:tcW w:w="1701" w:type="dxa"/>
          </w:tcPr>
          <w:p w14:paraId="2B38CC6D" w14:textId="3D287B8E" w:rsidR="005413DC" w:rsidRDefault="00924A8E">
            <w:r>
              <w:t>No</w:t>
            </w:r>
          </w:p>
        </w:tc>
        <w:tc>
          <w:tcPr>
            <w:tcW w:w="6904" w:type="dxa"/>
          </w:tcPr>
          <w:p w14:paraId="3D073F60" w14:textId="77777777" w:rsidR="005413DC" w:rsidRPr="00350D28" w:rsidRDefault="005413DC">
            <w:pPr>
              <w:rPr>
                <w:rFonts w:cs="Times New Roman"/>
                <w:sz w:val="20"/>
                <w:szCs w:val="20"/>
              </w:rPr>
            </w:pPr>
          </w:p>
        </w:tc>
      </w:tr>
      <w:tr w:rsidR="005413DC" w14:paraId="6652F7C1" w14:textId="77777777" w:rsidTr="00895D8A">
        <w:tc>
          <w:tcPr>
            <w:tcW w:w="1242" w:type="dxa"/>
            <w:vAlign w:val="bottom"/>
          </w:tcPr>
          <w:p w14:paraId="4187DF6A" w14:textId="77777777" w:rsidR="005413DC" w:rsidRPr="00895D8A" w:rsidRDefault="005413DC">
            <w:pPr>
              <w:rPr>
                <w:rFonts w:cs="Times New Roman"/>
                <w:i/>
              </w:rPr>
            </w:pPr>
            <w:r w:rsidRPr="00895D8A">
              <w:rPr>
                <w:rFonts w:eastAsia="Times New Roman" w:cs="Times New Roman"/>
                <w:i/>
                <w:color w:val="000000"/>
              </w:rPr>
              <w:t>TSHZ2</w:t>
            </w:r>
          </w:p>
        </w:tc>
        <w:tc>
          <w:tcPr>
            <w:tcW w:w="1701" w:type="dxa"/>
          </w:tcPr>
          <w:p w14:paraId="1492C425" w14:textId="5518DB97" w:rsidR="005413DC" w:rsidRDefault="00924A8E">
            <w:r>
              <w:t>No</w:t>
            </w:r>
          </w:p>
        </w:tc>
        <w:tc>
          <w:tcPr>
            <w:tcW w:w="6904" w:type="dxa"/>
          </w:tcPr>
          <w:p w14:paraId="5D7B82BA" w14:textId="77777777" w:rsidR="005413DC" w:rsidRPr="00350D28" w:rsidRDefault="005413DC">
            <w:pPr>
              <w:rPr>
                <w:rFonts w:cs="Times New Roman"/>
                <w:sz w:val="20"/>
                <w:szCs w:val="20"/>
              </w:rPr>
            </w:pPr>
          </w:p>
        </w:tc>
      </w:tr>
      <w:tr w:rsidR="005413DC" w14:paraId="040D11D4" w14:textId="77777777" w:rsidTr="00895D8A">
        <w:tc>
          <w:tcPr>
            <w:tcW w:w="1242" w:type="dxa"/>
            <w:vAlign w:val="bottom"/>
          </w:tcPr>
          <w:p w14:paraId="17F78D51" w14:textId="77777777" w:rsidR="005413DC" w:rsidRPr="00895D8A" w:rsidRDefault="005413DC">
            <w:pPr>
              <w:rPr>
                <w:rFonts w:cs="Times New Roman"/>
                <w:i/>
              </w:rPr>
            </w:pPr>
            <w:r w:rsidRPr="00895D8A">
              <w:rPr>
                <w:rFonts w:eastAsia="Times New Roman" w:cs="Times New Roman"/>
                <w:i/>
                <w:color w:val="000000"/>
              </w:rPr>
              <w:t>TSHZ3</w:t>
            </w:r>
          </w:p>
        </w:tc>
        <w:tc>
          <w:tcPr>
            <w:tcW w:w="1701" w:type="dxa"/>
          </w:tcPr>
          <w:p w14:paraId="0EF52CFA" w14:textId="35AD0400" w:rsidR="005413DC" w:rsidRDefault="00924A8E">
            <w:r>
              <w:t>No</w:t>
            </w:r>
          </w:p>
        </w:tc>
        <w:tc>
          <w:tcPr>
            <w:tcW w:w="6904" w:type="dxa"/>
          </w:tcPr>
          <w:p w14:paraId="6ECB3069" w14:textId="77777777" w:rsidR="005413DC" w:rsidRPr="00350D28" w:rsidRDefault="005413DC">
            <w:pPr>
              <w:rPr>
                <w:rFonts w:cs="Times New Roman"/>
                <w:sz w:val="20"/>
                <w:szCs w:val="20"/>
              </w:rPr>
            </w:pPr>
          </w:p>
        </w:tc>
      </w:tr>
      <w:tr w:rsidR="005413DC" w14:paraId="246FD1F0" w14:textId="77777777" w:rsidTr="00895D8A">
        <w:tc>
          <w:tcPr>
            <w:tcW w:w="1242" w:type="dxa"/>
            <w:vAlign w:val="bottom"/>
          </w:tcPr>
          <w:p w14:paraId="047191DD" w14:textId="77777777" w:rsidR="005413DC" w:rsidRPr="00895D8A" w:rsidRDefault="005413DC">
            <w:pPr>
              <w:rPr>
                <w:rFonts w:cs="Times New Roman"/>
                <w:i/>
              </w:rPr>
            </w:pPr>
            <w:r w:rsidRPr="00895D8A">
              <w:rPr>
                <w:rFonts w:eastAsia="Times New Roman" w:cs="Times New Roman"/>
                <w:i/>
                <w:color w:val="000000"/>
              </w:rPr>
              <w:t>ZBTB20</w:t>
            </w:r>
          </w:p>
        </w:tc>
        <w:tc>
          <w:tcPr>
            <w:tcW w:w="1701" w:type="dxa"/>
          </w:tcPr>
          <w:p w14:paraId="13F58655" w14:textId="497F4D2A" w:rsidR="005413DC" w:rsidRDefault="00924A8E">
            <w:r>
              <w:t>No</w:t>
            </w:r>
          </w:p>
        </w:tc>
        <w:tc>
          <w:tcPr>
            <w:tcW w:w="6904" w:type="dxa"/>
          </w:tcPr>
          <w:p w14:paraId="4D2F2373" w14:textId="77777777" w:rsidR="005413DC" w:rsidRPr="00350D28" w:rsidRDefault="005413DC">
            <w:pPr>
              <w:rPr>
                <w:rFonts w:cs="Times New Roman"/>
                <w:sz w:val="20"/>
                <w:szCs w:val="20"/>
              </w:rPr>
            </w:pPr>
          </w:p>
        </w:tc>
      </w:tr>
      <w:tr w:rsidR="005413DC" w14:paraId="6449A8E3" w14:textId="77777777" w:rsidTr="00895D8A">
        <w:tc>
          <w:tcPr>
            <w:tcW w:w="1242" w:type="dxa"/>
            <w:vAlign w:val="bottom"/>
          </w:tcPr>
          <w:p w14:paraId="70D5B1E3" w14:textId="77777777" w:rsidR="005413DC" w:rsidRPr="00895D8A" w:rsidRDefault="005413DC">
            <w:pPr>
              <w:rPr>
                <w:rFonts w:cs="Times New Roman"/>
                <w:i/>
              </w:rPr>
            </w:pPr>
            <w:r w:rsidRPr="00895D8A">
              <w:rPr>
                <w:rFonts w:eastAsia="Times New Roman" w:cs="Times New Roman"/>
                <w:i/>
                <w:color w:val="000000"/>
              </w:rPr>
              <w:t>ZBTB7C</w:t>
            </w:r>
          </w:p>
        </w:tc>
        <w:tc>
          <w:tcPr>
            <w:tcW w:w="1701" w:type="dxa"/>
          </w:tcPr>
          <w:p w14:paraId="5116392A" w14:textId="33C023F1" w:rsidR="005413DC" w:rsidRDefault="00924A8E">
            <w:r>
              <w:t>No</w:t>
            </w:r>
          </w:p>
        </w:tc>
        <w:tc>
          <w:tcPr>
            <w:tcW w:w="6904" w:type="dxa"/>
          </w:tcPr>
          <w:p w14:paraId="5C9BE915" w14:textId="77777777" w:rsidR="005413DC" w:rsidRPr="00350D28" w:rsidRDefault="005413DC">
            <w:pPr>
              <w:rPr>
                <w:rFonts w:cs="Times New Roman"/>
                <w:sz w:val="20"/>
                <w:szCs w:val="20"/>
              </w:rPr>
            </w:pPr>
          </w:p>
        </w:tc>
      </w:tr>
      <w:tr w:rsidR="005413DC" w14:paraId="33B17F70" w14:textId="77777777" w:rsidTr="00895D8A">
        <w:tc>
          <w:tcPr>
            <w:tcW w:w="1242" w:type="dxa"/>
            <w:vAlign w:val="bottom"/>
          </w:tcPr>
          <w:p w14:paraId="78E0F9A2" w14:textId="77777777" w:rsidR="005413DC" w:rsidRPr="00895D8A" w:rsidRDefault="005413DC">
            <w:pPr>
              <w:rPr>
                <w:rFonts w:cs="Times New Roman"/>
                <w:i/>
              </w:rPr>
            </w:pPr>
            <w:r w:rsidRPr="00895D8A">
              <w:rPr>
                <w:rFonts w:eastAsia="Times New Roman" w:cs="Times New Roman"/>
                <w:i/>
                <w:color w:val="000000"/>
              </w:rPr>
              <w:t>ZEB1</w:t>
            </w:r>
          </w:p>
        </w:tc>
        <w:tc>
          <w:tcPr>
            <w:tcW w:w="1701" w:type="dxa"/>
          </w:tcPr>
          <w:p w14:paraId="69D5AEA4" w14:textId="27BEFAE5" w:rsidR="005413DC" w:rsidRDefault="00924A8E">
            <w:r>
              <w:t>No</w:t>
            </w:r>
          </w:p>
        </w:tc>
        <w:tc>
          <w:tcPr>
            <w:tcW w:w="6904" w:type="dxa"/>
          </w:tcPr>
          <w:p w14:paraId="4599ADE8" w14:textId="77777777" w:rsidR="005413DC" w:rsidRPr="00350D28" w:rsidRDefault="005413DC">
            <w:pPr>
              <w:rPr>
                <w:rFonts w:cs="Times New Roman"/>
                <w:sz w:val="20"/>
                <w:szCs w:val="20"/>
              </w:rPr>
            </w:pPr>
          </w:p>
        </w:tc>
      </w:tr>
      <w:tr w:rsidR="005413DC" w14:paraId="764169F6" w14:textId="77777777" w:rsidTr="00895D8A">
        <w:tc>
          <w:tcPr>
            <w:tcW w:w="1242" w:type="dxa"/>
            <w:vAlign w:val="bottom"/>
          </w:tcPr>
          <w:p w14:paraId="3B72C394" w14:textId="77777777" w:rsidR="005413DC" w:rsidRPr="00895D8A" w:rsidRDefault="005413DC">
            <w:pPr>
              <w:rPr>
                <w:rFonts w:cs="Times New Roman"/>
                <w:i/>
              </w:rPr>
            </w:pPr>
            <w:r w:rsidRPr="00895D8A">
              <w:rPr>
                <w:rFonts w:eastAsia="Times New Roman" w:cs="Times New Roman"/>
                <w:i/>
                <w:color w:val="000000"/>
              </w:rPr>
              <w:t>ZEB2</w:t>
            </w:r>
          </w:p>
        </w:tc>
        <w:tc>
          <w:tcPr>
            <w:tcW w:w="1701" w:type="dxa"/>
          </w:tcPr>
          <w:p w14:paraId="3CC5E114" w14:textId="64ABE4AD" w:rsidR="005413DC" w:rsidRDefault="00924A8E">
            <w:r>
              <w:t>Yes</w:t>
            </w:r>
          </w:p>
        </w:tc>
        <w:tc>
          <w:tcPr>
            <w:tcW w:w="6904" w:type="dxa"/>
          </w:tcPr>
          <w:p w14:paraId="0E588DB7" w14:textId="68ED9ADB" w:rsidR="005413DC" w:rsidRPr="00350D28" w:rsidRDefault="00924A8E">
            <w:pPr>
              <w:rPr>
                <w:rFonts w:cs="Times New Roman"/>
                <w:sz w:val="20"/>
                <w:szCs w:val="20"/>
              </w:rPr>
            </w:pPr>
            <w:r w:rsidRPr="00350D28">
              <w:rPr>
                <w:rFonts w:cs="Times New Roman"/>
                <w:sz w:val="20"/>
                <w:szCs w:val="20"/>
                <w:lang w:val="en-US"/>
              </w:rPr>
              <w:t>Diez-Roux, G., Banfi, S., Sultan, M., et al., 2011. A high-resolution anatomical atlas of the transcriptome in the mouse embryo. PLoS Biol 9, e1000582.</w:t>
            </w:r>
          </w:p>
        </w:tc>
      </w:tr>
      <w:tr w:rsidR="005413DC" w14:paraId="567DE45E" w14:textId="77777777" w:rsidTr="00895D8A">
        <w:tc>
          <w:tcPr>
            <w:tcW w:w="1242" w:type="dxa"/>
            <w:vAlign w:val="bottom"/>
          </w:tcPr>
          <w:p w14:paraId="468B0352" w14:textId="77777777" w:rsidR="005413DC" w:rsidRPr="00895D8A" w:rsidRDefault="005413DC">
            <w:pPr>
              <w:rPr>
                <w:rFonts w:cs="Times New Roman"/>
                <w:i/>
              </w:rPr>
            </w:pPr>
            <w:r w:rsidRPr="00895D8A">
              <w:rPr>
                <w:rFonts w:eastAsia="Times New Roman" w:cs="Times New Roman"/>
                <w:i/>
                <w:color w:val="000000"/>
              </w:rPr>
              <w:t>ZFHX4</w:t>
            </w:r>
          </w:p>
        </w:tc>
        <w:tc>
          <w:tcPr>
            <w:tcW w:w="1701" w:type="dxa"/>
          </w:tcPr>
          <w:p w14:paraId="5E0B2B7E" w14:textId="7E5AAF4D" w:rsidR="005413DC" w:rsidRDefault="00924A8E">
            <w:r>
              <w:t>No</w:t>
            </w:r>
          </w:p>
        </w:tc>
        <w:tc>
          <w:tcPr>
            <w:tcW w:w="6904" w:type="dxa"/>
          </w:tcPr>
          <w:p w14:paraId="6D905E48" w14:textId="77777777" w:rsidR="005413DC" w:rsidRPr="00350D28" w:rsidRDefault="005413DC">
            <w:pPr>
              <w:rPr>
                <w:rFonts w:cs="Times New Roman"/>
                <w:sz w:val="20"/>
                <w:szCs w:val="20"/>
              </w:rPr>
            </w:pPr>
          </w:p>
        </w:tc>
      </w:tr>
      <w:tr w:rsidR="005413DC" w14:paraId="2120430C" w14:textId="77777777" w:rsidTr="00895D8A">
        <w:tc>
          <w:tcPr>
            <w:tcW w:w="1242" w:type="dxa"/>
            <w:vAlign w:val="bottom"/>
          </w:tcPr>
          <w:p w14:paraId="36AEDFDD" w14:textId="77777777" w:rsidR="005413DC" w:rsidRPr="00895D8A" w:rsidRDefault="005413DC">
            <w:pPr>
              <w:rPr>
                <w:rFonts w:cs="Times New Roman"/>
                <w:i/>
              </w:rPr>
            </w:pPr>
            <w:r w:rsidRPr="00895D8A">
              <w:rPr>
                <w:rFonts w:eastAsia="Times New Roman" w:cs="Times New Roman"/>
                <w:i/>
                <w:color w:val="000000"/>
              </w:rPr>
              <w:t>ZFP36L1</w:t>
            </w:r>
          </w:p>
        </w:tc>
        <w:tc>
          <w:tcPr>
            <w:tcW w:w="1701" w:type="dxa"/>
          </w:tcPr>
          <w:p w14:paraId="6DCEE278" w14:textId="303DBF00" w:rsidR="005413DC" w:rsidRDefault="00924A8E">
            <w:r>
              <w:t>No</w:t>
            </w:r>
          </w:p>
        </w:tc>
        <w:tc>
          <w:tcPr>
            <w:tcW w:w="6904" w:type="dxa"/>
          </w:tcPr>
          <w:p w14:paraId="34D316D9" w14:textId="77777777" w:rsidR="005413DC" w:rsidRPr="00350D28" w:rsidRDefault="005413DC">
            <w:pPr>
              <w:rPr>
                <w:rFonts w:cs="Times New Roman"/>
                <w:sz w:val="20"/>
                <w:szCs w:val="20"/>
              </w:rPr>
            </w:pPr>
          </w:p>
        </w:tc>
      </w:tr>
      <w:tr w:rsidR="005413DC" w14:paraId="604E4803" w14:textId="77777777" w:rsidTr="00895D8A">
        <w:tc>
          <w:tcPr>
            <w:tcW w:w="1242" w:type="dxa"/>
            <w:vAlign w:val="bottom"/>
          </w:tcPr>
          <w:p w14:paraId="2AF3F800" w14:textId="77777777" w:rsidR="005413DC" w:rsidRPr="00895D8A" w:rsidRDefault="005413DC">
            <w:pPr>
              <w:rPr>
                <w:rFonts w:cs="Times New Roman"/>
                <w:i/>
              </w:rPr>
            </w:pPr>
            <w:r w:rsidRPr="00895D8A">
              <w:rPr>
                <w:rFonts w:eastAsia="Times New Roman" w:cs="Times New Roman"/>
                <w:i/>
                <w:color w:val="000000"/>
              </w:rPr>
              <w:t>ZFPM2</w:t>
            </w:r>
          </w:p>
        </w:tc>
        <w:tc>
          <w:tcPr>
            <w:tcW w:w="1701" w:type="dxa"/>
          </w:tcPr>
          <w:p w14:paraId="6C7DDA4F" w14:textId="473E47B3" w:rsidR="005413DC" w:rsidRDefault="002C56E7">
            <w:r>
              <w:t>Yes</w:t>
            </w:r>
          </w:p>
        </w:tc>
        <w:tc>
          <w:tcPr>
            <w:tcW w:w="6904" w:type="dxa"/>
          </w:tcPr>
          <w:p w14:paraId="6ABB9041" w14:textId="77777777" w:rsidR="009477F2" w:rsidRPr="00350D28" w:rsidRDefault="009477F2" w:rsidP="009477F2">
            <w:pPr>
              <w:widowControl w:val="0"/>
              <w:autoSpaceDE w:val="0"/>
              <w:autoSpaceDN w:val="0"/>
              <w:adjustRightInd w:val="0"/>
              <w:rPr>
                <w:rFonts w:cs="Times New Roman"/>
                <w:sz w:val="20"/>
                <w:szCs w:val="20"/>
                <w:lang w:val="en-US"/>
              </w:rPr>
            </w:pPr>
            <w:r w:rsidRPr="00350D28">
              <w:rPr>
                <w:rFonts w:cs="Times New Roman"/>
                <w:sz w:val="20"/>
                <w:szCs w:val="20"/>
                <w:lang w:val="en-US"/>
              </w:rPr>
              <w:t>Ackerman, K.G., Herron, B.J., Vargas, S.O., Huang, H., Tevosian, S.G., Kochilas, L., Rao, C., Pober, B.R., Babiuk, R.P., Epstein, J.A., Greer, J.J., Beier, D.R., 2005. Fog2 is required for normal diaphragm and lung development in mice and humans. PLoS genetics 1, 58-65.</w:t>
            </w:r>
          </w:p>
          <w:p w14:paraId="332CFF63" w14:textId="77777777" w:rsidR="005413DC" w:rsidRPr="00350D28" w:rsidRDefault="005413DC">
            <w:pPr>
              <w:rPr>
                <w:rFonts w:cs="Times New Roman"/>
                <w:sz w:val="20"/>
                <w:szCs w:val="20"/>
              </w:rPr>
            </w:pPr>
          </w:p>
        </w:tc>
      </w:tr>
      <w:tr w:rsidR="005413DC" w14:paraId="19DDA5BF" w14:textId="77777777" w:rsidTr="00895D8A">
        <w:tc>
          <w:tcPr>
            <w:tcW w:w="1242" w:type="dxa"/>
            <w:vAlign w:val="bottom"/>
          </w:tcPr>
          <w:p w14:paraId="362D8D22" w14:textId="77777777" w:rsidR="005413DC" w:rsidRPr="00895D8A" w:rsidRDefault="005413DC">
            <w:pPr>
              <w:rPr>
                <w:rFonts w:cs="Times New Roman"/>
                <w:i/>
              </w:rPr>
            </w:pPr>
            <w:r w:rsidRPr="00895D8A">
              <w:rPr>
                <w:rFonts w:eastAsia="Times New Roman" w:cs="Times New Roman"/>
                <w:i/>
                <w:color w:val="000000"/>
              </w:rPr>
              <w:t>ZMAT4</w:t>
            </w:r>
          </w:p>
        </w:tc>
        <w:tc>
          <w:tcPr>
            <w:tcW w:w="1701" w:type="dxa"/>
          </w:tcPr>
          <w:p w14:paraId="0C8C165D" w14:textId="22D9D3B2" w:rsidR="005413DC" w:rsidRDefault="00924A8E">
            <w:r>
              <w:t>No</w:t>
            </w:r>
          </w:p>
        </w:tc>
        <w:tc>
          <w:tcPr>
            <w:tcW w:w="6904" w:type="dxa"/>
          </w:tcPr>
          <w:p w14:paraId="7542AC6C" w14:textId="77777777" w:rsidR="005413DC" w:rsidRPr="00350D28" w:rsidRDefault="005413DC">
            <w:pPr>
              <w:rPr>
                <w:rFonts w:cs="Times New Roman"/>
                <w:sz w:val="20"/>
                <w:szCs w:val="20"/>
              </w:rPr>
            </w:pPr>
          </w:p>
        </w:tc>
      </w:tr>
      <w:tr w:rsidR="005413DC" w14:paraId="74858A26" w14:textId="77777777" w:rsidTr="00895D8A">
        <w:tc>
          <w:tcPr>
            <w:tcW w:w="1242" w:type="dxa"/>
            <w:vAlign w:val="bottom"/>
          </w:tcPr>
          <w:p w14:paraId="17DEE62D" w14:textId="77777777" w:rsidR="005413DC" w:rsidRPr="00895D8A" w:rsidRDefault="005413DC">
            <w:pPr>
              <w:rPr>
                <w:rFonts w:cs="Times New Roman"/>
                <w:i/>
              </w:rPr>
            </w:pPr>
            <w:r w:rsidRPr="00895D8A">
              <w:rPr>
                <w:rFonts w:eastAsia="Times New Roman" w:cs="Times New Roman"/>
                <w:i/>
                <w:color w:val="000000"/>
              </w:rPr>
              <w:t>ZNF230</w:t>
            </w:r>
          </w:p>
        </w:tc>
        <w:tc>
          <w:tcPr>
            <w:tcW w:w="1701" w:type="dxa"/>
          </w:tcPr>
          <w:p w14:paraId="5D30FD59" w14:textId="6E815E50" w:rsidR="005413DC" w:rsidRDefault="00924A8E">
            <w:r>
              <w:t>No</w:t>
            </w:r>
          </w:p>
        </w:tc>
        <w:tc>
          <w:tcPr>
            <w:tcW w:w="6904" w:type="dxa"/>
          </w:tcPr>
          <w:p w14:paraId="3B743798" w14:textId="77777777" w:rsidR="005413DC" w:rsidRPr="00350D28" w:rsidRDefault="005413DC">
            <w:pPr>
              <w:rPr>
                <w:rFonts w:cs="Times New Roman"/>
                <w:sz w:val="20"/>
                <w:szCs w:val="20"/>
              </w:rPr>
            </w:pPr>
          </w:p>
        </w:tc>
      </w:tr>
      <w:tr w:rsidR="005413DC" w14:paraId="32B018A5" w14:textId="77777777" w:rsidTr="00895D8A">
        <w:tc>
          <w:tcPr>
            <w:tcW w:w="1242" w:type="dxa"/>
            <w:vAlign w:val="bottom"/>
          </w:tcPr>
          <w:p w14:paraId="4211BC08" w14:textId="77777777" w:rsidR="005413DC" w:rsidRPr="00895D8A" w:rsidRDefault="005413DC">
            <w:pPr>
              <w:rPr>
                <w:rFonts w:cs="Times New Roman"/>
                <w:i/>
              </w:rPr>
            </w:pPr>
            <w:r w:rsidRPr="00895D8A">
              <w:rPr>
                <w:rFonts w:eastAsia="Times New Roman" w:cs="Times New Roman"/>
                <w:i/>
                <w:color w:val="000000"/>
              </w:rPr>
              <w:t>ZNF25</w:t>
            </w:r>
          </w:p>
        </w:tc>
        <w:tc>
          <w:tcPr>
            <w:tcW w:w="1701" w:type="dxa"/>
          </w:tcPr>
          <w:p w14:paraId="3D674BDC" w14:textId="740C122E" w:rsidR="005413DC" w:rsidRDefault="00924A8E">
            <w:r>
              <w:t>No</w:t>
            </w:r>
          </w:p>
        </w:tc>
        <w:tc>
          <w:tcPr>
            <w:tcW w:w="6904" w:type="dxa"/>
          </w:tcPr>
          <w:p w14:paraId="3ED5FF4E" w14:textId="77777777" w:rsidR="005413DC" w:rsidRPr="00350D28" w:rsidRDefault="005413DC">
            <w:pPr>
              <w:rPr>
                <w:rFonts w:cs="Times New Roman"/>
                <w:sz w:val="20"/>
                <w:szCs w:val="20"/>
              </w:rPr>
            </w:pPr>
          </w:p>
        </w:tc>
      </w:tr>
      <w:tr w:rsidR="005413DC" w14:paraId="404FC855" w14:textId="77777777" w:rsidTr="00895D8A">
        <w:tc>
          <w:tcPr>
            <w:tcW w:w="1242" w:type="dxa"/>
            <w:vAlign w:val="bottom"/>
          </w:tcPr>
          <w:p w14:paraId="28AE4C75" w14:textId="77777777" w:rsidR="005413DC" w:rsidRPr="00895D8A" w:rsidRDefault="005413DC">
            <w:pPr>
              <w:rPr>
                <w:rFonts w:cs="Times New Roman"/>
                <w:i/>
              </w:rPr>
            </w:pPr>
            <w:r w:rsidRPr="00895D8A">
              <w:rPr>
                <w:rFonts w:eastAsia="Times New Roman" w:cs="Times New Roman"/>
                <w:i/>
                <w:color w:val="000000"/>
              </w:rPr>
              <w:t>ZNF302</w:t>
            </w:r>
          </w:p>
        </w:tc>
        <w:tc>
          <w:tcPr>
            <w:tcW w:w="1701" w:type="dxa"/>
          </w:tcPr>
          <w:p w14:paraId="41B7E82A" w14:textId="0E2256F1" w:rsidR="005413DC" w:rsidRDefault="00924A8E">
            <w:r>
              <w:t>No</w:t>
            </w:r>
          </w:p>
        </w:tc>
        <w:tc>
          <w:tcPr>
            <w:tcW w:w="6904" w:type="dxa"/>
          </w:tcPr>
          <w:p w14:paraId="47526DEC" w14:textId="35405F2D" w:rsidR="005413DC" w:rsidRPr="00350D28" w:rsidRDefault="005413DC">
            <w:pPr>
              <w:rPr>
                <w:rFonts w:cs="Times New Roman"/>
                <w:sz w:val="20"/>
                <w:szCs w:val="20"/>
              </w:rPr>
            </w:pPr>
          </w:p>
        </w:tc>
      </w:tr>
      <w:tr w:rsidR="005413DC" w14:paraId="092C3120" w14:textId="77777777" w:rsidTr="00895D8A">
        <w:tc>
          <w:tcPr>
            <w:tcW w:w="1242" w:type="dxa"/>
            <w:vAlign w:val="bottom"/>
          </w:tcPr>
          <w:p w14:paraId="4FC5374D" w14:textId="77777777" w:rsidR="005413DC" w:rsidRPr="00895D8A" w:rsidRDefault="005413DC">
            <w:pPr>
              <w:rPr>
                <w:rFonts w:cs="Times New Roman"/>
                <w:i/>
              </w:rPr>
            </w:pPr>
            <w:r w:rsidRPr="00895D8A">
              <w:rPr>
                <w:rFonts w:eastAsia="Times New Roman" w:cs="Times New Roman"/>
                <w:i/>
                <w:color w:val="000000"/>
              </w:rPr>
              <w:t>ZNF324B</w:t>
            </w:r>
          </w:p>
        </w:tc>
        <w:tc>
          <w:tcPr>
            <w:tcW w:w="1701" w:type="dxa"/>
          </w:tcPr>
          <w:p w14:paraId="5BE75751" w14:textId="01901BDD" w:rsidR="005413DC" w:rsidRDefault="00924A8E">
            <w:r>
              <w:t>No</w:t>
            </w:r>
          </w:p>
        </w:tc>
        <w:tc>
          <w:tcPr>
            <w:tcW w:w="6904" w:type="dxa"/>
          </w:tcPr>
          <w:p w14:paraId="550DB02A" w14:textId="77777777" w:rsidR="005413DC" w:rsidRPr="00350D28" w:rsidRDefault="005413DC">
            <w:pPr>
              <w:rPr>
                <w:rFonts w:cs="Times New Roman"/>
                <w:sz w:val="20"/>
                <w:szCs w:val="20"/>
              </w:rPr>
            </w:pPr>
          </w:p>
        </w:tc>
      </w:tr>
      <w:tr w:rsidR="005413DC" w14:paraId="21601C72" w14:textId="77777777" w:rsidTr="00895D8A">
        <w:tc>
          <w:tcPr>
            <w:tcW w:w="1242" w:type="dxa"/>
            <w:vAlign w:val="bottom"/>
          </w:tcPr>
          <w:p w14:paraId="1E54020D" w14:textId="77777777" w:rsidR="005413DC" w:rsidRPr="00895D8A" w:rsidRDefault="005413DC">
            <w:pPr>
              <w:rPr>
                <w:rFonts w:cs="Times New Roman"/>
                <w:i/>
              </w:rPr>
            </w:pPr>
            <w:r w:rsidRPr="00895D8A">
              <w:rPr>
                <w:rFonts w:eastAsia="Times New Roman" w:cs="Times New Roman"/>
                <w:i/>
                <w:color w:val="000000"/>
              </w:rPr>
              <w:t>ZNF383</w:t>
            </w:r>
          </w:p>
        </w:tc>
        <w:tc>
          <w:tcPr>
            <w:tcW w:w="1701" w:type="dxa"/>
          </w:tcPr>
          <w:p w14:paraId="17DF71A9" w14:textId="0D560E95" w:rsidR="005413DC" w:rsidRDefault="00924A8E">
            <w:r>
              <w:t>No</w:t>
            </w:r>
          </w:p>
        </w:tc>
        <w:tc>
          <w:tcPr>
            <w:tcW w:w="6904" w:type="dxa"/>
          </w:tcPr>
          <w:p w14:paraId="72181810" w14:textId="77777777" w:rsidR="005413DC" w:rsidRPr="00350D28" w:rsidRDefault="005413DC">
            <w:pPr>
              <w:rPr>
                <w:rFonts w:cs="Times New Roman"/>
                <w:sz w:val="20"/>
                <w:szCs w:val="20"/>
              </w:rPr>
            </w:pPr>
          </w:p>
        </w:tc>
      </w:tr>
      <w:tr w:rsidR="005413DC" w14:paraId="29CD2170" w14:textId="77777777" w:rsidTr="00895D8A">
        <w:tc>
          <w:tcPr>
            <w:tcW w:w="1242" w:type="dxa"/>
            <w:vAlign w:val="bottom"/>
          </w:tcPr>
          <w:p w14:paraId="7F2FF3FD" w14:textId="77777777" w:rsidR="005413DC" w:rsidRPr="00895D8A" w:rsidRDefault="005413DC">
            <w:pPr>
              <w:rPr>
                <w:rFonts w:cs="Times New Roman"/>
                <w:i/>
              </w:rPr>
            </w:pPr>
            <w:r w:rsidRPr="00895D8A">
              <w:rPr>
                <w:rFonts w:eastAsia="Times New Roman" w:cs="Times New Roman"/>
                <w:i/>
                <w:color w:val="000000"/>
              </w:rPr>
              <w:t>ZNF385B</w:t>
            </w:r>
          </w:p>
        </w:tc>
        <w:tc>
          <w:tcPr>
            <w:tcW w:w="1701" w:type="dxa"/>
          </w:tcPr>
          <w:p w14:paraId="6DB0220D" w14:textId="397A20DD" w:rsidR="005413DC" w:rsidRDefault="00924A8E">
            <w:r>
              <w:t>No</w:t>
            </w:r>
          </w:p>
        </w:tc>
        <w:tc>
          <w:tcPr>
            <w:tcW w:w="6904" w:type="dxa"/>
          </w:tcPr>
          <w:p w14:paraId="1917315B" w14:textId="77777777" w:rsidR="005413DC" w:rsidRPr="00350D28" w:rsidRDefault="005413DC">
            <w:pPr>
              <w:rPr>
                <w:rFonts w:cs="Times New Roman"/>
                <w:sz w:val="20"/>
                <w:szCs w:val="20"/>
              </w:rPr>
            </w:pPr>
          </w:p>
        </w:tc>
      </w:tr>
      <w:tr w:rsidR="005413DC" w14:paraId="1E22E237" w14:textId="77777777" w:rsidTr="00895D8A">
        <w:tc>
          <w:tcPr>
            <w:tcW w:w="1242" w:type="dxa"/>
            <w:vAlign w:val="bottom"/>
          </w:tcPr>
          <w:p w14:paraId="3D889410" w14:textId="77777777" w:rsidR="005413DC" w:rsidRPr="00895D8A" w:rsidRDefault="005413DC">
            <w:pPr>
              <w:rPr>
                <w:rFonts w:cs="Times New Roman"/>
                <w:i/>
              </w:rPr>
            </w:pPr>
            <w:r w:rsidRPr="00895D8A">
              <w:rPr>
                <w:rFonts w:eastAsia="Times New Roman" w:cs="Times New Roman"/>
                <w:i/>
                <w:color w:val="000000"/>
              </w:rPr>
              <w:t>ZNF467</w:t>
            </w:r>
          </w:p>
        </w:tc>
        <w:tc>
          <w:tcPr>
            <w:tcW w:w="1701" w:type="dxa"/>
          </w:tcPr>
          <w:p w14:paraId="3BA50381" w14:textId="1D4B9F5B" w:rsidR="005413DC" w:rsidRDefault="00924A8E">
            <w:r>
              <w:t>No</w:t>
            </w:r>
          </w:p>
        </w:tc>
        <w:tc>
          <w:tcPr>
            <w:tcW w:w="6904" w:type="dxa"/>
          </w:tcPr>
          <w:p w14:paraId="44842F99" w14:textId="77777777" w:rsidR="005413DC" w:rsidRPr="00350D28" w:rsidRDefault="005413DC">
            <w:pPr>
              <w:rPr>
                <w:rFonts w:cs="Times New Roman"/>
                <w:sz w:val="20"/>
                <w:szCs w:val="20"/>
              </w:rPr>
            </w:pPr>
          </w:p>
        </w:tc>
      </w:tr>
      <w:tr w:rsidR="005413DC" w14:paraId="15819340" w14:textId="77777777" w:rsidTr="00895D8A">
        <w:tc>
          <w:tcPr>
            <w:tcW w:w="1242" w:type="dxa"/>
            <w:vAlign w:val="bottom"/>
          </w:tcPr>
          <w:p w14:paraId="3B4D2575" w14:textId="77777777" w:rsidR="005413DC" w:rsidRPr="00895D8A" w:rsidRDefault="005413DC">
            <w:pPr>
              <w:rPr>
                <w:rFonts w:cs="Times New Roman"/>
                <w:i/>
              </w:rPr>
            </w:pPr>
            <w:r w:rsidRPr="00895D8A">
              <w:rPr>
                <w:rFonts w:eastAsia="Times New Roman" w:cs="Times New Roman"/>
                <w:i/>
                <w:color w:val="000000"/>
              </w:rPr>
              <w:t>ZNF521</w:t>
            </w:r>
          </w:p>
        </w:tc>
        <w:tc>
          <w:tcPr>
            <w:tcW w:w="1701" w:type="dxa"/>
          </w:tcPr>
          <w:p w14:paraId="19A2CC4D" w14:textId="389A0AD2" w:rsidR="005413DC" w:rsidRDefault="009477F2">
            <w:r>
              <w:t>No</w:t>
            </w:r>
          </w:p>
        </w:tc>
        <w:tc>
          <w:tcPr>
            <w:tcW w:w="6904" w:type="dxa"/>
          </w:tcPr>
          <w:p w14:paraId="158474CD" w14:textId="77777777" w:rsidR="005413DC" w:rsidRPr="00350D28" w:rsidRDefault="005413DC">
            <w:pPr>
              <w:rPr>
                <w:rFonts w:cs="Times New Roman"/>
                <w:sz w:val="20"/>
                <w:szCs w:val="20"/>
              </w:rPr>
            </w:pPr>
          </w:p>
        </w:tc>
      </w:tr>
      <w:tr w:rsidR="005413DC" w14:paraId="338A9D52" w14:textId="77777777" w:rsidTr="00895D8A">
        <w:tc>
          <w:tcPr>
            <w:tcW w:w="1242" w:type="dxa"/>
            <w:vAlign w:val="bottom"/>
          </w:tcPr>
          <w:p w14:paraId="26FAA943" w14:textId="77777777" w:rsidR="005413DC" w:rsidRPr="00895D8A" w:rsidRDefault="005413DC">
            <w:pPr>
              <w:rPr>
                <w:rFonts w:cs="Times New Roman"/>
                <w:i/>
              </w:rPr>
            </w:pPr>
            <w:r w:rsidRPr="00895D8A">
              <w:rPr>
                <w:rFonts w:eastAsia="Times New Roman" w:cs="Times New Roman"/>
                <w:i/>
                <w:color w:val="000000"/>
              </w:rPr>
              <w:t>ZNF536</w:t>
            </w:r>
          </w:p>
        </w:tc>
        <w:tc>
          <w:tcPr>
            <w:tcW w:w="1701" w:type="dxa"/>
          </w:tcPr>
          <w:p w14:paraId="793C2CDA" w14:textId="089DE1C6" w:rsidR="005413DC" w:rsidRDefault="009477F2">
            <w:r>
              <w:t>No</w:t>
            </w:r>
          </w:p>
        </w:tc>
        <w:tc>
          <w:tcPr>
            <w:tcW w:w="6904" w:type="dxa"/>
          </w:tcPr>
          <w:p w14:paraId="1491AC45" w14:textId="77777777" w:rsidR="005413DC" w:rsidRPr="00350D28" w:rsidRDefault="005413DC">
            <w:pPr>
              <w:rPr>
                <w:rFonts w:cs="Times New Roman"/>
                <w:sz w:val="20"/>
                <w:szCs w:val="20"/>
              </w:rPr>
            </w:pPr>
          </w:p>
        </w:tc>
      </w:tr>
      <w:tr w:rsidR="005413DC" w14:paraId="6E6DD35A" w14:textId="77777777" w:rsidTr="00895D8A">
        <w:tc>
          <w:tcPr>
            <w:tcW w:w="1242" w:type="dxa"/>
            <w:vAlign w:val="bottom"/>
          </w:tcPr>
          <w:p w14:paraId="67C22CDA" w14:textId="77777777" w:rsidR="005413DC" w:rsidRPr="00895D8A" w:rsidRDefault="005413DC">
            <w:pPr>
              <w:rPr>
                <w:rFonts w:cs="Times New Roman"/>
                <w:i/>
              </w:rPr>
            </w:pPr>
            <w:r w:rsidRPr="00895D8A">
              <w:rPr>
                <w:rFonts w:eastAsia="Times New Roman" w:cs="Times New Roman"/>
                <w:i/>
                <w:color w:val="000000"/>
              </w:rPr>
              <w:t>ZNF579</w:t>
            </w:r>
          </w:p>
        </w:tc>
        <w:tc>
          <w:tcPr>
            <w:tcW w:w="1701" w:type="dxa"/>
          </w:tcPr>
          <w:p w14:paraId="1F3F8DC6" w14:textId="2BEB2759" w:rsidR="005413DC" w:rsidRDefault="009477F2">
            <w:r>
              <w:t>No</w:t>
            </w:r>
          </w:p>
        </w:tc>
        <w:tc>
          <w:tcPr>
            <w:tcW w:w="6904" w:type="dxa"/>
          </w:tcPr>
          <w:p w14:paraId="642EB1F4" w14:textId="77777777" w:rsidR="005413DC" w:rsidRPr="00350D28" w:rsidRDefault="005413DC">
            <w:pPr>
              <w:rPr>
                <w:rFonts w:cs="Times New Roman"/>
                <w:sz w:val="20"/>
                <w:szCs w:val="20"/>
              </w:rPr>
            </w:pPr>
          </w:p>
        </w:tc>
      </w:tr>
    </w:tbl>
    <w:p w14:paraId="354BC84C" w14:textId="77777777" w:rsidR="00F132DF" w:rsidRDefault="00F132DF"/>
    <w:p w14:paraId="059C4DF2" w14:textId="77777777" w:rsidR="00787D7E" w:rsidRDefault="00787D7E"/>
    <w:p w14:paraId="374FC9F3" w14:textId="77777777" w:rsidR="00F132DF" w:rsidRDefault="00F132DF"/>
    <w:p w14:paraId="6500B2BD" w14:textId="77777777" w:rsidR="00E706FF" w:rsidRDefault="00E706FF"/>
    <w:sectPr w:rsidR="00E706FF" w:rsidSect="00695064">
      <w:pgSz w:w="11899"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AD8"/>
    <w:rsid w:val="00042166"/>
    <w:rsid w:val="000C1453"/>
    <w:rsid w:val="000D7AD8"/>
    <w:rsid w:val="00186A3C"/>
    <w:rsid w:val="00224944"/>
    <w:rsid w:val="002626C8"/>
    <w:rsid w:val="002B5D46"/>
    <w:rsid w:val="002C56E7"/>
    <w:rsid w:val="002D77E5"/>
    <w:rsid w:val="00335C71"/>
    <w:rsid w:val="00350D28"/>
    <w:rsid w:val="00393516"/>
    <w:rsid w:val="0040597F"/>
    <w:rsid w:val="004148C4"/>
    <w:rsid w:val="00455148"/>
    <w:rsid w:val="00494418"/>
    <w:rsid w:val="005413DC"/>
    <w:rsid w:val="005B7FCF"/>
    <w:rsid w:val="005E18EA"/>
    <w:rsid w:val="00695064"/>
    <w:rsid w:val="006E3B75"/>
    <w:rsid w:val="00787D7E"/>
    <w:rsid w:val="00837EB2"/>
    <w:rsid w:val="00895D8A"/>
    <w:rsid w:val="009208C6"/>
    <w:rsid w:val="00924A8E"/>
    <w:rsid w:val="00946E83"/>
    <w:rsid w:val="009477F2"/>
    <w:rsid w:val="009F37EF"/>
    <w:rsid w:val="00A84A81"/>
    <w:rsid w:val="00AA4D2A"/>
    <w:rsid w:val="00B753A0"/>
    <w:rsid w:val="00B90483"/>
    <w:rsid w:val="00BC663B"/>
    <w:rsid w:val="00BD174F"/>
    <w:rsid w:val="00BD2821"/>
    <w:rsid w:val="00CE0D0B"/>
    <w:rsid w:val="00D23DD8"/>
    <w:rsid w:val="00E706FF"/>
    <w:rsid w:val="00F132DF"/>
    <w:rsid w:val="00FC737D"/>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4771E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944"/>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73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944"/>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73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6628045">
      <w:bodyDiv w:val="1"/>
      <w:marLeft w:val="0"/>
      <w:marRight w:val="0"/>
      <w:marTop w:val="0"/>
      <w:marBottom w:val="0"/>
      <w:divBdr>
        <w:top w:val="none" w:sz="0" w:space="0" w:color="auto"/>
        <w:left w:val="none" w:sz="0" w:space="0" w:color="auto"/>
        <w:bottom w:val="none" w:sz="0" w:space="0" w:color="auto"/>
        <w:right w:val="none" w:sz="0" w:space="0" w:color="auto"/>
      </w:divBdr>
    </w:div>
    <w:div w:id="17438710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2051</Words>
  <Characters>11691</Characters>
  <Application>Microsoft Macintosh Word</Application>
  <DocSecurity>0</DocSecurity>
  <Lines>97</Lines>
  <Paragraphs>27</Paragraphs>
  <ScaleCrop>false</ScaleCrop>
  <Company>University of Cambridge</Company>
  <LinksUpToDate>false</LinksUpToDate>
  <CharactersWithSpaces>13715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Rawlins</dc:creator>
  <cp:keywords/>
  <dc:description/>
  <cp:lastModifiedBy>Emma Rawlins</cp:lastModifiedBy>
  <cp:revision>31</cp:revision>
  <dcterms:created xsi:type="dcterms:W3CDTF">2017-02-28T20:16:00Z</dcterms:created>
  <dcterms:modified xsi:type="dcterms:W3CDTF">2017-02-28T21:13:00Z</dcterms:modified>
</cp:coreProperties>
</file>