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C571EC" w14:textId="77777777" w:rsidR="000E72D5" w:rsidRDefault="000E72D5">
      <w:pPr>
        <w:spacing w:after="0" w:line="240" w:lineRule="auto"/>
        <w:jc w:val="left"/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34E996F0" wp14:editId="1C828221">
            <wp:extent cx="6120130" cy="30759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R mutants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7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E245A" w14:textId="77777777" w:rsidR="000E72D5" w:rsidRDefault="000E72D5">
      <w:pPr>
        <w:spacing w:after="0" w:line="240" w:lineRule="auto"/>
        <w:jc w:val="left"/>
        <w:rPr>
          <w:noProof/>
          <w:lang w:eastAsia="en-GB"/>
        </w:rPr>
      </w:pPr>
    </w:p>
    <w:p w14:paraId="630576F8" w14:textId="2A758CC2" w:rsidR="000E72D5" w:rsidRDefault="000E72D5" w:rsidP="000E72D5">
      <w:pPr>
        <w:pStyle w:val="caption2"/>
      </w:pPr>
      <w:r>
        <w:t>Representative spot tests of strains MCDSSAC (</w:t>
      </w:r>
      <w:r>
        <w:rPr>
          <w:i/>
          <w:iCs/>
        </w:rPr>
        <w:t>tat</w:t>
      </w:r>
      <w:r>
        <w:rPr>
          <w:i/>
          <w:iCs/>
          <w:vertAlign w:val="superscript"/>
        </w:rPr>
        <w:t>+</w:t>
      </w:r>
      <w:r>
        <w:rPr>
          <w:i/>
          <w:iCs/>
          <w:sz w:val="11"/>
          <w:szCs w:val="11"/>
        </w:rPr>
        <w:t xml:space="preserve"> </w:t>
      </w:r>
      <w:r>
        <w:t xml:space="preserve">strain) and </w:t>
      </w:r>
      <w:proofErr w:type="spellStart"/>
      <w:r>
        <w:t>MCDSSACΔtat</w:t>
      </w:r>
      <w:proofErr w:type="spellEnd"/>
      <w:r>
        <w:t xml:space="preserve"> (</w:t>
      </w:r>
      <w:r>
        <w:rPr>
          <w:i/>
          <w:iCs/>
        </w:rPr>
        <w:t>tat</w:t>
      </w:r>
      <w:r>
        <w:rPr>
          <w:i/>
          <w:iCs/>
          <w:vertAlign w:val="superscript"/>
        </w:rPr>
        <w:t>-</w:t>
      </w:r>
      <w:r>
        <w:rPr>
          <w:i/>
          <w:iCs/>
          <w:sz w:val="11"/>
          <w:szCs w:val="11"/>
        </w:rPr>
        <w:t xml:space="preserve"> </w:t>
      </w:r>
      <w:r>
        <w:t xml:space="preserve">strain) harbouring the </w:t>
      </w:r>
      <w:proofErr w:type="spellStart"/>
      <w:r>
        <w:t>pSUPROM</w:t>
      </w:r>
      <w:proofErr w:type="spellEnd"/>
      <w:r>
        <w:t xml:space="preserve"> vector encoding </w:t>
      </w:r>
      <w:r w:rsidR="00C64088">
        <w:t xml:space="preserve">native (full length) </w:t>
      </w:r>
      <w:proofErr w:type="spellStart"/>
      <w:r w:rsidR="00C64088">
        <w:t>AmiA</w:t>
      </w:r>
      <w:proofErr w:type="spellEnd"/>
      <w:r w:rsidR="00C64088">
        <w:t xml:space="preserve">, </w:t>
      </w:r>
      <w:proofErr w:type="spellStart"/>
      <w:r>
        <w:t>Rieske-AmiA</w:t>
      </w:r>
      <w:proofErr w:type="spellEnd"/>
      <w:r>
        <w:t xml:space="preserve"> or </w:t>
      </w:r>
      <w:r w:rsidR="00C64088">
        <w:t xml:space="preserve">the indicated substitutions at the twin arginine motif of </w:t>
      </w:r>
      <w:proofErr w:type="spellStart"/>
      <w:r w:rsidR="00C64088">
        <w:t>Rieske-AmiA</w:t>
      </w:r>
      <w:proofErr w:type="spellEnd"/>
      <w:r>
        <w:t>. Strains were grown overnight in liquid media, diluted to give serial dilutions of 10, 10</w:t>
      </w:r>
      <w:r>
        <w:rPr>
          <w:vertAlign w:val="superscript"/>
        </w:rPr>
        <w:t>2</w:t>
      </w:r>
      <w:r>
        <w:t>, 10</w:t>
      </w:r>
      <w:r>
        <w:rPr>
          <w:vertAlign w:val="superscript"/>
        </w:rPr>
        <w:t>3</w:t>
      </w:r>
      <w:r>
        <w:rPr>
          <w:sz w:val="11"/>
          <w:szCs w:val="11"/>
        </w:rPr>
        <w:t xml:space="preserve"> </w:t>
      </w:r>
      <w:r>
        <w:t>and 10</w:t>
      </w:r>
      <w:r>
        <w:rPr>
          <w:vertAlign w:val="superscript"/>
        </w:rPr>
        <w:t>4</w:t>
      </w:r>
      <w:r>
        <w:rPr>
          <w:sz w:val="11"/>
          <w:szCs w:val="11"/>
        </w:rPr>
        <w:t xml:space="preserve"> </w:t>
      </w:r>
      <w:proofErr w:type="spellStart"/>
      <w:r>
        <w:t>cells</w:t>
      </w:r>
      <w:proofErr w:type="spellEnd"/>
      <w:r>
        <w:t xml:space="preserve"> per 5 µl aliquots which were spotted onto LB solid agar (A) and LB solid agar containing 1% (w/v) SDS (B). LB agar plates were incubated at 37°C for 16 h. </w:t>
      </w:r>
    </w:p>
    <w:p w14:paraId="031B02A1" w14:textId="77777777" w:rsidR="00C64088" w:rsidRDefault="000E72D5">
      <w:pPr>
        <w:spacing w:after="0" w:line="240" w:lineRule="auto"/>
        <w:jc w:val="left"/>
        <w:rPr>
          <w:noProof/>
          <w:lang w:eastAsia="en-GB"/>
        </w:rPr>
      </w:pPr>
      <w:r>
        <w:rPr>
          <w:noProof/>
          <w:lang w:eastAsia="en-GB"/>
        </w:rPr>
        <w:br w:type="page"/>
      </w:r>
      <w:r w:rsidR="00C64088">
        <w:rPr>
          <w:noProof/>
          <w:lang w:eastAsia="en-GB"/>
        </w:rPr>
        <w:lastRenderedPageBreak/>
        <w:drawing>
          <wp:inline distT="0" distB="0" distL="0" distR="0" wp14:anchorId="5ACE8FB1" wp14:editId="75E9DF01">
            <wp:extent cx="6120130" cy="1344295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R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4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02E89" w14:textId="77777777" w:rsidR="00C64088" w:rsidRDefault="00C64088">
      <w:pPr>
        <w:spacing w:after="0" w:line="240" w:lineRule="auto"/>
        <w:jc w:val="left"/>
        <w:rPr>
          <w:noProof/>
          <w:lang w:eastAsia="en-GB"/>
        </w:rPr>
      </w:pPr>
    </w:p>
    <w:p w14:paraId="2F560BEC" w14:textId="731D9B05" w:rsidR="00C64088" w:rsidRDefault="00C64088" w:rsidP="00C64088">
      <w:pPr>
        <w:pStyle w:val="caption2"/>
      </w:pPr>
      <w:r>
        <w:t>Representative spot tests of strains MCDSSAC (</w:t>
      </w:r>
      <w:r>
        <w:rPr>
          <w:i/>
          <w:iCs/>
        </w:rPr>
        <w:t>tat</w:t>
      </w:r>
      <w:r>
        <w:rPr>
          <w:i/>
          <w:iCs/>
          <w:vertAlign w:val="superscript"/>
        </w:rPr>
        <w:t>+</w:t>
      </w:r>
      <w:r>
        <w:rPr>
          <w:i/>
          <w:iCs/>
          <w:sz w:val="11"/>
          <w:szCs w:val="11"/>
        </w:rPr>
        <w:t xml:space="preserve"> </w:t>
      </w:r>
      <w:r>
        <w:t xml:space="preserve">strain) and </w:t>
      </w:r>
      <w:proofErr w:type="spellStart"/>
      <w:r>
        <w:t>MCDSSACΔtat</w:t>
      </w:r>
      <w:proofErr w:type="spellEnd"/>
      <w:r>
        <w:t xml:space="preserve"> (</w:t>
      </w:r>
      <w:r>
        <w:rPr>
          <w:i/>
          <w:iCs/>
        </w:rPr>
        <w:t>tat</w:t>
      </w:r>
      <w:r>
        <w:rPr>
          <w:i/>
          <w:iCs/>
          <w:vertAlign w:val="superscript"/>
        </w:rPr>
        <w:t>-</w:t>
      </w:r>
      <w:r>
        <w:rPr>
          <w:i/>
          <w:iCs/>
          <w:sz w:val="11"/>
          <w:szCs w:val="11"/>
        </w:rPr>
        <w:t xml:space="preserve"> </w:t>
      </w:r>
      <w:r>
        <w:t xml:space="preserve">strain) harbouring the </w:t>
      </w:r>
      <w:proofErr w:type="spellStart"/>
      <w:r>
        <w:t>pSUPROM</w:t>
      </w:r>
      <w:proofErr w:type="spellEnd"/>
      <w:r>
        <w:t xml:space="preserve"> vector encoding </w:t>
      </w:r>
      <w:proofErr w:type="spellStart"/>
      <w:r>
        <w:t>Rieske-AmiA</w:t>
      </w:r>
      <w:proofErr w:type="spellEnd"/>
      <w:r>
        <w:t xml:space="preserve"> or RH motif variants of </w:t>
      </w:r>
      <w:proofErr w:type="spellStart"/>
      <w:r>
        <w:t>Rieske-AmiA</w:t>
      </w:r>
      <w:proofErr w:type="spellEnd"/>
      <w:r>
        <w:t>. Strains were grown overnight in liquid media, diluted to give serial dilutions of 10, 10</w:t>
      </w:r>
      <w:r>
        <w:rPr>
          <w:vertAlign w:val="superscript"/>
        </w:rPr>
        <w:t>2</w:t>
      </w:r>
      <w:r>
        <w:t>, 10</w:t>
      </w:r>
      <w:r>
        <w:rPr>
          <w:vertAlign w:val="superscript"/>
        </w:rPr>
        <w:t>3</w:t>
      </w:r>
      <w:r>
        <w:rPr>
          <w:sz w:val="11"/>
          <w:szCs w:val="11"/>
        </w:rPr>
        <w:t xml:space="preserve"> </w:t>
      </w:r>
      <w:r>
        <w:t>and 10</w:t>
      </w:r>
      <w:r>
        <w:rPr>
          <w:vertAlign w:val="superscript"/>
        </w:rPr>
        <w:t>4</w:t>
      </w:r>
      <w:r>
        <w:rPr>
          <w:sz w:val="11"/>
          <w:szCs w:val="11"/>
        </w:rPr>
        <w:t xml:space="preserve"> </w:t>
      </w:r>
      <w:proofErr w:type="spellStart"/>
      <w:r>
        <w:t>cells</w:t>
      </w:r>
      <w:proofErr w:type="spellEnd"/>
      <w:r>
        <w:t xml:space="preserve"> per 5 µl aliquots which were spotted onto LB solid agar (A) and LB solid agar containing 1% (w/v) SDS (B). LB agar plates were incubated at 37°C for 16 h. </w:t>
      </w:r>
    </w:p>
    <w:p w14:paraId="4B4D20F0" w14:textId="3E408DE4" w:rsidR="00C64088" w:rsidRDefault="00C64088">
      <w:pPr>
        <w:spacing w:after="0" w:line="240" w:lineRule="auto"/>
        <w:jc w:val="left"/>
        <w:rPr>
          <w:noProof/>
          <w:lang w:eastAsia="en-GB"/>
        </w:rPr>
      </w:pPr>
      <w:r>
        <w:rPr>
          <w:noProof/>
          <w:lang w:eastAsia="en-GB"/>
        </w:rPr>
        <w:br w:type="page"/>
      </w:r>
    </w:p>
    <w:p w14:paraId="427BDA32" w14:textId="77777777" w:rsidR="000E72D5" w:rsidRDefault="000E72D5">
      <w:pPr>
        <w:spacing w:after="0" w:line="240" w:lineRule="auto"/>
        <w:jc w:val="left"/>
        <w:rPr>
          <w:noProof/>
          <w:lang w:eastAsia="en-GB"/>
        </w:rPr>
      </w:pPr>
    </w:p>
    <w:p w14:paraId="7D60175F" w14:textId="12DD3529" w:rsidR="009D305A" w:rsidRDefault="009D305A" w:rsidP="009D305A">
      <w:pPr>
        <w:keepNext/>
        <w:spacing w:line="240" w:lineRule="auto"/>
      </w:pPr>
      <w:r>
        <w:rPr>
          <w:noProof/>
          <w:lang w:eastAsia="en-GB"/>
        </w:rPr>
        <w:drawing>
          <wp:inline distT="0" distB="0" distL="0" distR="0" wp14:anchorId="6540BBDD" wp14:editId="561397D7">
            <wp:extent cx="5401310" cy="4029710"/>
            <wp:effectExtent l="0" t="0" r="889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402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70152" w14:textId="2484C73B" w:rsidR="009D305A" w:rsidRDefault="009D305A" w:rsidP="009D305A">
      <w:pPr>
        <w:pStyle w:val="caption2"/>
      </w:pPr>
      <w:r>
        <w:t>Representative spot tests of strains MCDSSAC (</w:t>
      </w:r>
      <w:r>
        <w:rPr>
          <w:i/>
          <w:iCs/>
        </w:rPr>
        <w:t>tat</w:t>
      </w:r>
      <w:r>
        <w:rPr>
          <w:i/>
          <w:iCs/>
          <w:vertAlign w:val="superscript"/>
        </w:rPr>
        <w:t>+</w:t>
      </w:r>
      <w:r>
        <w:rPr>
          <w:i/>
          <w:iCs/>
          <w:sz w:val="11"/>
          <w:szCs w:val="11"/>
        </w:rPr>
        <w:t xml:space="preserve"> </w:t>
      </w:r>
      <w:r>
        <w:t xml:space="preserve">strain) and </w:t>
      </w:r>
      <w:proofErr w:type="spellStart"/>
      <w:r>
        <w:t>MCDSSACΔtat</w:t>
      </w:r>
      <w:proofErr w:type="spellEnd"/>
      <w:r>
        <w:t xml:space="preserve"> (</w:t>
      </w:r>
      <w:r>
        <w:rPr>
          <w:i/>
          <w:iCs/>
        </w:rPr>
        <w:t>tat</w:t>
      </w:r>
      <w:r>
        <w:rPr>
          <w:i/>
          <w:iCs/>
          <w:vertAlign w:val="superscript"/>
        </w:rPr>
        <w:t>-</w:t>
      </w:r>
      <w:r>
        <w:rPr>
          <w:i/>
          <w:iCs/>
          <w:sz w:val="11"/>
          <w:szCs w:val="11"/>
        </w:rPr>
        <w:t xml:space="preserve"> </w:t>
      </w:r>
      <w:r>
        <w:t xml:space="preserve">strain) harbouring the </w:t>
      </w:r>
      <w:proofErr w:type="spellStart"/>
      <w:r>
        <w:t>pSUPROM</w:t>
      </w:r>
      <w:proofErr w:type="spellEnd"/>
      <w:r>
        <w:t xml:space="preserve"> vector encoding </w:t>
      </w:r>
      <w:proofErr w:type="spellStart"/>
      <w:r>
        <w:t>Rieske-AmiA</w:t>
      </w:r>
      <w:proofErr w:type="spellEnd"/>
      <w:r>
        <w:t xml:space="preserve"> or </w:t>
      </w:r>
      <w:r w:rsidR="00F13295">
        <w:t>predicted</w:t>
      </w:r>
      <w:r>
        <w:t xml:space="preserve"> </w:t>
      </w:r>
      <w:r>
        <w:rPr>
          <w:rFonts w:cs="Arial"/>
        </w:rPr>
        <w:t>α</w:t>
      </w:r>
      <w:r>
        <w:t xml:space="preserve">–helix fusion variants (A138P-Rieske-AmiA, A144P-Rieske-AmiA, A148P-Rieske-AmiA and A154P-Rieske-AmiA) or </w:t>
      </w:r>
      <w:r>
        <w:rPr>
          <w:rFonts w:cs="Arial"/>
        </w:rPr>
        <w:t>negative charge region</w:t>
      </w:r>
      <w:r>
        <w:t xml:space="preserve"> fusion variants (M124A-Rieske-AmiA, M124L-Rieske-AmiA, S125A-Rieske-AmiA, S125A-Rieske-AmiA, D126A-Rieske-AmiA, D126A-Rieske-AmiA E127A-Rieske-AmiA and E127L-Rieske-AmiA). Strains were grown overnight in liquid media, diluted to give serial dilutions of 10, 10</w:t>
      </w:r>
      <w:r>
        <w:rPr>
          <w:vertAlign w:val="superscript"/>
        </w:rPr>
        <w:t>2</w:t>
      </w:r>
      <w:r>
        <w:t>, 10</w:t>
      </w:r>
      <w:r>
        <w:rPr>
          <w:vertAlign w:val="superscript"/>
        </w:rPr>
        <w:t>3</w:t>
      </w:r>
      <w:r>
        <w:rPr>
          <w:sz w:val="11"/>
          <w:szCs w:val="11"/>
        </w:rPr>
        <w:t xml:space="preserve"> </w:t>
      </w:r>
      <w:r>
        <w:t>and 10</w:t>
      </w:r>
      <w:r>
        <w:rPr>
          <w:vertAlign w:val="superscript"/>
        </w:rPr>
        <w:t>4</w:t>
      </w:r>
      <w:r>
        <w:rPr>
          <w:sz w:val="11"/>
          <w:szCs w:val="11"/>
        </w:rPr>
        <w:t xml:space="preserve"> </w:t>
      </w:r>
      <w:proofErr w:type="spellStart"/>
      <w:r>
        <w:t>cells</w:t>
      </w:r>
      <w:proofErr w:type="spellEnd"/>
      <w:r>
        <w:t xml:space="preserve"> per 5 µl aliquots which were spotted onto LB solid agar (A) and LB solid agar containing 1% (w/v) SDS (B). LB agar plates were incubated at 37°C for 16 h. </w:t>
      </w:r>
    </w:p>
    <w:p w14:paraId="0729FE30" w14:textId="6A35CA48" w:rsidR="00BD7235" w:rsidRDefault="009D305A">
      <w:pPr>
        <w:spacing w:after="0" w:line="240" w:lineRule="auto"/>
        <w:jc w:val="left"/>
      </w:pPr>
      <w:r>
        <w:br w:type="page"/>
      </w:r>
    </w:p>
    <w:p w14:paraId="364AA123" w14:textId="4677DAB1" w:rsidR="009D305A" w:rsidRDefault="009D305A" w:rsidP="009D305A">
      <w:pPr>
        <w:keepNext/>
      </w:pPr>
      <w:r>
        <w:rPr>
          <w:noProof/>
          <w:lang w:eastAsia="en-GB"/>
        </w:rPr>
        <w:lastRenderedPageBreak/>
        <w:drawing>
          <wp:inline distT="0" distB="0" distL="0" distR="0" wp14:anchorId="7970A949" wp14:editId="68D82106">
            <wp:extent cx="5358765" cy="56673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765" cy="566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E9FD1" w14:textId="5FF2C157" w:rsidR="009D305A" w:rsidRDefault="009D305A" w:rsidP="009D305A">
      <w:pPr>
        <w:pStyle w:val="caption2"/>
        <w:rPr>
          <w:rStyle w:val="caption2Char"/>
        </w:rPr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>) harbouring the pSUPROM vector encoding Rieske-Bla and twin</w:t>
      </w:r>
      <w:r>
        <w:rPr>
          <w:rStyle w:val="caption2Char"/>
        </w:rPr>
        <w:noBreakHyphen/>
        <w:t>arginine variants (RRKK-Rieske-Bla, RRAD-Rieske-Bla, RRAA-Rieske-Bla, RRKQ-Rieske-Bla and ΔRR-Rieske-Bla).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8473C8">
        <w:rPr>
          <w:rStyle w:val="caption2Char"/>
          <w:vertAlign w:val="superscript"/>
        </w:rPr>
        <w:t>TM</w:t>
      </w:r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>/ml) for ampicillin is read at the intersection of the test strip and the clearing of bacteria. The table indicates the mean M.I.C. and</w:t>
      </w:r>
      <w:r w:rsidR="008473C8">
        <w:rPr>
          <w:rStyle w:val="caption2Char"/>
        </w:rPr>
        <w:t xml:space="preserve"> </w:t>
      </w:r>
      <w:r w:rsidR="008473C8">
        <w:rPr>
          <w:rStyle w:val="caption2Char"/>
          <w:rFonts w:cs="Arial"/>
        </w:rPr>
        <w:t>±</w:t>
      </w:r>
      <w:r>
        <w:rPr>
          <w:rStyle w:val="caption2Char"/>
        </w:rPr>
        <w:t xml:space="preserve"> </w:t>
      </w:r>
      <w:proofErr w:type="spellStart"/>
      <w:r>
        <w:rPr>
          <w:rStyle w:val="caption2Char"/>
        </w:rPr>
        <w:t>s.d.</w:t>
      </w:r>
      <w:proofErr w:type="spellEnd"/>
    </w:p>
    <w:p w14:paraId="15860612" w14:textId="08033B10" w:rsidR="009D305A" w:rsidRDefault="009D305A" w:rsidP="008473C8">
      <w:pPr>
        <w:keepNext/>
        <w:spacing w:after="0"/>
      </w:pPr>
      <w:r>
        <w:rPr>
          <w:noProof/>
          <w:lang w:eastAsia="en-GB"/>
        </w:rPr>
        <w:lastRenderedPageBreak/>
        <w:drawing>
          <wp:inline distT="0" distB="0" distL="0" distR="0" wp14:anchorId="721B453C" wp14:editId="572E6575">
            <wp:extent cx="5441415" cy="7570558"/>
            <wp:effectExtent l="0" t="0" r="698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340" cy="757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01C81" w14:textId="7EF00862" w:rsidR="009D305A" w:rsidRDefault="009D305A" w:rsidP="009D305A">
      <w:pPr>
        <w:pStyle w:val="caption2"/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>) harbouring the pSUPROM vector encoding negatively charged region variants (M124A-Rieske-Bla, S125A-Rieske-Bla, D126A-Rieske-Bla, E127A-Rieske-Bla M124L-Rieske-Bla, S125L-Rieske-Bla, D126L-Rieske-Bla and E127L-Rieske-Bla).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M.I.C.EvaluatorTM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tables indicate the mean M.I.C. and </w:t>
      </w:r>
      <w:r w:rsidR="008473C8">
        <w:rPr>
          <w:rStyle w:val="caption2Char"/>
        </w:rPr>
        <w:t xml:space="preserve">± </w:t>
      </w:r>
      <w:proofErr w:type="spellStart"/>
      <w:r>
        <w:rPr>
          <w:rStyle w:val="caption2Char"/>
        </w:rPr>
        <w:t>s.d.</w:t>
      </w:r>
      <w:proofErr w:type="spellEnd"/>
    </w:p>
    <w:p w14:paraId="443B5CE0" w14:textId="0804AC8E" w:rsidR="009D305A" w:rsidRDefault="009D305A" w:rsidP="009D305A">
      <w:pPr>
        <w:keepNext/>
        <w:spacing w:line="240" w:lineRule="auto"/>
      </w:pPr>
      <w:r>
        <w:rPr>
          <w:noProof/>
          <w:lang w:eastAsia="en-GB"/>
        </w:rPr>
        <w:lastRenderedPageBreak/>
        <w:drawing>
          <wp:inline distT="0" distB="0" distL="0" distR="0" wp14:anchorId="1B3C0868" wp14:editId="752E306D">
            <wp:extent cx="5029200" cy="66878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668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C8F3C" w14:textId="29C0C30B" w:rsidR="009D305A" w:rsidRDefault="009D305A" w:rsidP="009D305A">
      <w:pPr>
        <w:pStyle w:val="caption2"/>
        <w:rPr>
          <w:rStyle w:val="caption2Char"/>
        </w:rPr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 xml:space="preserve">) harbouring the pSUPROM vector encoding predicted α-helix (A138P-Rieske-Bla, A144P-Rieske-Bla, A148P-Rieske-Bla, </w:t>
      </w:r>
      <w:proofErr w:type="gramStart"/>
      <w:r>
        <w:rPr>
          <w:rStyle w:val="caption2Char"/>
        </w:rPr>
        <w:t>A154P</w:t>
      </w:r>
      <w:proofErr w:type="gramEnd"/>
      <w:r>
        <w:rPr>
          <w:rStyle w:val="caption2Char"/>
        </w:rPr>
        <w:t>-Rieske-Bla</w:t>
      </w:r>
      <w:r w:rsidR="008473C8">
        <w:rPr>
          <w:rStyle w:val="caption2Char"/>
        </w:rPr>
        <w:t>) or</w:t>
      </w:r>
      <w:r>
        <w:rPr>
          <w:rStyle w:val="caption2Char"/>
        </w:rPr>
        <w:t xml:space="preserve"> </w:t>
      </w:r>
      <w:r w:rsidR="008473C8">
        <w:rPr>
          <w:rStyle w:val="caption2Char"/>
        </w:rPr>
        <w:t>RH variants (</w:t>
      </w:r>
      <w:r>
        <w:rPr>
          <w:rStyle w:val="caption2Char"/>
        </w:rPr>
        <w:t>RHHR-Rieske-Bla, and RHKK-Rieske-Bla).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8473C8">
        <w:rPr>
          <w:rStyle w:val="caption2Char"/>
          <w:vertAlign w:val="superscript"/>
        </w:rPr>
        <w:t>TM</w:t>
      </w:r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tables indicate the mean M.I.C. and </w:t>
      </w:r>
      <w:r w:rsidR="008473C8">
        <w:rPr>
          <w:rStyle w:val="caption2Char"/>
        </w:rPr>
        <w:t xml:space="preserve">± </w:t>
      </w:r>
      <w:proofErr w:type="spellStart"/>
      <w:r>
        <w:rPr>
          <w:rStyle w:val="caption2Char"/>
        </w:rPr>
        <w:t>s.d.</w:t>
      </w:r>
      <w:proofErr w:type="spellEnd"/>
    </w:p>
    <w:p w14:paraId="5ECFD2E0" w14:textId="7EDA72C0" w:rsidR="009D305A" w:rsidRDefault="009D305A" w:rsidP="009D305A">
      <w:pPr>
        <w:pStyle w:val="Caption"/>
        <w:spacing w:after="240"/>
      </w:pPr>
      <w:r>
        <w:rPr>
          <w:noProof/>
          <w:lang w:eastAsia="en-GB"/>
        </w:rPr>
        <w:lastRenderedPageBreak/>
        <w:drawing>
          <wp:inline distT="0" distB="0" distL="0" distR="0" wp14:anchorId="691B5020" wp14:editId="253F0CCA">
            <wp:extent cx="4890770" cy="6698615"/>
            <wp:effectExtent l="0" t="0" r="508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770" cy="669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37DD3" w14:textId="24449401" w:rsidR="00106E1D" w:rsidRDefault="009D305A" w:rsidP="009D305A">
      <w:pPr>
        <w:pStyle w:val="caption2"/>
        <w:rPr>
          <w:rStyle w:val="caption2Char"/>
        </w:rPr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>) harbouring the pSUPROM vector encoding deletions of negatively charged variants (Δ126-128-Rieske-Bla, Δ126-127-Rieske-Bla, Δ127-128-Rieske-Bla, Δ131-132-Rieske-Bla, Δ137Δ141-Rieske-Bla and Δ149Δ156-Rieske-Bla).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0628DD">
        <w:rPr>
          <w:rStyle w:val="caption2Char"/>
          <w:vertAlign w:val="superscript"/>
        </w:rPr>
        <w:t xml:space="preserve">TM </w:t>
      </w:r>
      <w:r>
        <w:rPr>
          <w:rStyle w:val="caption2Char"/>
        </w:rPr>
        <w:t>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>/ml) for ampicillin is read at the intersection of the test strip and the clearing of bacteria. The tables indicate the mean M.I.C. and</w:t>
      </w:r>
      <w:r w:rsidR="000628DD">
        <w:rPr>
          <w:rStyle w:val="caption2Char"/>
        </w:rPr>
        <w:t xml:space="preserve"> ±</w:t>
      </w:r>
      <w:r>
        <w:rPr>
          <w:rStyle w:val="caption2Char"/>
        </w:rPr>
        <w:t xml:space="preserve"> </w:t>
      </w:r>
      <w:proofErr w:type="spellStart"/>
      <w:r>
        <w:rPr>
          <w:rStyle w:val="caption2Char"/>
        </w:rPr>
        <w:t>s.d.</w:t>
      </w:r>
      <w:proofErr w:type="spellEnd"/>
    </w:p>
    <w:p w14:paraId="75EEBC42" w14:textId="77777777" w:rsidR="00106E1D" w:rsidRDefault="00106E1D">
      <w:pPr>
        <w:spacing w:after="0" w:line="240" w:lineRule="auto"/>
        <w:jc w:val="left"/>
        <w:rPr>
          <w:rStyle w:val="caption2Char"/>
          <w:bCs w:val="0"/>
        </w:rPr>
      </w:pPr>
      <w:r>
        <w:rPr>
          <w:rStyle w:val="caption2Char"/>
        </w:rPr>
        <w:br w:type="page"/>
      </w:r>
    </w:p>
    <w:p w14:paraId="14733F00" w14:textId="62B91E45" w:rsidR="009D305A" w:rsidRDefault="00106E1D" w:rsidP="009D305A">
      <w:pPr>
        <w:pStyle w:val="caption2"/>
        <w:rPr>
          <w:bCs w:val="0"/>
        </w:rPr>
      </w:pPr>
      <w:r w:rsidRPr="00A33641">
        <w:rPr>
          <w:noProof/>
          <w:lang w:eastAsia="en-GB"/>
        </w:rPr>
        <w:lastRenderedPageBreak/>
        <w:drawing>
          <wp:inline distT="0" distB="0" distL="0" distR="0" wp14:anchorId="72CB254A" wp14:editId="00881807">
            <wp:extent cx="3452446" cy="2491991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64263" cy="2500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6BFB0" w14:textId="77777777" w:rsidR="00106E1D" w:rsidRDefault="00106E1D" w:rsidP="00106E1D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106E1D" w14:paraId="0CB006F1" w14:textId="77777777" w:rsidTr="00F043FF">
        <w:tc>
          <w:tcPr>
            <w:tcW w:w="4508" w:type="dxa"/>
          </w:tcPr>
          <w:p w14:paraId="70568F3E" w14:textId="77777777" w:rsidR="00106E1D" w:rsidRDefault="00106E1D" w:rsidP="00F043FF">
            <w:r>
              <w:t>Variant</w:t>
            </w:r>
          </w:p>
        </w:tc>
        <w:tc>
          <w:tcPr>
            <w:tcW w:w="4508" w:type="dxa"/>
          </w:tcPr>
          <w:p w14:paraId="43C23675" w14:textId="77777777" w:rsidR="00106E1D" w:rsidRDefault="00106E1D" w:rsidP="00F043FF">
            <w:r>
              <w:t>Mean M.I.C.</w:t>
            </w:r>
          </w:p>
        </w:tc>
      </w:tr>
      <w:tr w:rsidR="00106E1D" w14:paraId="20A58F2A" w14:textId="77777777" w:rsidTr="00F043FF">
        <w:tc>
          <w:tcPr>
            <w:tcW w:w="4508" w:type="dxa"/>
          </w:tcPr>
          <w:p w14:paraId="5806F642" w14:textId="77777777" w:rsidR="00106E1D" w:rsidRPr="00E85839" w:rsidRDefault="00106E1D" w:rsidP="00F043FF">
            <w:pPr>
              <w:rPr>
                <w:caps/>
              </w:rPr>
            </w:pPr>
            <w:r>
              <w:rPr>
                <w:caps/>
              </w:rPr>
              <w:t>Δ131-2 Δ141</w:t>
            </w:r>
          </w:p>
        </w:tc>
        <w:tc>
          <w:tcPr>
            <w:tcW w:w="4508" w:type="dxa"/>
          </w:tcPr>
          <w:p w14:paraId="1E223059" w14:textId="117BF337" w:rsidR="00106E1D" w:rsidRDefault="00106E1D" w:rsidP="00F043FF">
            <w:r>
              <w:t>6.0 (</w:t>
            </w:r>
            <w:r w:rsidRPr="00106E1D">
              <w:rPr>
                <w:u w:val="single"/>
              </w:rPr>
              <w:t>+</w:t>
            </w:r>
            <w:r>
              <w:t>2.0, n=3)</w:t>
            </w:r>
          </w:p>
        </w:tc>
      </w:tr>
    </w:tbl>
    <w:p w14:paraId="5383E63D" w14:textId="77777777" w:rsidR="00106E1D" w:rsidRDefault="00106E1D" w:rsidP="00106E1D">
      <w:bookmarkStart w:id="0" w:name="_GoBack"/>
      <w:bookmarkEnd w:id="0"/>
    </w:p>
    <w:p w14:paraId="45DECDDC" w14:textId="6025495A" w:rsidR="00106E1D" w:rsidRDefault="00106E1D" w:rsidP="00106E1D">
      <w:pPr>
        <w:pStyle w:val="caption2"/>
      </w:pPr>
      <w:proofErr w:type="spellStart"/>
      <w:r>
        <w:rPr>
          <w:rStyle w:val="caption2Char"/>
        </w:rPr>
        <w:t>M</w:t>
      </w:r>
      <w:r>
        <w:rPr>
          <w:rStyle w:val="caption2Char"/>
        </w:rPr>
        <w:t>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 xml:space="preserve">) harbouring the </w:t>
      </w:r>
      <w:proofErr w:type="spellStart"/>
      <w:r>
        <w:rPr>
          <w:rStyle w:val="caption2Char"/>
        </w:rPr>
        <w:t>pSUPROM</w:t>
      </w:r>
      <w:proofErr w:type="spellEnd"/>
      <w:r>
        <w:rPr>
          <w:rStyle w:val="caption2Char"/>
        </w:rPr>
        <w:t xml:space="preserve"> vector encoding deletions </w:t>
      </w:r>
      <w:r>
        <w:rPr>
          <w:rStyle w:val="caption2Char"/>
        </w:rPr>
        <w:t xml:space="preserve">of negatively charged variant </w:t>
      </w:r>
      <w:r>
        <w:rPr>
          <w:rStyle w:val="caption2Char"/>
        </w:rPr>
        <w:t>Δ131-132</w:t>
      </w:r>
      <w:r>
        <w:rPr>
          <w:rStyle w:val="caption2Char"/>
        </w:rPr>
        <w:t xml:space="preserve">Δ141-Rieske-Bla. </w:t>
      </w:r>
      <w:r>
        <w:rPr>
          <w:rStyle w:val="caption2Char"/>
        </w:rPr>
        <w:t>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</w:t>
      </w:r>
      <w:proofErr w:type="spellStart"/>
      <w:r>
        <w:rPr>
          <w:rStyle w:val="caption2Char"/>
        </w:rPr>
        <w:t>M.I.C.Evaluator</w:t>
      </w:r>
      <w:r w:rsidRPr="000628DD"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 indicates the mean M.I.C. and ± </w:t>
      </w:r>
      <w:proofErr w:type="spellStart"/>
      <w:r>
        <w:rPr>
          <w:rStyle w:val="caption2Char"/>
        </w:rPr>
        <w:t>s.d.</w:t>
      </w:r>
      <w:proofErr w:type="spellEnd"/>
    </w:p>
    <w:p w14:paraId="06249E6F" w14:textId="77777777" w:rsidR="00106E1D" w:rsidRPr="00106E1D" w:rsidRDefault="00106E1D" w:rsidP="00106E1D"/>
    <w:p w14:paraId="19AEFF17" w14:textId="0C7D20D3" w:rsidR="009D305A" w:rsidRDefault="009D305A" w:rsidP="000628DD">
      <w:pPr>
        <w:pStyle w:val="Caption"/>
        <w:spacing w:line="480" w:lineRule="auto"/>
      </w:pPr>
      <w:r>
        <w:rPr>
          <w:noProof/>
          <w:lang w:eastAsia="en-GB"/>
        </w:rPr>
        <w:lastRenderedPageBreak/>
        <w:drawing>
          <wp:inline distT="0" distB="0" distL="0" distR="0" wp14:anchorId="57DDCD5D" wp14:editId="14398DF4">
            <wp:extent cx="4726366" cy="7602279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793" cy="760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AC15B" w14:textId="76CEAC4D" w:rsidR="009D305A" w:rsidRDefault="009D305A" w:rsidP="009D305A">
      <w:pPr>
        <w:pStyle w:val="caption2"/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>) harbouring the pSUPROM vector encoding deletions of negatively charged variants (Δ128-128Δ137Δ141-Rieske-Bla, Δ126-128Δ131-132-Rieske-Bla, Δ131-132Δ137Δ141-Rieske-Bla, Δ126-128Δ131-132Δ137Δ141-Rieske-Bla and Δ126-128Δ131-132Δ137Δ141Δ149Δ156-Rieske-Bla).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0628DD">
        <w:rPr>
          <w:rStyle w:val="caption2Char"/>
          <w:vertAlign w:val="superscript"/>
        </w:rPr>
        <w:t>TM</w:t>
      </w:r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 indicates the mean M.I.C. and </w:t>
      </w:r>
      <w:r w:rsidR="000628DD">
        <w:rPr>
          <w:rStyle w:val="caption2Char"/>
        </w:rPr>
        <w:t xml:space="preserve">± </w:t>
      </w:r>
      <w:proofErr w:type="spellStart"/>
      <w:r>
        <w:rPr>
          <w:rStyle w:val="caption2Char"/>
        </w:rPr>
        <w:t>s.d.</w:t>
      </w:r>
      <w:proofErr w:type="spellEnd"/>
    </w:p>
    <w:p w14:paraId="2CE8A6F0" w14:textId="35483201" w:rsidR="009D305A" w:rsidRDefault="009D305A" w:rsidP="000628DD">
      <w:pPr>
        <w:pStyle w:val="Caption"/>
        <w:spacing w:line="480" w:lineRule="auto"/>
      </w:pPr>
      <w:r>
        <w:rPr>
          <w:noProof/>
          <w:lang w:eastAsia="en-GB"/>
        </w:rPr>
        <w:lastRenderedPageBreak/>
        <w:drawing>
          <wp:inline distT="0" distB="0" distL="0" distR="0" wp14:anchorId="731C5EA5" wp14:editId="1116DDD0">
            <wp:extent cx="4540250" cy="673036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0" cy="673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D094F" w14:textId="09D659C4" w:rsidR="009D305A" w:rsidRDefault="009D305A" w:rsidP="009D305A">
      <w:pPr>
        <w:pStyle w:val="caption2"/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>) harbouring the pSUPROM vector encoding negatively charged variants (InsD129E130E131-Rieske-Bla, D131AE132A-Rieske-Bla, E137AE141A-Rieske-Bla, and D126AE127AE128A-Rieske-Bla).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0628DD">
        <w:rPr>
          <w:rStyle w:val="caption2Char"/>
          <w:vertAlign w:val="superscript"/>
        </w:rPr>
        <w:t>TM</w:t>
      </w:r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tables indicate the mean M.I.C. and </w:t>
      </w:r>
      <w:r w:rsidR="000628DD">
        <w:rPr>
          <w:rStyle w:val="caption2Char"/>
        </w:rPr>
        <w:t xml:space="preserve">± </w:t>
      </w:r>
      <w:proofErr w:type="spellStart"/>
      <w:r>
        <w:rPr>
          <w:rStyle w:val="caption2Char"/>
        </w:rPr>
        <w:t>s.d.</w:t>
      </w:r>
      <w:proofErr w:type="spellEnd"/>
    </w:p>
    <w:p w14:paraId="3BAADA44" w14:textId="6F266DEB" w:rsidR="009D305A" w:rsidRDefault="009D305A" w:rsidP="000628DD">
      <w:pPr>
        <w:pStyle w:val="Caption"/>
        <w:spacing w:line="480" w:lineRule="auto"/>
      </w:pPr>
      <w:r>
        <w:rPr>
          <w:noProof/>
          <w:lang w:eastAsia="en-GB"/>
        </w:rPr>
        <w:lastRenderedPageBreak/>
        <w:drawing>
          <wp:inline distT="0" distB="0" distL="0" distR="0" wp14:anchorId="2267D56E" wp14:editId="36DD9EEB">
            <wp:extent cx="5922645" cy="5103495"/>
            <wp:effectExtent l="0" t="0" r="1905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510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DA805" w14:textId="67BCF6FB" w:rsidR="009D305A" w:rsidRDefault="009D305A" w:rsidP="009D305A">
      <w:pPr>
        <w:pStyle w:val="caption2"/>
        <w:rPr>
          <w:rStyle w:val="caption2Char"/>
        </w:rPr>
      </w:pPr>
      <w:proofErr w:type="spellStart"/>
      <w:r>
        <w:rPr>
          <w:rStyle w:val="caption2Char"/>
        </w:rPr>
        <w:t>M.I.C.Evaluator</w:t>
      </w:r>
      <w:r>
        <w:rPr>
          <w:rStyle w:val="caption2Char"/>
          <w:vertAlign w:val="superscript"/>
        </w:rPr>
        <w:t>TM</w:t>
      </w:r>
      <w:proofErr w:type="spellEnd"/>
      <w:r>
        <w:rPr>
          <w:rStyle w:val="caption2Char"/>
        </w:rPr>
        <w:t xml:space="preserve"> strip test of DADE (</w:t>
      </w:r>
      <w:r>
        <w:rPr>
          <w:rStyle w:val="caption2Char"/>
          <w:i/>
        </w:rPr>
        <w:t>tat</w:t>
      </w:r>
      <w:r>
        <w:rPr>
          <w:rStyle w:val="caption2Char"/>
          <w:vertAlign w:val="superscript"/>
        </w:rPr>
        <w:t>-</w:t>
      </w:r>
      <w:r>
        <w:rPr>
          <w:rStyle w:val="caption2Char"/>
        </w:rPr>
        <w:t>) harbouring the pSUPROM vector encoding negatively charged variants (D131KE132K-Rieske-Bla, E137KE141K-Rieske-Bla, D126KE127KE128K-Rieske-Bla, D126KE127KE128KE137KE141K-Rieske-Bla and D126KE127KE128KD131KE132KE137KE141K -Rieske-Bla). Stationary phase cultures were diluted to OD</w:t>
      </w:r>
      <w:r>
        <w:rPr>
          <w:rStyle w:val="caption2Char"/>
          <w:vertAlign w:val="subscript"/>
        </w:rPr>
        <w:t>600</w:t>
      </w:r>
      <w:r>
        <w:rPr>
          <w:rStyle w:val="caption2Char"/>
        </w:rPr>
        <w:t xml:space="preserve"> 0.1 and a lawn of bacteria was spread onto LB agar plates, M.I.C.Evaluator</w:t>
      </w:r>
      <w:r w:rsidRPr="000628DD">
        <w:rPr>
          <w:rStyle w:val="caption2Char"/>
          <w:vertAlign w:val="superscript"/>
        </w:rPr>
        <w:t>TM</w:t>
      </w:r>
      <w:r>
        <w:rPr>
          <w:rStyle w:val="caption2Char"/>
        </w:rPr>
        <w:t xml:space="preserve"> strips were placed on the lawn and the plate was incubated at 37°C for 18 h. The M.I.C. (</w:t>
      </w:r>
      <w:proofErr w:type="spellStart"/>
      <w:r>
        <w:rPr>
          <w:rStyle w:val="caption2Char"/>
        </w:rPr>
        <w:t>μg</w:t>
      </w:r>
      <w:proofErr w:type="spellEnd"/>
      <w:r>
        <w:rPr>
          <w:rStyle w:val="caption2Char"/>
        </w:rPr>
        <w:t xml:space="preserve">/ml) for ampicillin is read at the intersection of the test strip and the clearing of bacteria. The table indicates the mean M.I.C. and </w:t>
      </w:r>
      <w:r w:rsidR="000628DD">
        <w:rPr>
          <w:rStyle w:val="caption2Char"/>
        </w:rPr>
        <w:t xml:space="preserve">± </w:t>
      </w:r>
      <w:proofErr w:type="spellStart"/>
      <w:r>
        <w:rPr>
          <w:rStyle w:val="caption2Char"/>
        </w:rPr>
        <w:t>s.d.</w:t>
      </w:r>
      <w:proofErr w:type="spellEnd"/>
    </w:p>
    <w:sectPr w:rsidR="009D305A" w:rsidSect="00D63C7D">
      <w:footerReference w:type="default" r:id="rId19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4C077D4" w14:textId="77777777" w:rsidR="000E72D5" w:rsidRDefault="000E72D5" w:rsidP="006F3D26">
      <w:pPr>
        <w:spacing w:after="0" w:line="240" w:lineRule="auto"/>
      </w:pPr>
      <w:r>
        <w:separator/>
      </w:r>
    </w:p>
  </w:endnote>
  <w:endnote w:type="continuationSeparator" w:id="0">
    <w:p w14:paraId="51C786A8" w14:textId="77777777" w:rsidR="000E72D5" w:rsidRDefault="000E72D5" w:rsidP="006F3D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0C9820" w14:textId="3FE3641C" w:rsidR="000E72D5" w:rsidRPr="00F13E08" w:rsidRDefault="000E72D5" w:rsidP="000B3845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C22FB8" w14:textId="77777777" w:rsidR="000E72D5" w:rsidRDefault="000E72D5" w:rsidP="006F3D26">
      <w:pPr>
        <w:spacing w:after="0" w:line="240" w:lineRule="auto"/>
      </w:pPr>
      <w:r>
        <w:separator/>
      </w:r>
    </w:p>
  </w:footnote>
  <w:footnote w:type="continuationSeparator" w:id="0">
    <w:p w14:paraId="638E431B" w14:textId="77777777" w:rsidR="000E72D5" w:rsidRDefault="000E72D5" w:rsidP="006F3D2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4507FC"/>
    <w:multiLevelType w:val="hybridMultilevel"/>
    <w:tmpl w:val="F5D0BF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B047DC"/>
    <w:multiLevelType w:val="hybridMultilevel"/>
    <w:tmpl w:val="A18A9C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92185E"/>
    <w:multiLevelType w:val="hybridMultilevel"/>
    <w:tmpl w:val="2BB4F9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6D6BD6"/>
    <w:multiLevelType w:val="hybridMultilevel"/>
    <w:tmpl w:val="7E1A17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7D06CA"/>
    <w:multiLevelType w:val="hybridMultilevel"/>
    <w:tmpl w:val="2A4029E0"/>
    <w:lvl w:ilvl="0" w:tplc="D3B09B22">
      <w:start w:val="1"/>
      <w:numFmt w:val="upperLetter"/>
      <w:lvlText w:val="(%1)"/>
      <w:lvlJc w:val="left"/>
      <w:pPr>
        <w:tabs>
          <w:tab w:val="num" w:pos="720"/>
        </w:tabs>
        <w:ind w:left="720" w:hanging="360"/>
      </w:pPr>
    </w:lvl>
    <w:lvl w:ilvl="1" w:tplc="183E8280" w:tentative="1">
      <w:start w:val="1"/>
      <w:numFmt w:val="upperLetter"/>
      <w:lvlText w:val="(%2)"/>
      <w:lvlJc w:val="left"/>
      <w:pPr>
        <w:tabs>
          <w:tab w:val="num" w:pos="1440"/>
        </w:tabs>
        <w:ind w:left="1440" w:hanging="360"/>
      </w:pPr>
    </w:lvl>
    <w:lvl w:ilvl="2" w:tplc="F3907FDE" w:tentative="1">
      <w:start w:val="1"/>
      <w:numFmt w:val="upperLetter"/>
      <w:lvlText w:val="(%3)"/>
      <w:lvlJc w:val="left"/>
      <w:pPr>
        <w:tabs>
          <w:tab w:val="num" w:pos="2160"/>
        </w:tabs>
        <w:ind w:left="2160" w:hanging="360"/>
      </w:pPr>
    </w:lvl>
    <w:lvl w:ilvl="3" w:tplc="01CA1152" w:tentative="1">
      <w:start w:val="1"/>
      <w:numFmt w:val="upperLetter"/>
      <w:lvlText w:val="(%4)"/>
      <w:lvlJc w:val="left"/>
      <w:pPr>
        <w:tabs>
          <w:tab w:val="num" w:pos="2880"/>
        </w:tabs>
        <w:ind w:left="2880" w:hanging="360"/>
      </w:pPr>
    </w:lvl>
    <w:lvl w:ilvl="4" w:tplc="F6DAD582" w:tentative="1">
      <w:start w:val="1"/>
      <w:numFmt w:val="upperLetter"/>
      <w:lvlText w:val="(%5)"/>
      <w:lvlJc w:val="left"/>
      <w:pPr>
        <w:tabs>
          <w:tab w:val="num" w:pos="3600"/>
        </w:tabs>
        <w:ind w:left="3600" w:hanging="360"/>
      </w:pPr>
    </w:lvl>
    <w:lvl w:ilvl="5" w:tplc="616CE06A" w:tentative="1">
      <w:start w:val="1"/>
      <w:numFmt w:val="upperLetter"/>
      <w:lvlText w:val="(%6)"/>
      <w:lvlJc w:val="left"/>
      <w:pPr>
        <w:tabs>
          <w:tab w:val="num" w:pos="4320"/>
        </w:tabs>
        <w:ind w:left="4320" w:hanging="360"/>
      </w:pPr>
    </w:lvl>
    <w:lvl w:ilvl="6" w:tplc="D7B6FDFC" w:tentative="1">
      <w:start w:val="1"/>
      <w:numFmt w:val="upperLetter"/>
      <w:lvlText w:val="(%7)"/>
      <w:lvlJc w:val="left"/>
      <w:pPr>
        <w:tabs>
          <w:tab w:val="num" w:pos="5040"/>
        </w:tabs>
        <w:ind w:left="5040" w:hanging="360"/>
      </w:pPr>
    </w:lvl>
    <w:lvl w:ilvl="7" w:tplc="56846380" w:tentative="1">
      <w:start w:val="1"/>
      <w:numFmt w:val="upperLetter"/>
      <w:lvlText w:val="(%8)"/>
      <w:lvlJc w:val="left"/>
      <w:pPr>
        <w:tabs>
          <w:tab w:val="num" w:pos="5760"/>
        </w:tabs>
        <w:ind w:left="5760" w:hanging="360"/>
      </w:pPr>
    </w:lvl>
    <w:lvl w:ilvl="8" w:tplc="BAAA9BEA" w:tentative="1">
      <w:start w:val="1"/>
      <w:numFmt w:val="upp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28B1683"/>
    <w:multiLevelType w:val="hybridMultilevel"/>
    <w:tmpl w:val="874E60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9E77B6"/>
    <w:multiLevelType w:val="hybridMultilevel"/>
    <w:tmpl w:val="12549B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8B3D39"/>
    <w:multiLevelType w:val="hybridMultilevel"/>
    <w:tmpl w:val="EE863B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A65D48"/>
    <w:multiLevelType w:val="hybridMultilevel"/>
    <w:tmpl w:val="AB4E6E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1C6EB1"/>
    <w:multiLevelType w:val="hybridMultilevel"/>
    <w:tmpl w:val="88E063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8C24FE"/>
    <w:multiLevelType w:val="hybridMultilevel"/>
    <w:tmpl w:val="F09407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BD3C96"/>
    <w:multiLevelType w:val="hybridMultilevel"/>
    <w:tmpl w:val="A014B5E2"/>
    <w:lvl w:ilvl="0" w:tplc="87DC87EA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262D3E"/>
    <w:multiLevelType w:val="hybridMultilevel"/>
    <w:tmpl w:val="831AE8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3B6C54"/>
    <w:multiLevelType w:val="hybridMultilevel"/>
    <w:tmpl w:val="881C2D1A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072504"/>
    <w:multiLevelType w:val="multilevel"/>
    <w:tmpl w:val="E880F6D0"/>
    <w:lvl w:ilvl="0">
      <w:start w:val="8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471D7676"/>
    <w:multiLevelType w:val="hybridMultilevel"/>
    <w:tmpl w:val="5BD8D8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C982AD2"/>
    <w:multiLevelType w:val="hybridMultilevel"/>
    <w:tmpl w:val="E392E3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6814C4"/>
    <w:multiLevelType w:val="hybridMultilevel"/>
    <w:tmpl w:val="9F4E0E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3A2196"/>
    <w:multiLevelType w:val="hybridMultilevel"/>
    <w:tmpl w:val="C792B5DA"/>
    <w:lvl w:ilvl="0" w:tplc="BDC8324A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242E1B"/>
    <w:multiLevelType w:val="multilevel"/>
    <w:tmpl w:val="9AB82A80"/>
    <w:lvl w:ilvl="0">
      <w:start w:val="3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F5A47D7"/>
    <w:multiLevelType w:val="hybridMultilevel"/>
    <w:tmpl w:val="6FFC94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FE64392"/>
    <w:multiLevelType w:val="hybridMultilevel"/>
    <w:tmpl w:val="C38A1F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14217D"/>
    <w:multiLevelType w:val="hybridMultilevel"/>
    <w:tmpl w:val="FE5241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3ED5015"/>
    <w:multiLevelType w:val="hybridMultilevel"/>
    <w:tmpl w:val="F2B0E03C"/>
    <w:lvl w:ilvl="0" w:tplc="EE18A11A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4"/>
  </w:num>
  <w:num w:numId="3">
    <w:abstractNumId w:val="14"/>
  </w:num>
  <w:num w:numId="4">
    <w:abstractNumId w:val="14"/>
  </w:num>
  <w:num w:numId="5">
    <w:abstractNumId w:val="14"/>
  </w:num>
  <w:num w:numId="6">
    <w:abstractNumId w:val="10"/>
  </w:num>
  <w:num w:numId="7">
    <w:abstractNumId w:val="2"/>
  </w:num>
  <w:num w:numId="8">
    <w:abstractNumId w:val="0"/>
  </w:num>
  <w:num w:numId="9">
    <w:abstractNumId w:val="17"/>
  </w:num>
  <w:num w:numId="10">
    <w:abstractNumId w:val="12"/>
  </w:num>
  <w:num w:numId="11">
    <w:abstractNumId w:val="20"/>
  </w:num>
  <w:num w:numId="12">
    <w:abstractNumId w:val="1"/>
  </w:num>
  <w:num w:numId="13">
    <w:abstractNumId w:val="4"/>
  </w:num>
  <w:num w:numId="14">
    <w:abstractNumId w:val="9"/>
  </w:num>
  <w:num w:numId="15">
    <w:abstractNumId w:val="21"/>
  </w:num>
  <w:num w:numId="16">
    <w:abstractNumId w:val="6"/>
  </w:num>
  <w:num w:numId="17">
    <w:abstractNumId w:val="13"/>
  </w:num>
  <w:num w:numId="18">
    <w:abstractNumId w:val="3"/>
  </w:num>
  <w:num w:numId="19">
    <w:abstractNumId w:val="22"/>
  </w:num>
  <w:num w:numId="20">
    <w:abstractNumId w:val="16"/>
  </w:num>
  <w:num w:numId="21">
    <w:abstractNumId w:val="8"/>
  </w:num>
  <w:num w:numId="22">
    <w:abstractNumId w:val="7"/>
  </w:num>
  <w:num w:numId="23">
    <w:abstractNumId w:val="15"/>
  </w:num>
  <w:num w:numId="24">
    <w:abstractNumId w:val="18"/>
  </w:num>
  <w:num w:numId="25">
    <w:abstractNumId w:val="5"/>
  </w:num>
  <w:num w:numId="26">
    <w:abstractNumId w:val="23"/>
  </w:num>
  <w:num w:numId="27">
    <w:abstractNumId w:val="11"/>
  </w:num>
  <w:num w:numId="28">
    <w:abstractNumId w:val="19"/>
  </w:num>
  <w:num w:numId="29">
    <w:abstractNumId w:val="1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  <w:lvlOverride w:ilvl="0">
      <w:startOverride w:val="9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Molecular Microbiology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ew25prftn52decepzda5vxtks92te5z02xdv&quot;&gt;My EndNote Library-Saved&lt;record-ids&gt;&lt;item&gt;76&lt;/item&gt;&lt;item&gt;117&lt;/item&gt;&lt;item&gt;186&lt;/item&gt;&lt;item&gt;187&lt;/item&gt;&lt;/record-ids&gt;&lt;/item&gt;&lt;/Libraries&gt;"/>
  </w:docVars>
  <w:rsids>
    <w:rsidRoot w:val="006E2EB6"/>
    <w:rsid w:val="000047E9"/>
    <w:rsid w:val="00011FD6"/>
    <w:rsid w:val="000210C6"/>
    <w:rsid w:val="00024ACD"/>
    <w:rsid w:val="00036607"/>
    <w:rsid w:val="000372C1"/>
    <w:rsid w:val="0004024D"/>
    <w:rsid w:val="000417B3"/>
    <w:rsid w:val="000628DD"/>
    <w:rsid w:val="000662A9"/>
    <w:rsid w:val="00067C2A"/>
    <w:rsid w:val="00073AFA"/>
    <w:rsid w:val="00075D18"/>
    <w:rsid w:val="00076116"/>
    <w:rsid w:val="0008443E"/>
    <w:rsid w:val="0008782D"/>
    <w:rsid w:val="000A52BC"/>
    <w:rsid w:val="000B1FEB"/>
    <w:rsid w:val="000B34EB"/>
    <w:rsid w:val="000B3845"/>
    <w:rsid w:val="000B7C94"/>
    <w:rsid w:val="000C1217"/>
    <w:rsid w:val="000C450A"/>
    <w:rsid w:val="000C5638"/>
    <w:rsid w:val="000D10A7"/>
    <w:rsid w:val="000D2DB8"/>
    <w:rsid w:val="000D32CC"/>
    <w:rsid w:val="000E5A2B"/>
    <w:rsid w:val="000E72D5"/>
    <w:rsid w:val="000E7ACC"/>
    <w:rsid w:val="000F2616"/>
    <w:rsid w:val="000F440D"/>
    <w:rsid w:val="000F4BEB"/>
    <w:rsid w:val="000F5296"/>
    <w:rsid w:val="0010295E"/>
    <w:rsid w:val="00102A72"/>
    <w:rsid w:val="00105824"/>
    <w:rsid w:val="00106E1D"/>
    <w:rsid w:val="0011112D"/>
    <w:rsid w:val="001224CD"/>
    <w:rsid w:val="00127812"/>
    <w:rsid w:val="00127DE9"/>
    <w:rsid w:val="00132C3B"/>
    <w:rsid w:val="00146775"/>
    <w:rsid w:val="00157B6D"/>
    <w:rsid w:val="0016006B"/>
    <w:rsid w:val="001676AE"/>
    <w:rsid w:val="001763BE"/>
    <w:rsid w:val="00177F78"/>
    <w:rsid w:val="00180832"/>
    <w:rsid w:val="001832E7"/>
    <w:rsid w:val="001A602E"/>
    <w:rsid w:val="001B185B"/>
    <w:rsid w:val="001B7A3D"/>
    <w:rsid w:val="001C0BFC"/>
    <w:rsid w:val="001C1D99"/>
    <w:rsid w:val="001C439B"/>
    <w:rsid w:val="001C684C"/>
    <w:rsid w:val="001D1104"/>
    <w:rsid w:val="001E594A"/>
    <w:rsid w:val="001F135F"/>
    <w:rsid w:val="001F2202"/>
    <w:rsid w:val="001F29AB"/>
    <w:rsid w:val="001F7841"/>
    <w:rsid w:val="002009CD"/>
    <w:rsid w:val="00202634"/>
    <w:rsid w:val="0021192F"/>
    <w:rsid w:val="00216CB7"/>
    <w:rsid w:val="00234F42"/>
    <w:rsid w:val="00236728"/>
    <w:rsid w:val="00251D96"/>
    <w:rsid w:val="00254140"/>
    <w:rsid w:val="00266E27"/>
    <w:rsid w:val="00275B58"/>
    <w:rsid w:val="00276537"/>
    <w:rsid w:val="0028275C"/>
    <w:rsid w:val="002928A6"/>
    <w:rsid w:val="002972CB"/>
    <w:rsid w:val="002A079F"/>
    <w:rsid w:val="002A5F4D"/>
    <w:rsid w:val="002B3314"/>
    <w:rsid w:val="002B44B6"/>
    <w:rsid w:val="002C2781"/>
    <w:rsid w:val="002C5181"/>
    <w:rsid w:val="002C54D8"/>
    <w:rsid w:val="002D5E60"/>
    <w:rsid w:val="002D7312"/>
    <w:rsid w:val="002E328F"/>
    <w:rsid w:val="002E63A8"/>
    <w:rsid w:val="002F0D6C"/>
    <w:rsid w:val="002F6605"/>
    <w:rsid w:val="00305D47"/>
    <w:rsid w:val="003062F4"/>
    <w:rsid w:val="00306408"/>
    <w:rsid w:val="00307A68"/>
    <w:rsid w:val="00307D4E"/>
    <w:rsid w:val="0031007F"/>
    <w:rsid w:val="003162F2"/>
    <w:rsid w:val="003223E2"/>
    <w:rsid w:val="0032588B"/>
    <w:rsid w:val="00326B10"/>
    <w:rsid w:val="00334C4C"/>
    <w:rsid w:val="0033580D"/>
    <w:rsid w:val="003369F6"/>
    <w:rsid w:val="00346DC5"/>
    <w:rsid w:val="00350964"/>
    <w:rsid w:val="00350EC6"/>
    <w:rsid w:val="003522F5"/>
    <w:rsid w:val="003545C5"/>
    <w:rsid w:val="0035611F"/>
    <w:rsid w:val="0036407C"/>
    <w:rsid w:val="00364715"/>
    <w:rsid w:val="0037143C"/>
    <w:rsid w:val="00372348"/>
    <w:rsid w:val="003812A5"/>
    <w:rsid w:val="00384FBE"/>
    <w:rsid w:val="00390557"/>
    <w:rsid w:val="00391199"/>
    <w:rsid w:val="00393D22"/>
    <w:rsid w:val="003A6793"/>
    <w:rsid w:val="003B0CCB"/>
    <w:rsid w:val="003B6276"/>
    <w:rsid w:val="003C005D"/>
    <w:rsid w:val="003C2A7A"/>
    <w:rsid w:val="003C7D1D"/>
    <w:rsid w:val="003D14C6"/>
    <w:rsid w:val="003E049A"/>
    <w:rsid w:val="003E6276"/>
    <w:rsid w:val="003F4803"/>
    <w:rsid w:val="0040151E"/>
    <w:rsid w:val="00407EEA"/>
    <w:rsid w:val="00430E11"/>
    <w:rsid w:val="00432E4C"/>
    <w:rsid w:val="00435A00"/>
    <w:rsid w:val="00435D4D"/>
    <w:rsid w:val="00437C82"/>
    <w:rsid w:val="00441842"/>
    <w:rsid w:val="00444121"/>
    <w:rsid w:val="00444522"/>
    <w:rsid w:val="00451A8F"/>
    <w:rsid w:val="00456219"/>
    <w:rsid w:val="004608C6"/>
    <w:rsid w:val="00461B6E"/>
    <w:rsid w:val="004645CC"/>
    <w:rsid w:val="00464918"/>
    <w:rsid w:val="00465113"/>
    <w:rsid w:val="004667FE"/>
    <w:rsid w:val="00470A19"/>
    <w:rsid w:val="004775A0"/>
    <w:rsid w:val="00481799"/>
    <w:rsid w:val="004875BC"/>
    <w:rsid w:val="00493F4D"/>
    <w:rsid w:val="004A60D8"/>
    <w:rsid w:val="004B0A05"/>
    <w:rsid w:val="004B302F"/>
    <w:rsid w:val="004B68FB"/>
    <w:rsid w:val="004B715D"/>
    <w:rsid w:val="004C18E0"/>
    <w:rsid w:val="004D02BA"/>
    <w:rsid w:val="004D4D97"/>
    <w:rsid w:val="004D7FA9"/>
    <w:rsid w:val="004E293F"/>
    <w:rsid w:val="004F1840"/>
    <w:rsid w:val="004F2B73"/>
    <w:rsid w:val="004F346D"/>
    <w:rsid w:val="004F3940"/>
    <w:rsid w:val="004F428E"/>
    <w:rsid w:val="00500ABD"/>
    <w:rsid w:val="005017CF"/>
    <w:rsid w:val="00501DA0"/>
    <w:rsid w:val="0050331B"/>
    <w:rsid w:val="005104D4"/>
    <w:rsid w:val="0055056F"/>
    <w:rsid w:val="005623AC"/>
    <w:rsid w:val="00564F09"/>
    <w:rsid w:val="00581532"/>
    <w:rsid w:val="00581907"/>
    <w:rsid w:val="005823C2"/>
    <w:rsid w:val="00582890"/>
    <w:rsid w:val="00587314"/>
    <w:rsid w:val="00593C5D"/>
    <w:rsid w:val="0059480B"/>
    <w:rsid w:val="005A140C"/>
    <w:rsid w:val="005A75D8"/>
    <w:rsid w:val="005A7662"/>
    <w:rsid w:val="005A7D52"/>
    <w:rsid w:val="005A7E18"/>
    <w:rsid w:val="005C1773"/>
    <w:rsid w:val="005C1C64"/>
    <w:rsid w:val="005D18B2"/>
    <w:rsid w:val="005D3555"/>
    <w:rsid w:val="005D73E4"/>
    <w:rsid w:val="005E157D"/>
    <w:rsid w:val="005E21D7"/>
    <w:rsid w:val="005E3B05"/>
    <w:rsid w:val="005E4ECE"/>
    <w:rsid w:val="005E5F24"/>
    <w:rsid w:val="005F03EB"/>
    <w:rsid w:val="00602229"/>
    <w:rsid w:val="00603A31"/>
    <w:rsid w:val="00612AF8"/>
    <w:rsid w:val="00613EAF"/>
    <w:rsid w:val="00617C10"/>
    <w:rsid w:val="0062362A"/>
    <w:rsid w:val="00625189"/>
    <w:rsid w:val="00625B0C"/>
    <w:rsid w:val="00625EC9"/>
    <w:rsid w:val="006356E3"/>
    <w:rsid w:val="0064094A"/>
    <w:rsid w:val="006522C3"/>
    <w:rsid w:val="00656CDC"/>
    <w:rsid w:val="00656E28"/>
    <w:rsid w:val="00657B1F"/>
    <w:rsid w:val="006812A8"/>
    <w:rsid w:val="00686D7E"/>
    <w:rsid w:val="00690C65"/>
    <w:rsid w:val="0069225C"/>
    <w:rsid w:val="006942EE"/>
    <w:rsid w:val="00695E03"/>
    <w:rsid w:val="00697132"/>
    <w:rsid w:val="006A0707"/>
    <w:rsid w:val="006A33AA"/>
    <w:rsid w:val="006A7625"/>
    <w:rsid w:val="006B4D7F"/>
    <w:rsid w:val="006B58DF"/>
    <w:rsid w:val="006C0185"/>
    <w:rsid w:val="006C2872"/>
    <w:rsid w:val="006C7EEB"/>
    <w:rsid w:val="006E2EB6"/>
    <w:rsid w:val="006E444A"/>
    <w:rsid w:val="006E7A28"/>
    <w:rsid w:val="006F3D26"/>
    <w:rsid w:val="006F452C"/>
    <w:rsid w:val="006F7820"/>
    <w:rsid w:val="00700897"/>
    <w:rsid w:val="00704F55"/>
    <w:rsid w:val="007106C6"/>
    <w:rsid w:val="00716E0A"/>
    <w:rsid w:val="00722E3E"/>
    <w:rsid w:val="00727F94"/>
    <w:rsid w:val="00737EFA"/>
    <w:rsid w:val="00742545"/>
    <w:rsid w:val="00744FC1"/>
    <w:rsid w:val="00752D43"/>
    <w:rsid w:val="0076093E"/>
    <w:rsid w:val="00767FE1"/>
    <w:rsid w:val="007741B4"/>
    <w:rsid w:val="007934FA"/>
    <w:rsid w:val="00795CBD"/>
    <w:rsid w:val="007A1B86"/>
    <w:rsid w:val="007A32BD"/>
    <w:rsid w:val="007A4203"/>
    <w:rsid w:val="007C2E1E"/>
    <w:rsid w:val="007C2E3C"/>
    <w:rsid w:val="007D175E"/>
    <w:rsid w:val="007E0128"/>
    <w:rsid w:val="007E5D8C"/>
    <w:rsid w:val="007E7F31"/>
    <w:rsid w:val="007F055C"/>
    <w:rsid w:val="007F0EA9"/>
    <w:rsid w:val="00817A52"/>
    <w:rsid w:val="008227AD"/>
    <w:rsid w:val="00822FE7"/>
    <w:rsid w:val="00833931"/>
    <w:rsid w:val="00834ED0"/>
    <w:rsid w:val="00842AA2"/>
    <w:rsid w:val="008473C8"/>
    <w:rsid w:val="008537A9"/>
    <w:rsid w:val="008544D7"/>
    <w:rsid w:val="00855E20"/>
    <w:rsid w:val="00855F56"/>
    <w:rsid w:val="00866E87"/>
    <w:rsid w:val="00876895"/>
    <w:rsid w:val="00877152"/>
    <w:rsid w:val="00884C63"/>
    <w:rsid w:val="008924AD"/>
    <w:rsid w:val="008A04E9"/>
    <w:rsid w:val="008A0E17"/>
    <w:rsid w:val="008A6A4F"/>
    <w:rsid w:val="008A7098"/>
    <w:rsid w:val="008B40A2"/>
    <w:rsid w:val="008B4AD4"/>
    <w:rsid w:val="008C7E04"/>
    <w:rsid w:val="008E49F1"/>
    <w:rsid w:val="008F0136"/>
    <w:rsid w:val="008F1332"/>
    <w:rsid w:val="008F3D58"/>
    <w:rsid w:val="00900465"/>
    <w:rsid w:val="00910629"/>
    <w:rsid w:val="00912A4F"/>
    <w:rsid w:val="009148DA"/>
    <w:rsid w:val="009351CF"/>
    <w:rsid w:val="009431CE"/>
    <w:rsid w:val="009449BB"/>
    <w:rsid w:val="00950204"/>
    <w:rsid w:val="00952862"/>
    <w:rsid w:val="009614D8"/>
    <w:rsid w:val="00962978"/>
    <w:rsid w:val="00965C7A"/>
    <w:rsid w:val="009721BD"/>
    <w:rsid w:val="009738AF"/>
    <w:rsid w:val="009747FE"/>
    <w:rsid w:val="00975774"/>
    <w:rsid w:val="0098201D"/>
    <w:rsid w:val="00986B6C"/>
    <w:rsid w:val="0099190D"/>
    <w:rsid w:val="00993B33"/>
    <w:rsid w:val="00993BB5"/>
    <w:rsid w:val="00997F67"/>
    <w:rsid w:val="009A21E6"/>
    <w:rsid w:val="009B5CA8"/>
    <w:rsid w:val="009B60BA"/>
    <w:rsid w:val="009C22F1"/>
    <w:rsid w:val="009C2500"/>
    <w:rsid w:val="009D07AC"/>
    <w:rsid w:val="009D0C4B"/>
    <w:rsid w:val="009D305A"/>
    <w:rsid w:val="009D757F"/>
    <w:rsid w:val="009E4DDF"/>
    <w:rsid w:val="009E4F8C"/>
    <w:rsid w:val="00A00CC1"/>
    <w:rsid w:val="00A025BF"/>
    <w:rsid w:val="00A035B0"/>
    <w:rsid w:val="00A11B21"/>
    <w:rsid w:val="00A12653"/>
    <w:rsid w:val="00A14263"/>
    <w:rsid w:val="00A14E14"/>
    <w:rsid w:val="00A15FBD"/>
    <w:rsid w:val="00A200B1"/>
    <w:rsid w:val="00A21359"/>
    <w:rsid w:val="00A214C8"/>
    <w:rsid w:val="00A22EAC"/>
    <w:rsid w:val="00A25EDA"/>
    <w:rsid w:val="00A413F2"/>
    <w:rsid w:val="00A42977"/>
    <w:rsid w:val="00A479E9"/>
    <w:rsid w:val="00A63981"/>
    <w:rsid w:val="00A65087"/>
    <w:rsid w:val="00A8193B"/>
    <w:rsid w:val="00A85602"/>
    <w:rsid w:val="00A922A6"/>
    <w:rsid w:val="00AA77F6"/>
    <w:rsid w:val="00AB1540"/>
    <w:rsid w:val="00AB2D66"/>
    <w:rsid w:val="00AD48F8"/>
    <w:rsid w:val="00AD7FF8"/>
    <w:rsid w:val="00AE15B1"/>
    <w:rsid w:val="00AF06D9"/>
    <w:rsid w:val="00AF1B79"/>
    <w:rsid w:val="00B01B45"/>
    <w:rsid w:val="00B07F55"/>
    <w:rsid w:val="00B151D4"/>
    <w:rsid w:val="00B171FA"/>
    <w:rsid w:val="00B17B51"/>
    <w:rsid w:val="00B24037"/>
    <w:rsid w:val="00B25AAC"/>
    <w:rsid w:val="00B25DFF"/>
    <w:rsid w:val="00B3469E"/>
    <w:rsid w:val="00B369F8"/>
    <w:rsid w:val="00B36B1F"/>
    <w:rsid w:val="00B40D80"/>
    <w:rsid w:val="00B45254"/>
    <w:rsid w:val="00B530A0"/>
    <w:rsid w:val="00B56B1F"/>
    <w:rsid w:val="00B6059C"/>
    <w:rsid w:val="00B64ED9"/>
    <w:rsid w:val="00B66DEE"/>
    <w:rsid w:val="00B71127"/>
    <w:rsid w:val="00B715D0"/>
    <w:rsid w:val="00B7247F"/>
    <w:rsid w:val="00B753F4"/>
    <w:rsid w:val="00B91FBD"/>
    <w:rsid w:val="00B961DE"/>
    <w:rsid w:val="00B97A83"/>
    <w:rsid w:val="00BA4DF3"/>
    <w:rsid w:val="00BA6EE2"/>
    <w:rsid w:val="00BB1110"/>
    <w:rsid w:val="00BB29BF"/>
    <w:rsid w:val="00BB2B1D"/>
    <w:rsid w:val="00BB6503"/>
    <w:rsid w:val="00BC2FBE"/>
    <w:rsid w:val="00BC3DCD"/>
    <w:rsid w:val="00BC6C71"/>
    <w:rsid w:val="00BD0D32"/>
    <w:rsid w:val="00BD2E72"/>
    <w:rsid w:val="00BD41FF"/>
    <w:rsid w:val="00BD7235"/>
    <w:rsid w:val="00BE5823"/>
    <w:rsid w:val="00BE72C9"/>
    <w:rsid w:val="00BF142A"/>
    <w:rsid w:val="00BF3F13"/>
    <w:rsid w:val="00BF58AA"/>
    <w:rsid w:val="00BF7B3A"/>
    <w:rsid w:val="00C04BFA"/>
    <w:rsid w:val="00C05C01"/>
    <w:rsid w:val="00C075C8"/>
    <w:rsid w:val="00C14C05"/>
    <w:rsid w:val="00C14FF5"/>
    <w:rsid w:val="00C16196"/>
    <w:rsid w:val="00C37C3A"/>
    <w:rsid w:val="00C40330"/>
    <w:rsid w:val="00C40EFD"/>
    <w:rsid w:val="00C50B23"/>
    <w:rsid w:val="00C51E0F"/>
    <w:rsid w:val="00C53EBE"/>
    <w:rsid w:val="00C5628B"/>
    <w:rsid w:val="00C64088"/>
    <w:rsid w:val="00C66CAC"/>
    <w:rsid w:val="00C733C7"/>
    <w:rsid w:val="00C77963"/>
    <w:rsid w:val="00C87845"/>
    <w:rsid w:val="00C91F5F"/>
    <w:rsid w:val="00CA059C"/>
    <w:rsid w:val="00CA32C0"/>
    <w:rsid w:val="00CB044E"/>
    <w:rsid w:val="00CB37B3"/>
    <w:rsid w:val="00CB7DEA"/>
    <w:rsid w:val="00CC3264"/>
    <w:rsid w:val="00CC4130"/>
    <w:rsid w:val="00CC4963"/>
    <w:rsid w:val="00CD0601"/>
    <w:rsid w:val="00CD5178"/>
    <w:rsid w:val="00CE5F4C"/>
    <w:rsid w:val="00CF155D"/>
    <w:rsid w:val="00CF5A53"/>
    <w:rsid w:val="00D07B89"/>
    <w:rsid w:val="00D220A8"/>
    <w:rsid w:val="00D45C97"/>
    <w:rsid w:val="00D47895"/>
    <w:rsid w:val="00D47F02"/>
    <w:rsid w:val="00D54618"/>
    <w:rsid w:val="00D63C7D"/>
    <w:rsid w:val="00D70762"/>
    <w:rsid w:val="00D75DE6"/>
    <w:rsid w:val="00D77B78"/>
    <w:rsid w:val="00D80244"/>
    <w:rsid w:val="00D817FF"/>
    <w:rsid w:val="00D82DC2"/>
    <w:rsid w:val="00D86754"/>
    <w:rsid w:val="00DA1D35"/>
    <w:rsid w:val="00DA26B0"/>
    <w:rsid w:val="00DB0A30"/>
    <w:rsid w:val="00DB2878"/>
    <w:rsid w:val="00DB2C0A"/>
    <w:rsid w:val="00DB74E7"/>
    <w:rsid w:val="00DC5340"/>
    <w:rsid w:val="00DC70C5"/>
    <w:rsid w:val="00DD11E8"/>
    <w:rsid w:val="00DD1AC9"/>
    <w:rsid w:val="00DD2380"/>
    <w:rsid w:val="00DE4B24"/>
    <w:rsid w:val="00DE6D74"/>
    <w:rsid w:val="00DF2F5D"/>
    <w:rsid w:val="00DF6E8C"/>
    <w:rsid w:val="00E03821"/>
    <w:rsid w:val="00E0526C"/>
    <w:rsid w:val="00E05F38"/>
    <w:rsid w:val="00E1319E"/>
    <w:rsid w:val="00E156D3"/>
    <w:rsid w:val="00E16196"/>
    <w:rsid w:val="00E27081"/>
    <w:rsid w:val="00E30324"/>
    <w:rsid w:val="00E32A78"/>
    <w:rsid w:val="00E41559"/>
    <w:rsid w:val="00E46A96"/>
    <w:rsid w:val="00E47257"/>
    <w:rsid w:val="00E51504"/>
    <w:rsid w:val="00E54089"/>
    <w:rsid w:val="00E60419"/>
    <w:rsid w:val="00E6109D"/>
    <w:rsid w:val="00E64B67"/>
    <w:rsid w:val="00E6657E"/>
    <w:rsid w:val="00E66D9F"/>
    <w:rsid w:val="00E76642"/>
    <w:rsid w:val="00E80AFB"/>
    <w:rsid w:val="00EA1532"/>
    <w:rsid w:val="00EA177E"/>
    <w:rsid w:val="00EA5046"/>
    <w:rsid w:val="00ED1E2E"/>
    <w:rsid w:val="00EE04BA"/>
    <w:rsid w:val="00EE213B"/>
    <w:rsid w:val="00EE2A97"/>
    <w:rsid w:val="00EE53A6"/>
    <w:rsid w:val="00EF2410"/>
    <w:rsid w:val="00EF5AB3"/>
    <w:rsid w:val="00EF6C25"/>
    <w:rsid w:val="00F13295"/>
    <w:rsid w:val="00F13E08"/>
    <w:rsid w:val="00F165D7"/>
    <w:rsid w:val="00F23A03"/>
    <w:rsid w:val="00F270E0"/>
    <w:rsid w:val="00F3514C"/>
    <w:rsid w:val="00F36752"/>
    <w:rsid w:val="00F43AB6"/>
    <w:rsid w:val="00F45534"/>
    <w:rsid w:val="00F54AAC"/>
    <w:rsid w:val="00F551FA"/>
    <w:rsid w:val="00F64147"/>
    <w:rsid w:val="00F67E11"/>
    <w:rsid w:val="00F75436"/>
    <w:rsid w:val="00F855B8"/>
    <w:rsid w:val="00F94199"/>
    <w:rsid w:val="00F9444A"/>
    <w:rsid w:val="00F94B94"/>
    <w:rsid w:val="00FA690F"/>
    <w:rsid w:val="00FA73A1"/>
    <w:rsid w:val="00FB390A"/>
    <w:rsid w:val="00FB6BF4"/>
    <w:rsid w:val="00FC19FA"/>
    <w:rsid w:val="00FC66CE"/>
    <w:rsid w:val="00FD4F83"/>
    <w:rsid w:val="00FE1B14"/>
    <w:rsid w:val="00FE5F41"/>
    <w:rsid w:val="00FF1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1"/>
    <o:shapelayout v:ext="edit">
      <o:idmap v:ext="edit" data="1"/>
    </o:shapelayout>
  </w:shapeDefaults>
  <w:decimalSymbol w:val="."/>
  <w:listSeparator w:val=","/>
  <w14:docId w14:val="3A5AD0A1"/>
  <w15:docId w15:val="{B58B3037-E6CB-448A-A64B-B3A622E5E9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66CE"/>
    <w:pPr>
      <w:spacing w:after="120" w:line="480" w:lineRule="auto"/>
      <w:jc w:val="both"/>
    </w:pPr>
    <w:rPr>
      <w:rFonts w:ascii="Arial" w:hAnsi="Arial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DF6E8C"/>
    <w:pPr>
      <w:numPr>
        <w:numId w:val="1"/>
      </w:numPr>
      <w:outlineLvl w:val="0"/>
    </w:pPr>
    <w:rPr>
      <w:rFonts w:eastAsiaTheme="majorEastAsia" w:cs="Arial"/>
      <w:b/>
      <w:sz w:val="40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6B4D7F"/>
    <w:pPr>
      <w:keepNext/>
      <w:keepLines/>
      <w:numPr>
        <w:ilvl w:val="1"/>
        <w:numId w:val="1"/>
      </w:numPr>
      <w:spacing w:before="40" w:after="0"/>
      <w:outlineLvl w:val="1"/>
    </w:pPr>
    <w:rPr>
      <w:rFonts w:eastAsiaTheme="majorEastAsia" w:cstheme="majorBidi"/>
      <w:b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B4D7F"/>
    <w:pPr>
      <w:keepNext/>
      <w:keepLines/>
      <w:numPr>
        <w:ilvl w:val="2"/>
        <w:numId w:val="1"/>
      </w:numPr>
      <w:spacing w:before="40"/>
      <w:outlineLvl w:val="2"/>
    </w:pPr>
    <w:rPr>
      <w:rFonts w:eastAsiaTheme="majorEastAsia" w:cs="Arial"/>
      <w:b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B4D7F"/>
    <w:pPr>
      <w:keepNext/>
      <w:keepLines/>
      <w:numPr>
        <w:ilvl w:val="3"/>
        <w:numId w:val="1"/>
      </w:numPr>
      <w:spacing w:before="40"/>
      <w:outlineLvl w:val="3"/>
    </w:pPr>
    <w:rPr>
      <w:rFonts w:eastAsiaTheme="majorEastAsia" w:cs="Arial"/>
      <w:b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6B4D7F"/>
    <w:pPr>
      <w:keepNext/>
      <w:keepLines/>
      <w:numPr>
        <w:ilvl w:val="4"/>
        <w:numId w:val="1"/>
      </w:numPr>
      <w:spacing w:before="40"/>
      <w:outlineLvl w:val="4"/>
    </w:pPr>
    <w:rPr>
      <w:rFonts w:eastAsiaTheme="majorEastAsia" w:cs="Arial"/>
      <w:b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E2EB6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E2EB6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E2EB6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E2EB6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"/>
    <w:rsid w:val="006B4D7F"/>
    <w:rPr>
      <w:rFonts w:ascii="Arial" w:eastAsiaTheme="majorEastAsia" w:hAnsi="Arial" w:cs="Arial"/>
      <w:b/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6B4D7F"/>
    <w:rPr>
      <w:rFonts w:ascii="Arial" w:eastAsiaTheme="majorEastAsia" w:hAnsi="Arial" w:cs="Arial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6B4D7F"/>
    <w:rPr>
      <w:rFonts w:ascii="Arial" w:eastAsiaTheme="majorEastAsia" w:hAnsi="Arial" w:cstheme="majorBidi"/>
      <w:b/>
      <w:sz w:val="28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DF6E8C"/>
    <w:rPr>
      <w:rFonts w:ascii="Arial" w:eastAsiaTheme="majorEastAsia" w:hAnsi="Arial" w:cs="Arial"/>
      <w:b/>
      <w:sz w:val="40"/>
      <w:szCs w:val="32"/>
    </w:rPr>
  </w:style>
  <w:style w:type="character" w:customStyle="1" w:styleId="Heading5Char">
    <w:name w:val="Heading 5 Char"/>
    <w:basedOn w:val="DefaultParagraphFont"/>
    <w:link w:val="Heading5"/>
    <w:uiPriority w:val="9"/>
    <w:rsid w:val="006B4D7F"/>
    <w:rPr>
      <w:rFonts w:ascii="Arial" w:eastAsiaTheme="majorEastAsia" w:hAnsi="Arial" w:cs="Arial"/>
      <w:b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E2EB6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E2EB6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E2EB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E2EB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istParagraph">
    <w:name w:val="List Paragraph"/>
    <w:basedOn w:val="Normal"/>
    <w:uiPriority w:val="34"/>
    <w:qFormat/>
    <w:rsid w:val="00E60419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E60419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60419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653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6537"/>
    <w:rPr>
      <w:rFonts w:ascii="Segoe UI" w:hAnsi="Segoe UI" w:cs="Segoe UI"/>
      <w:sz w:val="18"/>
      <w:szCs w:val="18"/>
    </w:rPr>
  </w:style>
  <w:style w:type="paragraph" w:customStyle="1" w:styleId="EndNoteBibliographyTitle">
    <w:name w:val="EndNote Bibliography Title"/>
    <w:basedOn w:val="Normal"/>
    <w:link w:val="EndNoteBibliographyTitleChar"/>
    <w:rsid w:val="00E66D9F"/>
    <w:pPr>
      <w:spacing w:after="0"/>
      <w:jc w:val="center"/>
    </w:pPr>
    <w:rPr>
      <w:rFonts w:ascii="Calibri" w:hAnsi="Calibri"/>
      <w:noProof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E66D9F"/>
    <w:rPr>
      <w:rFonts w:ascii="Calibri" w:hAnsi="Calibri"/>
      <w:noProof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E66D9F"/>
    <w:pPr>
      <w:spacing w:line="240" w:lineRule="auto"/>
    </w:pPr>
    <w:rPr>
      <w:rFonts w:ascii="Calibri" w:hAnsi="Calibri"/>
      <w:noProof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E66D9F"/>
    <w:rPr>
      <w:rFonts w:ascii="Calibri" w:hAnsi="Calibri"/>
      <w:noProof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4184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4184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4184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4184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41842"/>
    <w:rPr>
      <w:b/>
      <w:bCs/>
      <w:sz w:val="20"/>
      <w:szCs w:val="20"/>
    </w:rPr>
  </w:style>
  <w:style w:type="paragraph" w:styleId="Caption">
    <w:name w:val="caption"/>
    <w:basedOn w:val="Normal"/>
    <w:next w:val="Normal"/>
    <w:link w:val="CaptionChar"/>
    <w:autoRedefine/>
    <w:uiPriority w:val="35"/>
    <w:unhideWhenUsed/>
    <w:qFormat/>
    <w:rsid w:val="0062362A"/>
    <w:pPr>
      <w:keepNext/>
      <w:keepLines/>
      <w:spacing w:after="0" w:line="240" w:lineRule="auto"/>
    </w:pPr>
    <w:rPr>
      <w:b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A819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Emphasis">
    <w:name w:val="Emphasis"/>
    <w:basedOn w:val="DefaultParagraphFont"/>
    <w:uiPriority w:val="20"/>
    <w:qFormat/>
    <w:rsid w:val="00266E27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6F3D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F3D26"/>
  </w:style>
  <w:style w:type="paragraph" w:styleId="Footer">
    <w:name w:val="footer"/>
    <w:basedOn w:val="Normal"/>
    <w:link w:val="FooterChar"/>
    <w:uiPriority w:val="99"/>
    <w:unhideWhenUsed/>
    <w:rsid w:val="006F3D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F3D26"/>
  </w:style>
  <w:style w:type="paragraph" w:customStyle="1" w:styleId="caption2">
    <w:name w:val="caption 2"/>
    <w:basedOn w:val="Caption"/>
    <w:next w:val="Normal"/>
    <w:link w:val="caption2Char"/>
    <w:autoRedefine/>
    <w:qFormat/>
    <w:rsid w:val="007C2E1E"/>
    <w:pPr>
      <w:spacing w:after="240" w:line="276" w:lineRule="auto"/>
      <w:contextualSpacing/>
    </w:pPr>
    <w:rPr>
      <w:b w:val="0"/>
      <w:bCs/>
      <w:color w:val="000000" w:themeColor="text1"/>
      <w:kern w:val="24"/>
    </w:rPr>
  </w:style>
  <w:style w:type="character" w:customStyle="1" w:styleId="CaptionChar">
    <w:name w:val="Caption Char"/>
    <w:basedOn w:val="DefaultParagraphFont"/>
    <w:link w:val="Caption"/>
    <w:uiPriority w:val="35"/>
    <w:rsid w:val="0062362A"/>
    <w:rPr>
      <w:rFonts w:ascii="Arial" w:hAnsi="Arial"/>
      <w:b/>
      <w:sz w:val="18"/>
      <w:szCs w:val="18"/>
    </w:rPr>
  </w:style>
  <w:style w:type="character" w:customStyle="1" w:styleId="caption2Char">
    <w:name w:val="caption 2 Char"/>
    <w:basedOn w:val="CaptionChar"/>
    <w:link w:val="caption2"/>
    <w:rsid w:val="007C2E1E"/>
    <w:rPr>
      <w:rFonts w:ascii="Arial" w:hAnsi="Arial"/>
      <w:b w:val="0"/>
      <w:bCs/>
      <w:color w:val="000000" w:themeColor="text1"/>
      <w:kern w:val="24"/>
      <w:sz w:val="18"/>
      <w:szCs w:val="18"/>
    </w:rPr>
  </w:style>
  <w:style w:type="table" w:styleId="LightShading">
    <w:name w:val="Light Shading"/>
    <w:basedOn w:val="TableNormal"/>
    <w:uiPriority w:val="60"/>
    <w:rsid w:val="00EF6C25"/>
    <w:pPr>
      <w:spacing w:line="276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Table">
    <w:name w:val="Table"/>
    <w:basedOn w:val="Normal"/>
    <w:link w:val="TableChar"/>
    <w:autoRedefine/>
    <w:qFormat/>
    <w:rsid w:val="00EF6C25"/>
    <w:pPr>
      <w:spacing w:after="0" w:line="276" w:lineRule="auto"/>
      <w:contextualSpacing/>
      <w:jc w:val="left"/>
    </w:pPr>
    <w:rPr>
      <w:bCs/>
      <w:color w:val="000000" w:themeColor="text1" w:themeShade="BF"/>
      <w:sz w:val="20"/>
    </w:rPr>
  </w:style>
  <w:style w:type="character" w:customStyle="1" w:styleId="TableChar">
    <w:name w:val="Table Char"/>
    <w:basedOn w:val="DefaultParagraphFont"/>
    <w:link w:val="Table"/>
    <w:rsid w:val="00EF6C25"/>
    <w:rPr>
      <w:rFonts w:ascii="Arial" w:hAnsi="Arial"/>
      <w:bCs/>
      <w:color w:val="000000" w:themeColor="text1" w:themeShade="BF"/>
      <w:sz w:val="20"/>
    </w:rPr>
  </w:style>
  <w:style w:type="paragraph" w:customStyle="1" w:styleId="Default">
    <w:name w:val="Default"/>
    <w:rsid w:val="00456219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106E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471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9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84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4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1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97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85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80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0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6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4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1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2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4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6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26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78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2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9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8052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7366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75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58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7112DD-8EA5-41B7-BFB9-713B6A2774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71AE20E7</Template>
  <TotalTime>63</TotalTime>
  <Pages>11</Pages>
  <Words>974</Words>
  <Characters>5553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Dundee</Company>
  <LinksUpToDate>false</LinksUpToDate>
  <CharactersWithSpaces>6514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Fiona Tooke</dc:creator>
  <cp:keywords/>
  <dc:description/>
  <cp:lastModifiedBy>Tracy Palmer</cp:lastModifiedBy>
  <cp:revision>10</cp:revision>
  <cp:lastPrinted>2016-07-13T12:39:00Z</cp:lastPrinted>
  <dcterms:created xsi:type="dcterms:W3CDTF">2017-05-12T12:11:00Z</dcterms:created>
  <dcterms:modified xsi:type="dcterms:W3CDTF">2017-05-12T15:00:00Z</dcterms:modified>
</cp:coreProperties>
</file>