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0"/>
        <w:gridCol w:w="2560"/>
        <w:gridCol w:w="1920"/>
      </w:tblGrid>
      <w:tr w:rsidR="006C66CA" w:rsidRPr="00742418" w:rsidTr="001F0F7F">
        <w:trPr>
          <w:trHeight w:val="555"/>
        </w:trPr>
        <w:tc>
          <w:tcPr>
            <w:tcW w:w="55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6C66CA" w:rsidRPr="00F91FDF" w:rsidTr="001F0F7F">
        <w:trPr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val="fr-FR"/>
              </w:rPr>
              <w:t xml:space="preserve">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proofErr w:type="gramStart"/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pEC50</w:t>
            </w:r>
            <w:proofErr w:type="gramEnd"/>
          </w:p>
        </w:tc>
      </w:tr>
      <w:tr w:rsidR="006C66CA" w:rsidRPr="00F91FDF" w:rsidTr="001F0F7F">
        <w:trPr>
          <w:trHeight w:val="55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6CA" w:rsidRPr="00F91FDF" w:rsidRDefault="006C66CA" w:rsidP="001F0F7F"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val="fr-FR"/>
              </w:rPr>
              <w:t xml:space="preserve">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5.37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0.08 (11)</w:t>
            </w:r>
          </w:p>
        </w:tc>
      </w:tr>
      <w:tr w:rsidR="006C66CA" w:rsidRPr="00F91FDF" w:rsidTr="001F0F7F">
        <w:trPr>
          <w:trHeight w:val="5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66CA" w:rsidRPr="00F91FDF" w:rsidRDefault="006C66CA" w:rsidP="001F0F7F">
            <w:pPr>
              <w:widowControl/>
              <w:jc w:val="left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OptoGluNAM4.1 (30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µ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M)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5.83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0.12 (2)</w:t>
            </w:r>
          </w:p>
        </w:tc>
      </w:tr>
      <w:tr w:rsidR="006C66CA" w:rsidRPr="00F91FDF" w:rsidTr="001F0F7F">
        <w:trPr>
          <w:trHeight w:val="5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66CA" w:rsidRPr="00F91FDF" w:rsidRDefault="006C66CA" w:rsidP="001F0F7F">
            <w:pPr>
              <w:widowControl/>
              <w:jc w:val="left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LY487379 (10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µ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5.62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0.16 (3)</w:t>
            </w:r>
          </w:p>
        </w:tc>
      </w:tr>
      <w:tr w:rsidR="006C66CA" w:rsidRPr="00F91FDF" w:rsidTr="001F0F7F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6CA" w:rsidRPr="00F91FDF" w:rsidRDefault="006C66CA" w:rsidP="001F0F7F">
            <w:pPr>
              <w:widowControl/>
              <w:spacing w:line="285" w:lineRule="atLeast"/>
              <w:jc w:val="center"/>
              <w:textAlignment w:val="center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</w:t>
            </w:r>
            <w:r w:rsidRPr="00F91FDF">
              <w:rPr>
                <w:rFonts w:ascii="Arial" w:hAnsi="Arial" w:cs="Arial"/>
                <w:color w:val="000000"/>
                <w:kern w:val="24"/>
                <w:position w:val="6"/>
                <w:sz w:val="20"/>
                <w:szCs w:val="20"/>
                <w:vertAlign w:val="superscript"/>
                <w:lang w:eastAsia="fr-FR"/>
              </w:rPr>
              <w:t>X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spacing w:line="285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val="fr-FR"/>
              </w:rPr>
              <w:t xml:space="preserve">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spacing w:line="285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N.D.</w:t>
            </w:r>
          </w:p>
        </w:tc>
      </w:tr>
      <w:tr w:rsidR="006C66CA" w:rsidRPr="00F91FDF" w:rsidTr="001F0F7F">
        <w:trPr>
          <w:trHeight w:val="5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66CA" w:rsidRPr="00F91FDF" w:rsidRDefault="006C66CA" w:rsidP="001F0F7F">
            <w:pPr>
              <w:widowControl/>
              <w:jc w:val="left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OptoGluNAM4.1 (30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µ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M)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4.53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0.77 (2)</w:t>
            </w:r>
          </w:p>
        </w:tc>
      </w:tr>
      <w:tr w:rsidR="006C66CA" w:rsidRPr="00F91FDF" w:rsidTr="001F0F7F">
        <w:trPr>
          <w:trHeight w:val="5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66CA" w:rsidRPr="00F91FDF" w:rsidRDefault="006C66CA" w:rsidP="001F0F7F">
            <w:pPr>
              <w:widowControl/>
              <w:jc w:val="left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LY487379 (10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µ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5.81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0.20 (3)</w:t>
            </w:r>
          </w:p>
        </w:tc>
      </w:tr>
      <w:tr w:rsidR="006C66CA" w:rsidRPr="00F91FDF" w:rsidTr="001F0F7F">
        <w:trPr>
          <w:trHeight w:val="555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C66CA" w:rsidRPr="00F91FDF" w:rsidRDefault="006C66CA" w:rsidP="001F0F7F"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 w:rsidRPr="00F91FDF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5.48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0.16 (5)</w:t>
            </w:r>
          </w:p>
        </w:tc>
      </w:tr>
      <w:tr w:rsidR="006C66CA" w:rsidRPr="00F91FDF" w:rsidTr="001F0F7F">
        <w:trPr>
          <w:trHeight w:val="555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C66CA" w:rsidRPr="00F91FDF" w:rsidRDefault="006C66CA" w:rsidP="001F0F7F">
            <w:pPr>
              <w:widowControl/>
              <w:jc w:val="left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LY487379 (10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µ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C66CA" w:rsidRPr="00F91FDF" w:rsidRDefault="006C66CA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5.58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F91FDF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0.15 (3)</w:t>
            </w:r>
          </w:p>
        </w:tc>
      </w:tr>
    </w:tbl>
    <w:p w:rsidR="006C66CA" w:rsidRDefault="006C66CA" w:rsidP="006C66CA">
      <w:pPr>
        <w:widowControl/>
        <w:jc w:val="left"/>
        <w:rPr>
          <w:rFonts w:ascii="Arial" w:hAnsi="Arial" w:cs="Arial"/>
          <w:color w:val="000000"/>
          <w:kern w:val="24"/>
          <w:sz w:val="22"/>
          <w:lang w:val="fr-FR" w:eastAsia="fr-FR"/>
        </w:rPr>
      </w:pPr>
    </w:p>
    <w:p w:rsidR="006C66CA" w:rsidRPr="00322B6B" w:rsidRDefault="006C66CA" w:rsidP="006C66CA">
      <w:pPr>
        <w:widowControl/>
        <w:jc w:val="left"/>
        <w:textAlignment w:val="bottom"/>
        <w:rPr>
          <w:rFonts w:ascii="Arial" w:hAnsi="Arial" w:cs="Arial"/>
          <w:b/>
          <w:color w:val="000000"/>
          <w:kern w:val="24"/>
          <w:sz w:val="22"/>
          <w:lang w:eastAsia="fr-FR"/>
        </w:rPr>
      </w:pPr>
      <w:bookmarkStart w:id="0" w:name="_GoBack"/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>Figure 5-source data file 1</w:t>
      </w:r>
      <w:bookmarkEnd w:id="0"/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>: Glutamate potency at the indicated hetero</w:t>
      </w:r>
      <w:r w:rsidRPr="00322B6B">
        <w:rPr>
          <w:rFonts w:ascii="Arial" w:hAnsi="Arial" w:cs="Arial" w:hint="eastAsia"/>
          <w:b/>
          <w:color w:val="000000"/>
          <w:kern w:val="24"/>
          <w:sz w:val="22"/>
        </w:rPr>
        <w:t>di</w:t>
      </w:r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>mers and in the presence or absence of the indicated allosteric modulators.</w:t>
      </w:r>
    </w:p>
    <w:p w:rsidR="006C66CA" w:rsidRDefault="006C66CA" w:rsidP="006C66CA">
      <w:pPr>
        <w:widowControl/>
        <w:jc w:val="left"/>
        <w:rPr>
          <w:rFonts w:ascii="Arial" w:hAnsi="Arial" w:cs="Arial"/>
          <w:color w:val="000000"/>
          <w:kern w:val="24"/>
          <w:sz w:val="22"/>
          <w:lang w:eastAsia="fr-FR"/>
        </w:rPr>
      </w:pPr>
    </w:p>
    <w:p w:rsidR="00B0795A" w:rsidRDefault="006C66CA" w:rsidP="006C66CA">
      <w:r w:rsidRPr="00C56053">
        <w:rPr>
          <w:rFonts w:ascii="Arial" w:hAnsi="Arial" w:cs="Arial" w:hint="eastAsia"/>
          <w:color w:val="000000"/>
          <w:kern w:val="24"/>
          <w:sz w:val="22"/>
          <w:lang w:eastAsia="fr-FR"/>
        </w:rPr>
        <w:t>Intracellular Ca</w:t>
      </w:r>
      <w:r w:rsidRPr="00C56053">
        <w:rPr>
          <w:rFonts w:ascii="Arial" w:hAnsi="Arial" w:cs="Arial" w:hint="eastAsia"/>
          <w:color w:val="000000"/>
          <w:kern w:val="24"/>
          <w:sz w:val="22"/>
          <w:vertAlign w:val="superscript"/>
          <w:lang w:eastAsia="fr-FR"/>
        </w:rPr>
        <w:t>2+</w:t>
      </w:r>
      <w:r w:rsidRPr="00C56053">
        <w:rPr>
          <w:rFonts w:ascii="Arial" w:hAnsi="Arial" w:cs="Arial" w:hint="eastAsia"/>
          <w:color w:val="000000"/>
          <w:kern w:val="24"/>
          <w:sz w:val="22"/>
          <w:lang w:eastAsia="fr-FR"/>
        </w:rPr>
        <w:t xml:space="preserve"> response mediated by indicated subunits upon stimulation with increasing concentration of glutamate with/without optoGluNAM4.1 (</w:t>
      </w:r>
      <w:r w:rsidRPr="00C56053">
        <w:rPr>
          <w:rFonts w:ascii="Arial" w:hAnsi="Arial" w:cs="Arial"/>
          <w:color w:val="000000"/>
          <w:kern w:val="24"/>
          <w:sz w:val="22"/>
          <w:lang w:eastAsia="fr-FR"/>
        </w:rPr>
        <w:t>30</w:t>
      </w:r>
      <w:r w:rsidRPr="00C56053">
        <w:rPr>
          <w:rFonts w:ascii="Arial" w:hAnsi="Arial" w:cs="Arial" w:hint="eastAsia"/>
          <w:color w:val="000000"/>
          <w:kern w:val="24"/>
          <w:sz w:val="22"/>
          <w:lang w:eastAsia="fr-FR"/>
        </w:rPr>
        <w:t>μ</w:t>
      </w:r>
      <w:r w:rsidRPr="00C56053">
        <w:rPr>
          <w:rFonts w:ascii="Arial" w:hAnsi="Arial" w:cs="Arial"/>
          <w:color w:val="000000"/>
          <w:kern w:val="24"/>
          <w:sz w:val="22"/>
          <w:lang w:eastAsia="fr-FR"/>
        </w:rPr>
        <w:t>M</w:t>
      </w:r>
      <w:r>
        <w:rPr>
          <w:rFonts w:ascii="Arial" w:hAnsi="Arial" w:cs="Arial" w:hint="eastAsia"/>
          <w:color w:val="000000"/>
          <w:kern w:val="24"/>
          <w:sz w:val="22"/>
          <w:lang w:eastAsia="fr-FR"/>
        </w:rPr>
        <w:t>) or LY487379</w:t>
      </w:r>
      <w:r w:rsidRPr="00C56053">
        <w:rPr>
          <w:rFonts w:ascii="Arial" w:hAnsi="Arial" w:cs="Arial" w:hint="eastAsia"/>
          <w:color w:val="000000"/>
          <w:kern w:val="24"/>
          <w:sz w:val="22"/>
          <w:lang w:eastAsia="fr-FR"/>
        </w:rPr>
        <w:t xml:space="preserve"> (1</w:t>
      </w:r>
      <w:r w:rsidRPr="00C56053">
        <w:rPr>
          <w:rFonts w:ascii="Arial" w:hAnsi="Arial" w:cs="Arial"/>
          <w:color w:val="000000"/>
          <w:kern w:val="24"/>
          <w:sz w:val="22"/>
          <w:lang w:eastAsia="fr-FR"/>
        </w:rPr>
        <w:t>0</w:t>
      </w:r>
      <w:r w:rsidRPr="00C56053">
        <w:rPr>
          <w:rFonts w:ascii="Arial" w:hAnsi="Arial" w:cs="Arial" w:hint="eastAsia"/>
          <w:color w:val="000000"/>
          <w:kern w:val="24"/>
          <w:sz w:val="22"/>
          <w:lang w:eastAsia="fr-FR"/>
        </w:rPr>
        <w:t>μ</w:t>
      </w:r>
      <w:r w:rsidRPr="00C56053">
        <w:rPr>
          <w:rFonts w:ascii="Arial" w:hAnsi="Arial" w:cs="Arial"/>
          <w:color w:val="000000"/>
          <w:kern w:val="24"/>
          <w:sz w:val="22"/>
          <w:lang w:eastAsia="fr-FR"/>
        </w:rPr>
        <w:t>M</w:t>
      </w:r>
      <w:r w:rsidRPr="00C56053">
        <w:rPr>
          <w:rFonts w:ascii="Arial" w:hAnsi="Arial" w:cs="Arial" w:hint="eastAsia"/>
          <w:color w:val="000000"/>
          <w:kern w:val="24"/>
          <w:sz w:val="22"/>
          <w:lang w:eastAsia="fr-FR"/>
        </w:rPr>
        <w:t xml:space="preserve">). </w:t>
      </w:r>
      <w:r w:rsidRPr="000C656E">
        <w:rPr>
          <w:rFonts w:ascii="Arial" w:hAnsi="Arial" w:cs="Arial" w:hint="eastAsia"/>
          <w:color w:val="000000"/>
          <w:kern w:val="24"/>
          <w:sz w:val="22"/>
          <w:lang w:eastAsia="fr-FR"/>
        </w:rPr>
        <w:t>Data</w:t>
      </w:r>
      <w:r>
        <w:rPr>
          <w:rFonts w:ascii="Arial" w:hAnsi="Arial" w:cs="Arial" w:hint="eastAsia"/>
          <w:color w:val="000000"/>
          <w:kern w:val="24"/>
          <w:sz w:val="22"/>
          <w:lang w:eastAsia="fr-FR"/>
        </w:rPr>
        <w:t xml:space="preserve"> represent the means </w:t>
      </w:r>
      <w:r>
        <w:rPr>
          <w:rFonts w:ascii="Arial" w:hAnsi="Arial" w:cs="Arial" w:hint="eastAsia"/>
          <w:color w:val="000000"/>
          <w:kern w:val="24"/>
          <w:sz w:val="22"/>
          <w:lang w:eastAsia="fr-FR"/>
        </w:rPr>
        <w:t>±</w:t>
      </w:r>
      <w:r>
        <w:rPr>
          <w:rFonts w:ascii="Arial" w:hAnsi="Arial" w:cs="Arial" w:hint="eastAsia"/>
          <w:color w:val="000000"/>
          <w:kern w:val="24"/>
          <w:sz w:val="22"/>
          <w:lang w:eastAsia="fr-FR"/>
        </w:rPr>
        <w:t xml:space="preserve"> SEM of </w:t>
      </w:r>
      <w:r>
        <w:rPr>
          <w:rFonts w:ascii="Arial" w:hAnsi="Arial" w:cs="Arial"/>
          <w:color w:val="000000"/>
          <w:kern w:val="24"/>
          <w:sz w:val="22"/>
          <w:lang w:eastAsia="fr-FR"/>
        </w:rPr>
        <w:t>(n)</w:t>
      </w:r>
      <w:r>
        <w:rPr>
          <w:rFonts w:ascii="Arial" w:hAnsi="Arial" w:cs="Arial" w:hint="eastAsia"/>
          <w:color w:val="000000"/>
          <w:kern w:val="24"/>
          <w:sz w:val="22"/>
          <w:lang w:eastAsia="fr-FR"/>
        </w:rPr>
        <w:t xml:space="preserve"> independent experiments. </w:t>
      </w:r>
      <w:proofErr w:type="gramStart"/>
      <w:r w:rsidRPr="0011209D">
        <w:rPr>
          <w:rFonts w:ascii="Arial" w:hAnsi="Arial" w:cs="Arial"/>
          <w:color w:val="000000"/>
          <w:kern w:val="24"/>
          <w:sz w:val="22"/>
          <w:lang w:eastAsia="fr-FR"/>
        </w:rPr>
        <w:t>N.D.</w:t>
      </w:r>
      <w:r>
        <w:rPr>
          <w:rFonts w:ascii="Arial" w:hAnsi="Arial" w:cs="Arial" w:hint="eastAsia"/>
          <w:color w:val="000000"/>
          <w:kern w:val="24"/>
          <w:sz w:val="22"/>
          <w:lang w:eastAsia="fr-FR"/>
        </w:rPr>
        <w:t>,</w:t>
      </w:r>
      <w:r w:rsidRPr="0011209D">
        <w:rPr>
          <w:rFonts w:ascii="Arial" w:hAnsi="Arial" w:cs="Arial"/>
          <w:color w:val="000000"/>
          <w:kern w:val="24"/>
          <w:sz w:val="22"/>
          <w:lang w:eastAsia="fr-FR"/>
        </w:rPr>
        <w:t xml:space="preserve"> not determined</w:t>
      </w:r>
      <w:r>
        <w:rPr>
          <w:rFonts w:ascii="Arial" w:hAnsi="Arial" w:cs="Arial" w:hint="eastAsia"/>
          <w:color w:val="000000"/>
          <w:kern w:val="24"/>
          <w:sz w:val="22"/>
          <w:lang w:eastAsia="fr-FR"/>
        </w:rPr>
        <w:t>.</w:t>
      </w:r>
      <w:proofErr w:type="gramEnd"/>
    </w:p>
    <w:sectPr w:rsidR="00B0795A" w:rsidSect="00B0795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CA"/>
    <w:rsid w:val="002D799B"/>
    <w:rsid w:val="006C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FB4E5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6CA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6CA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559</Characters>
  <Application>Microsoft Macintosh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Jean-Philippe Pin</dc:creator>
  <cp:keywords/>
  <dc:description/>
  <cp:lastModifiedBy>Jean-Philippe Pin</cp:lastModifiedBy>
  <cp:revision>1</cp:revision>
  <dcterms:created xsi:type="dcterms:W3CDTF">2017-07-21T22:36:00Z</dcterms:created>
  <dcterms:modified xsi:type="dcterms:W3CDTF">2017-07-21T22:36:00Z</dcterms:modified>
</cp:coreProperties>
</file>