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2340"/>
        <w:gridCol w:w="6570"/>
      </w:tblGrid>
      <w:tr w:rsidR="001B1B95" w:rsidRPr="00E1725C" w:rsidTr="009B0155">
        <w:trPr>
          <w:trHeight w:val="315"/>
        </w:trPr>
        <w:tc>
          <w:tcPr>
            <w:tcW w:w="10260" w:type="dxa"/>
            <w:gridSpan w:val="3"/>
            <w:shd w:val="clear" w:color="auto" w:fill="auto"/>
            <w:noWrap/>
          </w:tcPr>
          <w:p w:rsidR="001B1B95" w:rsidRPr="00E1725C" w:rsidRDefault="00A50FC5" w:rsidP="00CE604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172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</w:t>
            </w:r>
            <w:r w:rsidR="001B1B95" w:rsidRPr="00E172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able </w:t>
            </w:r>
            <w:r w:rsidRPr="00E172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3</w:t>
            </w:r>
            <w:r w:rsidR="00CE6049" w:rsidRPr="00E172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.</w:t>
            </w:r>
            <w:r w:rsidR="001B1B95" w:rsidRPr="00E1725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B1B95" w:rsidRPr="00E1725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 xml:space="preserve">List of top 15 candidates from </w:t>
            </w:r>
            <w:r w:rsidR="00B51452" w:rsidRPr="00E1725C">
              <w:rPr>
                <w:rFonts w:cstheme="minorHAnsi"/>
                <w:bCs/>
                <w:sz w:val="24"/>
                <w:szCs w:val="24"/>
              </w:rPr>
              <w:t>gain-of-copy-number screen.</w:t>
            </w:r>
          </w:p>
        </w:tc>
      </w:tr>
      <w:tr w:rsidR="001B1B95" w:rsidRPr="00E1725C" w:rsidTr="009B0155">
        <w:trPr>
          <w:trHeight w:val="315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1725C">
              <w:rPr>
                <w:rFonts w:eastAsia="Times New Roman" w:cstheme="minorHAnsi"/>
                <w:b/>
                <w:bCs/>
                <w:color w:val="000000"/>
              </w:rPr>
              <w:t>Genotype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9B0155" w:rsidP="009B01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1725C">
              <w:rPr>
                <w:rFonts w:eastAsia="Times New Roman" w:cstheme="minorHAnsi"/>
                <w:b/>
                <w:bCs/>
                <w:color w:val="000000"/>
              </w:rPr>
              <w:t xml:space="preserve">Desilencing </w:t>
            </w:r>
            <w:r w:rsidR="00494085" w:rsidRPr="00E1725C">
              <w:rPr>
                <w:rFonts w:eastAsia="Times New Roman" w:cstheme="minorHAnsi"/>
                <w:b/>
                <w:bCs/>
                <w:color w:val="000000"/>
              </w:rPr>
              <w:t>s</w:t>
            </w:r>
            <w:r w:rsidR="001B1B95" w:rsidRPr="00E1725C">
              <w:rPr>
                <w:rFonts w:eastAsia="Times New Roman" w:cstheme="minorHAnsi"/>
                <w:b/>
                <w:bCs/>
                <w:color w:val="000000"/>
              </w:rPr>
              <w:t>core relative to disome X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1725C">
              <w:rPr>
                <w:rFonts w:eastAsia="Times New Roman" w:cstheme="minorHAnsi"/>
                <w:b/>
                <w:bCs/>
                <w:color w:val="000000"/>
              </w:rPr>
              <w:t>Description</w:t>
            </w:r>
            <w:r w:rsidR="00D612B9" w:rsidRPr="00E1725C">
              <w:rPr>
                <w:rFonts w:eastAsia="Times New Roman" w:cstheme="minorHAnsi"/>
                <w:b/>
                <w:bCs/>
                <w:color w:val="000000"/>
              </w:rPr>
              <w:t xml:space="preserve"> of gene </w:t>
            </w:r>
          </w:p>
        </w:tc>
      </w:tr>
      <w:tr w:rsidR="001B1B95" w:rsidRPr="00E1725C" w:rsidTr="009B0155">
        <w:trPr>
          <w:trHeight w:val="315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Disome X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0014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--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WT+SRS2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0.568966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DNA helicase and DNA-dependent ATPase; involved in DNA repair and checkpoint recovery, affects genome stability; functional homolog of human RTEL1.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WT+DPB11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0.53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DNA replication initiation protein; loads DNA pol epsilon onto pre-replication complexes at origins; ortholog of human TopBP1.</w:t>
            </w:r>
          </w:p>
        </w:tc>
      </w:tr>
      <w:tr w:rsidR="001B1B95" w:rsidRPr="00E1725C" w:rsidTr="009B0155">
        <w:trPr>
          <w:trHeight w:val="9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WT+RPL39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0.489655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Ribosomal 60S subunit protein L39; required for ribosome biogenesis; loss of both Rpl31p and Rpl39p confers lethality; homologous to mammalian ribosomal protein L39.</w:t>
            </w:r>
          </w:p>
        </w:tc>
      </w:tr>
      <w:tr w:rsidR="001B1B95" w:rsidRPr="00E1725C" w:rsidTr="009B0155">
        <w:trPr>
          <w:trHeight w:val="315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WT+ASF1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0.489483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Nucleosome assembly factor; involved in chromatin assembly, disassembly.</w:t>
            </w:r>
          </w:p>
        </w:tc>
      </w:tr>
      <w:tr w:rsidR="001B1B95" w:rsidRPr="00E1725C" w:rsidTr="009B0155">
        <w:trPr>
          <w:trHeight w:val="9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WT+RPS14B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0.481724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Protein component of the small (40S) ribosomal subunit; required for ribosome assembly and 20S pre-</w:t>
            </w:r>
            <w:proofErr w:type="spellStart"/>
            <w:r w:rsidRPr="00E1725C">
              <w:rPr>
                <w:rFonts w:eastAsia="Times New Roman" w:cstheme="minorHAnsi"/>
                <w:color w:val="000000"/>
              </w:rPr>
              <w:t>rRNA</w:t>
            </w:r>
            <w:proofErr w:type="spellEnd"/>
            <w:r w:rsidRPr="00E1725C">
              <w:rPr>
                <w:rFonts w:eastAsia="Times New Roman" w:cstheme="minorHAnsi"/>
                <w:color w:val="000000"/>
              </w:rPr>
              <w:t xml:space="preserve"> processing; homologous to mammalian ribosomal protein S14 and bacterial S11.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WT+PRE3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0.422759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Beta 1 subunit of the 20S proteasome; responsible for cleavage after acidic residues in peptides.</w:t>
            </w:r>
          </w:p>
        </w:tc>
        <w:bookmarkStart w:id="0" w:name="_GoBack"/>
        <w:bookmarkEnd w:id="0"/>
      </w:tr>
      <w:tr w:rsidR="001B1B95" w:rsidRPr="00E1725C" w:rsidTr="009B0155">
        <w:trPr>
          <w:trHeight w:val="9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WT+SPT10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0.387069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 xml:space="preserve">Histone H3 </w:t>
            </w:r>
            <w:proofErr w:type="spellStart"/>
            <w:r w:rsidRPr="00E1725C">
              <w:rPr>
                <w:rFonts w:eastAsia="Times New Roman" w:cstheme="minorHAnsi"/>
                <w:color w:val="000000"/>
              </w:rPr>
              <w:t>acetylase</w:t>
            </w:r>
            <w:proofErr w:type="spellEnd"/>
            <w:r w:rsidRPr="00E1725C">
              <w:rPr>
                <w:rFonts w:eastAsia="Times New Roman" w:cstheme="minorHAnsi"/>
                <w:color w:val="000000"/>
              </w:rPr>
              <w:t xml:space="preserve"> with a role in transcriptional regulation; involved in S phase-specific acetylation of H3K56 at histone promoters, which is required for recruitment of SWI/SNF nucleosome remodeling complex.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WT+CYR1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0.358621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Adenylate cyclase; the cAMP pathway controls a variety of cellular processes, including metabolism, cell cycle, stress response, stationary phase, and sporulation.</w:t>
            </w:r>
          </w:p>
        </w:tc>
      </w:tr>
      <w:tr w:rsidR="001B1B95" w:rsidRPr="00E1725C" w:rsidTr="009B0155">
        <w:trPr>
          <w:trHeight w:val="9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WT+HIR3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0.331552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Subunit of the HIR complex; a nucleosome assembly complex involved in regulation of histone gene transcription; involved in position-dependent gene silencing and nucleosome reassembly; ortholog of human CABIN1 protein.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222222"/>
              </w:rPr>
            </w:pPr>
            <w:r w:rsidRPr="00E1725C">
              <w:rPr>
                <w:rFonts w:eastAsia="Times New Roman" w:cstheme="minorHAnsi"/>
                <w:i/>
                <w:iCs/>
                <w:color w:val="222222"/>
              </w:rPr>
              <w:t>WT+RTT101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0.31569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1725C">
              <w:rPr>
                <w:rFonts w:eastAsia="Times New Roman" w:cstheme="minorHAnsi"/>
                <w:color w:val="000000"/>
              </w:rPr>
              <w:t>Cullin</w:t>
            </w:r>
            <w:proofErr w:type="spellEnd"/>
            <w:r w:rsidRPr="00E1725C">
              <w:rPr>
                <w:rFonts w:eastAsia="Times New Roman" w:cstheme="minorHAnsi"/>
                <w:color w:val="000000"/>
              </w:rPr>
              <w:t xml:space="preserve"> subunit of a Roc1p-dependent E3 ubiquitin ligase complex; role in anaphase progression; required for recovery after DSB repair.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WT+RPA34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0.295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RNA polymerase I subunit A34.5; essential for nucleolar assembly and for high polymerase loading rate; nucleolar localization depends on Rpa49p.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WT+SWI3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0.291552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Subunit of the SWI/SNF chromatin remodeling complex; SWI/SNF regulates transcription by remodeling chromosomes.</w:t>
            </w:r>
          </w:p>
        </w:tc>
      </w:tr>
      <w:tr w:rsidR="001B1B95" w:rsidRPr="00E1725C" w:rsidTr="009B0155">
        <w:trPr>
          <w:trHeight w:val="315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WT+MIR1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0.269138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Mitochondrial phosphate carrier; imports inorganic phosphate into mitochondria.</w:t>
            </w:r>
          </w:p>
        </w:tc>
      </w:tr>
      <w:tr w:rsidR="001B1B95" w:rsidRPr="00E1725C" w:rsidTr="009B0155">
        <w:trPr>
          <w:trHeight w:val="6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WT+VPS25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0.268103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Component of the ESCRT-II complex; ESCRT-II is involved in ubiquitin-dependent sorting of proteins into the endosome.</w:t>
            </w:r>
          </w:p>
        </w:tc>
      </w:tr>
      <w:tr w:rsidR="001B1B95" w:rsidRPr="00E1725C" w:rsidTr="009B0155">
        <w:trPr>
          <w:trHeight w:val="1200"/>
        </w:trPr>
        <w:tc>
          <w:tcPr>
            <w:tcW w:w="1350" w:type="dxa"/>
            <w:shd w:val="clear" w:color="auto" w:fill="auto"/>
            <w:noWrap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E1725C">
              <w:rPr>
                <w:rFonts w:eastAsia="Times New Roman" w:cstheme="minorHAnsi"/>
                <w:i/>
                <w:iCs/>
                <w:color w:val="000000"/>
              </w:rPr>
              <w:t>WT+NUP85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:rsidR="001B1B95" w:rsidRPr="00E1725C" w:rsidRDefault="001B1B95" w:rsidP="009B01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0.254483</w:t>
            </w:r>
          </w:p>
        </w:tc>
        <w:tc>
          <w:tcPr>
            <w:tcW w:w="6570" w:type="dxa"/>
            <w:shd w:val="clear" w:color="auto" w:fill="auto"/>
            <w:hideMark/>
          </w:tcPr>
          <w:p w:rsidR="001B1B95" w:rsidRPr="00E1725C" w:rsidRDefault="001B1B95" w:rsidP="00A51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1725C">
              <w:rPr>
                <w:rFonts w:eastAsia="Times New Roman" w:cstheme="minorHAnsi"/>
                <w:color w:val="000000"/>
              </w:rPr>
              <w:t>Subunit of the Nup84p subcomplex of the nuclear pore complex (NPC); plays roles in several processes that may require localization of genes or chromosomes at the nuclear periphery, and chromatin silencing; homologous to human NUP85 aka NUP75.</w:t>
            </w:r>
          </w:p>
        </w:tc>
      </w:tr>
    </w:tbl>
    <w:p w:rsidR="00A211F9" w:rsidRPr="00E1725C" w:rsidRDefault="00A211F9" w:rsidP="00B51452">
      <w:pPr>
        <w:rPr>
          <w:rFonts w:cstheme="minorHAnsi"/>
          <w:sz w:val="24"/>
          <w:szCs w:val="24"/>
        </w:rPr>
      </w:pPr>
    </w:p>
    <w:sectPr w:rsidR="00A211F9" w:rsidRPr="00E1725C" w:rsidSect="00B51452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0MTaxMDexMDK2MDBR0lEKTi0uzszPAymwrAUAQWQU9CwAAAA="/>
  </w:docVars>
  <w:rsids>
    <w:rsidRoot w:val="001B1B95"/>
    <w:rsid w:val="00001495"/>
    <w:rsid w:val="001B1B95"/>
    <w:rsid w:val="00494085"/>
    <w:rsid w:val="008A43C4"/>
    <w:rsid w:val="009B0155"/>
    <w:rsid w:val="00A211F9"/>
    <w:rsid w:val="00A50FC5"/>
    <w:rsid w:val="00A517D9"/>
    <w:rsid w:val="00B51452"/>
    <w:rsid w:val="00BC594C"/>
    <w:rsid w:val="00CE6049"/>
    <w:rsid w:val="00D612B9"/>
    <w:rsid w:val="00E1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BE80C-1FD1-4DFB-B780-D92592A4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WAHID MULLA</dc:creator>
  <cp:keywords/>
  <dc:description/>
  <cp:lastModifiedBy>WAHID MULLA</cp:lastModifiedBy>
  <cp:revision>5</cp:revision>
  <cp:lastPrinted>2017-03-07T17:52:00Z</cp:lastPrinted>
  <dcterms:created xsi:type="dcterms:W3CDTF">2017-05-11T14:05:00Z</dcterms:created>
  <dcterms:modified xsi:type="dcterms:W3CDTF">2017-08-05T13:30:00Z</dcterms:modified>
</cp:coreProperties>
</file>