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134"/>
      </w:tblGrid>
      <w:tr w:rsidR="007068AC" w:rsidRPr="008D4E9D" w14:paraId="1E2001D9" w14:textId="77777777" w:rsidTr="00F802FA">
        <w:tc>
          <w:tcPr>
            <w:tcW w:w="5070" w:type="dxa"/>
            <w:gridSpan w:val="2"/>
            <w:shd w:val="clear" w:color="auto" w:fill="auto"/>
          </w:tcPr>
          <w:p w14:paraId="5FC83181" w14:textId="77777777" w:rsidR="007068AC" w:rsidRPr="008D4E9D" w:rsidRDefault="007068AC" w:rsidP="00F802FA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Fig. 5 Source Data</w:t>
            </w:r>
            <w:r w:rsidRPr="008D4E9D">
              <w:rPr>
                <w:rFonts w:cs="Arial"/>
                <w:b/>
                <w:sz w:val="20"/>
                <w:szCs w:val="20"/>
              </w:rPr>
              <w:t xml:space="preserve">. </w:t>
            </w:r>
            <w:r w:rsidRPr="008D4E9D">
              <w:rPr>
                <w:rFonts w:cs="Arial"/>
                <w:sz w:val="20"/>
                <w:szCs w:val="20"/>
              </w:rPr>
              <w:t>DCN model properties*</w:t>
            </w:r>
          </w:p>
        </w:tc>
      </w:tr>
      <w:tr w:rsidR="007068AC" w:rsidRPr="008D4E9D" w14:paraId="5D3F76BE" w14:textId="77777777" w:rsidTr="00F802FA">
        <w:tc>
          <w:tcPr>
            <w:tcW w:w="3936" w:type="dxa"/>
            <w:shd w:val="clear" w:color="auto" w:fill="auto"/>
          </w:tcPr>
          <w:p w14:paraId="4CF3AF75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># PCs per CN cell</w:t>
            </w:r>
          </w:p>
        </w:tc>
        <w:tc>
          <w:tcPr>
            <w:tcW w:w="1134" w:type="dxa"/>
            <w:shd w:val="clear" w:color="auto" w:fill="auto"/>
          </w:tcPr>
          <w:p w14:paraId="3B9EFC3D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>30</w:t>
            </w:r>
          </w:p>
        </w:tc>
      </w:tr>
      <w:tr w:rsidR="007068AC" w:rsidRPr="008D4E9D" w14:paraId="3A9E697D" w14:textId="77777777" w:rsidTr="00F802FA">
        <w:tc>
          <w:tcPr>
            <w:tcW w:w="3936" w:type="dxa"/>
            <w:shd w:val="clear" w:color="auto" w:fill="auto"/>
          </w:tcPr>
          <w:p w14:paraId="66BB34E8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sym w:font="Symbol" w:char="F066"/>
            </w:r>
            <w:r w:rsidRPr="008D4E9D">
              <w:rPr>
                <w:rFonts w:cs="Arial"/>
                <w:sz w:val="20"/>
                <w:szCs w:val="20"/>
              </w:rPr>
              <w:t xml:space="preserve">, firing threshold </w:t>
            </w:r>
          </w:p>
        </w:tc>
        <w:tc>
          <w:tcPr>
            <w:tcW w:w="1134" w:type="dxa"/>
            <w:shd w:val="clear" w:color="auto" w:fill="auto"/>
          </w:tcPr>
          <w:p w14:paraId="36E998F9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>-38.8 mV</w:t>
            </w:r>
          </w:p>
        </w:tc>
      </w:tr>
      <w:tr w:rsidR="007068AC" w:rsidRPr="008D4E9D" w14:paraId="09529A8E" w14:textId="77777777" w:rsidTr="00F802FA">
        <w:tc>
          <w:tcPr>
            <w:tcW w:w="3936" w:type="dxa"/>
            <w:shd w:val="clear" w:color="auto" w:fill="auto"/>
          </w:tcPr>
          <w:p w14:paraId="6A41C2DD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>C</w:t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m</w:t>
            </w:r>
            <w:r w:rsidRPr="008D4E9D">
              <w:rPr>
                <w:rFonts w:cs="Arial"/>
                <w:sz w:val="20"/>
                <w:szCs w:val="20"/>
              </w:rPr>
              <w:t>, membrane capacitance</w:t>
            </w:r>
          </w:p>
        </w:tc>
        <w:tc>
          <w:tcPr>
            <w:tcW w:w="1134" w:type="dxa"/>
            <w:shd w:val="clear" w:color="auto" w:fill="auto"/>
          </w:tcPr>
          <w:p w14:paraId="77DD8C0C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>122.3 pF</w:t>
            </w:r>
          </w:p>
        </w:tc>
      </w:tr>
      <w:tr w:rsidR="007068AC" w:rsidRPr="008D4E9D" w14:paraId="5E6C707E" w14:textId="77777777" w:rsidTr="00F802FA">
        <w:tc>
          <w:tcPr>
            <w:tcW w:w="3936" w:type="dxa"/>
            <w:shd w:val="clear" w:color="auto" w:fill="auto"/>
          </w:tcPr>
          <w:p w14:paraId="40FFE62B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D4E9D">
              <w:rPr>
                <w:rFonts w:cs="Arial"/>
                <w:sz w:val="20"/>
                <w:szCs w:val="20"/>
              </w:rPr>
              <w:t>g</w:t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leak</w:t>
            </w:r>
            <w:proofErr w:type="spellEnd"/>
            <w:r w:rsidRPr="008D4E9D">
              <w:rPr>
                <w:rFonts w:cs="Arial"/>
                <w:sz w:val="20"/>
                <w:szCs w:val="20"/>
              </w:rPr>
              <w:t>, max leak conductance</w:t>
            </w:r>
          </w:p>
        </w:tc>
        <w:tc>
          <w:tcPr>
            <w:tcW w:w="1134" w:type="dxa"/>
            <w:shd w:val="clear" w:color="auto" w:fill="auto"/>
          </w:tcPr>
          <w:p w14:paraId="342DDC62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 xml:space="preserve">1.63 </w:t>
            </w:r>
            <w:proofErr w:type="spellStart"/>
            <w:r w:rsidRPr="008D4E9D">
              <w:rPr>
                <w:rFonts w:cs="Arial"/>
                <w:sz w:val="20"/>
                <w:szCs w:val="20"/>
              </w:rPr>
              <w:t>nS</w:t>
            </w:r>
            <w:proofErr w:type="spellEnd"/>
          </w:p>
        </w:tc>
      </w:tr>
      <w:tr w:rsidR="007068AC" w:rsidRPr="008D4E9D" w14:paraId="2882216D" w14:textId="77777777" w:rsidTr="00F802FA">
        <w:tc>
          <w:tcPr>
            <w:tcW w:w="3936" w:type="dxa"/>
            <w:shd w:val="clear" w:color="auto" w:fill="auto"/>
          </w:tcPr>
          <w:p w14:paraId="01248A43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D4E9D">
              <w:rPr>
                <w:rFonts w:cs="Arial"/>
                <w:sz w:val="20"/>
                <w:szCs w:val="20"/>
              </w:rPr>
              <w:t>E</w:t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leak</w:t>
            </w:r>
            <w:proofErr w:type="spellEnd"/>
            <w:r w:rsidRPr="008D4E9D">
              <w:rPr>
                <w:rFonts w:cs="Arial"/>
                <w:sz w:val="20"/>
                <w:szCs w:val="20"/>
              </w:rPr>
              <w:t>, leak reversal potential</w:t>
            </w:r>
          </w:p>
        </w:tc>
        <w:tc>
          <w:tcPr>
            <w:tcW w:w="1134" w:type="dxa"/>
            <w:shd w:val="clear" w:color="auto" w:fill="auto"/>
          </w:tcPr>
          <w:p w14:paraId="71D8E2CF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>-56 mV</w:t>
            </w:r>
          </w:p>
        </w:tc>
      </w:tr>
      <w:tr w:rsidR="007068AC" w:rsidRPr="008D4E9D" w14:paraId="2E8D7940" w14:textId="77777777" w:rsidTr="00F802FA">
        <w:tc>
          <w:tcPr>
            <w:tcW w:w="3936" w:type="dxa"/>
            <w:shd w:val="clear" w:color="auto" w:fill="auto"/>
          </w:tcPr>
          <w:p w14:paraId="23492C24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D4E9D">
              <w:rPr>
                <w:rFonts w:cs="Arial"/>
                <w:sz w:val="20"/>
                <w:szCs w:val="20"/>
              </w:rPr>
              <w:t>g</w:t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AMPA</w:t>
            </w:r>
            <w:proofErr w:type="spellEnd"/>
            <w:r w:rsidRPr="008D4E9D">
              <w:rPr>
                <w:rFonts w:cs="Arial"/>
                <w:sz w:val="20"/>
                <w:szCs w:val="20"/>
              </w:rPr>
              <w:t>, max AMPA conductance</w:t>
            </w:r>
          </w:p>
        </w:tc>
        <w:tc>
          <w:tcPr>
            <w:tcW w:w="1134" w:type="dxa"/>
            <w:shd w:val="clear" w:color="auto" w:fill="auto"/>
          </w:tcPr>
          <w:p w14:paraId="492F16E0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 xml:space="preserve">50 </w:t>
            </w:r>
            <w:proofErr w:type="spellStart"/>
            <w:r w:rsidRPr="008D4E9D">
              <w:rPr>
                <w:rFonts w:cs="Arial"/>
                <w:sz w:val="20"/>
                <w:szCs w:val="20"/>
              </w:rPr>
              <w:t>nS</w:t>
            </w:r>
            <w:proofErr w:type="spellEnd"/>
          </w:p>
        </w:tc>
      </w:tr>
      <w:tr w:rsidR="007068AC" w:rsidRPr="008D4E9D" w14:paraId="47434D11" w14:textId="77777777" w:rsidTr="00F802FA">
        <w:tc>
          <w:tcPr>
            <w:tcW w:w="3936" w:type="dxa"/>
            <w:shd w:val="clear" w:color="auto" w:fill="auto"/>
          </w:tcPr>
          <w:p w14:paraId="047158FB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D4E9D">
              <w:rPr>
                <w:rFonts w:cs="Arial"/>
                <w:sz w:val="20"/>
                <w:szCs w:val="20"/>
              </w:rPr>
              <w:t>g</w:t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NMDA</w:t>
            </w:r>
            <w:proofErr w:type="spellEnd"/>
            <w:r w:rsidRPr="008D4E9D">
              <w:rPr>
                <w:rFonts w:cs="Arial"/>
                <w:sz w:val="20"/>
                <w:szCs w:val="20"/>
              </w:rPr>
              <w:t>, max NMDA conductance</w:t>
            </w:r>
          </w:p>
        </w:tc>
        <w:tc>
          <w:tcPr>
            <w:tcW w:w="1134" w:type="dxa"/>
            <w:shd w:val="clear" w:color="auto" w:fill="auto"/>
          </w:tcPr>
          <w:p w14:paraId="0B6F48AA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 xml:space="preserve">25.8 </w:t>
            </w:r>
            <w:proofErr w:type="spellStart"/>
            <w:r w:rsidRPr="008D4E9D">
              <w:rPr>
                <w:rFonts w:cs="Arial"/>
                <w:sz w:val="20"/>
                <w:szCs w:val="20"/>
              </w:rPr>
              <w:t>nS</w:t>
            </w:r>
            <w:proofErr w:type="spellEnd"/>
          </w:p>
        </w:tc>
      </w:tr>
      <w:tr w:rsidR="007068AC" w:rsidRPr="008D4E9D" w14:paraId="7E0A9FAB" w14:textId="77777777" w:rsidTr="00F802FA">
        <w:tc>
          <w:tcPr>
            <w:tcW w:w="3936" w:type="dxa"/>
            <w:shd w:val="clear" w:color="auto" w:fill="auto"/>
          </w:tcPr>
          <w:p w14:paraId="7BF05E90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D4E9D">
              <w:rPr>
                <w:rFonts w:cs="Arial"/>
                <w:sz w:val="20"/>
                <w:szCs w:val="20"/>
              </w:rPr>
              <w:t>g</w:t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ex_base</w:t>
            </w:r>
            <w:proofErr w:type="spellEnd"/>
            <w:r w:rsidRPr="008D4E9D">
              <w:rPr>
                <w:rFonts w:cs="Arial"/>
                <w:sz w:val="20"/>
                <w:szCs w:val="20"/>
              </w:rPr>
              <w:t>, baseline excitatory conductance</w:t>
            </w:r>
          </w:p>
        </w:tc>
        <w:tc>
          <w:tcPr>
            <w:tcW w:w="1134" w:type="dxa"/>
            <w:shd w:val="clear" w:color="auto" w:fill="auto"/>
          </w:tcPr>
          <w:p w14:paraId="4F68AEE6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 xml:space="preserve">12 </w:t>
            </w:r>
            <w:proofErr w:type="spellStart"/>
            <w:r w:rsidRPr="008D4E9D">
              <w:rPr>
                <w:rFonts w:cs="Arial"/>
                <w:sz w:val="20"/>
                <w:szCs w:val="20"/>
              </w:rPr>
              <w:t>nS</w:t>
            </w:r>
            <w:proofErr w:type="spellEnd"/>
          </w:p>
        </w:tc>
      </w:tr>
      <w:tr w:rsidR="007068AC" w:rsidRPr="008D4E9D" w14:paraId="07030A17" w14:textId="77777777" w:rsidTr="00F802FA">
        <w:tc>
          <w:tcPr>
            <w:tcW w:w="3936" w:type="dxa"/>
            <w:shd w:val="clear" w:color="auto" w:fill="auto"/>
          </w:tcPr>
          <w:p w14:paraId="789C5575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D4E9D">
              <w:rPr>
                <w:rFonts w:cs="Arial"/>
                <w:sz w:val="20"/>
                <w:szCs w:val="20"/>
              </w:rPr>
              <w:t>E</w:t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ex</w:t>
            </w:r>
            <w:proofErr w:type="spellEnd"/>
            <w:r w:rsidRPr="008D4E9D">
              <w:rPr>
                <w:rFonts w:cs="Arial"/>
                <w:sz w:val="20"/>
                <w:szCs w:val="20"/>
              </w:rPr>
              <w:t>, excitatory reversal potential</w:t>
            </w:r>
          </w:p>
        </w:tc>
        <w:tc>
          <w:tcPr>
            <w:tcW w:w="1134" w:type="dxa"/>
            <w:shd w:val="clear" w:color="auto" w:fill="auto"/>
          </w:tcPr>
          <w:p w14:paraId="208770E7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>0 mV</w:t>
            </w:r>
          </w:p>
        </w:tc>
      </w:tr>
      <w:tr w:rsidR="007068AC" w:rsidRPr="008D4E9D" w14:paraId="33268218" w14:textId="77777777" w:rsidTr="00F802FA">
        <w:tc>
          <w:tcPr>
            <w:tcW w:w="3936" w:type="dxa"/>
            <w:shd w:val="clear" w:color="auto" w:fill="auto"/>
          </w:tcPr>
          <w:p w14:paraId="1AA6C25D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D4E9D">
              <w:rPr>
                <w:rFonts w:cs="Arial"/>
                <w:sz w:val="20"/>
                <w:szCs w:val="20"/>
              </w:rPr>
              <w:t>g</w:t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inh</w:t>
            </w:r>
            <w:proofErr w:type="spellEnd"/>
            <w:r w:rsidRPr="008D4E9D">
              <w:rPr>
                <w:rFonts w:cs="Arial"/>
                <w:sz w:val="20"/>
                <w:szCs w:val="20"/>
              </w:rPr>
              <w:t>, max inhibitory conductance</w:t>
            </w:r>
          </w:p>
        </w:tc>
        <w:tc>
          <w:tcPr>
            <w:tcW w:w="1134" w:type="dxa"/>
            <w:shd w:val="clear" w:color="auto" w:fill="auto"/>
          </w:tcPr>
          <w:p w14:paraId="0A7B317F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 xml:space="preserve">5 </w:t>
            </w:r>
            <w:proofErr w:type="spellStart"/>
            <w:r w:rsidRPr="008D4E9D">
              <w:rPr>
                <w:rFonts w:cs="Arial"/>
                <w:sz w:val="20"/>
                <w:szCs w:val="20"/>
              </w:rPr>
              <w:t>nS</w:t>
            </w:r>
            <w:proofErr w:type="spellEnd"/>
          </w:p>
        </w:tc>
      </w:tr>
      <w:tr w:rsidR="007068AC" w:rsidRPr="008D4E9D" w14:paraId="47204D07" w14:textId="77777777" w:rsidTr="00F802FA">
        <w:tc>
          <w:tcPr>
            <w:tcW w:w="3936" w:type="dxa"/>
            <w:shd w:val="clear" w:color="auto" w:fill="auto"/>
          </w:tcPr>
          <w:p w14:paraId="6759ABF5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D4E9D">
              <w:rPr>
                <w:rFonts w:cs="Arial"/>
                <w:sz w:val="20"/>
                <w:szCs w:val="20"/>
              </w:rPr>
              <w:t>E</w:t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inh</w:t>
            </w:r>
            <w:proofErr w:type="spellEnd"/>
            <w:r w:rsidRPr="008D4E9D">
              <w:rPr>
                <w:rFonts w:cs="Arial"/>
                <w:sz w:val="20"/>
                <w:szCs w:val="20"/>
              </w:rPr>
              <w:t>,</w:t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 xml:space="preserve"> </w:t>
            </w:r>
            <w:r w:rsidRPr="008D4E9D">
              <w:rPr>
                <w:rFonts w:cs="Arial"/>
                <w:sz w:val="20"/>
                <w:szCs w:val="20"/>
              </w:rPr>
              <w:t>inhibitory reversal potential</w:t>
            </w:r>
          </w:p>
        </w:tc>
        <w:tc>
          <w:tcPr>
            <w:tcW w:w="1134" w:type="dxa"/>
            <w:shd w:val="clear" w:color="auto" w:fill="auto"/>
          </w:tcPr>
          <w:p w14:paraId="7626BCA7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>-70 mV</w:t>
            </w:r>
          </w:p>
        </w:tc>
      </w:tr>
      <w:tr w:rsidR="007068AC" w:rsidRPr="008D4E9D" w14:paraId="29600C08" w14:textId="77777777" w:rsidTr="00F802FA">
        <w:tc>
          <w:tcPr>
            <w:tcW w:w="3936" w:type="dxa"/>
            <w:shd w:val="clear" w:color="auto" w:fill="auto"/>
          </w:tcPr>
          <w:p w14:paraId="3D37D0D9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D4E9D">
              <w:rPr>
                <w:rFonts w:cs="Arial"/>
                <w:sz w:val="20"/>
                <w:szCs w:val="20"/>
              </w:rPr>
              <w:t>g</w:t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8D4E9D">
              <w:rPr>
                <w:rFonts w:cs="Arial"/>
                <w:sz w:val="20"/>
                <w:szCs w:val="20"/>
              </w:rPr>
              <w:t>, max after-hyperpolarization</w:t>
            </w:r>
          </w:p>
        </w:tc>
        <w:tc>
          <w:tcPr>
            <w:tcW w:w="1134" w:type="dxa"/>
            <w:shd w:val="clear" w:color="auto" w:fill="auto"/>
          </w:tcPr>
          <w:p w14:paraId="2153DD5D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 xml:space="preserve">50 </w:t>
            </w:r>
            <w:proofErr w:type="spellStart"/>
            <w:r w:rsidRPr="008D4E9D">
              <w:rPr>
                <w:rFonts w:cs="Arial"/>
                <w:sz w:val="20"/>
                <w:szCs w:val="20"/>
              </w:rPr>
              <w:t>nS</w:t>
            </w:r>
            <w:proofErr w:type="spellEnd"/>
          </w:p>
        </w:tc>
      </w:tr>
      <w:tr w:rsidR="007068AC" w:rsidRPr="008D4E9D" w14:paraId="6B3F06E1" w14:textId="77777777" w:rsidTr="00F802FA">
        <w:tc>
          <w:tcPr>
            <w:tcW w:w="3936" w:type="dxa"/>
            <w:shd w:val="clear" w:color="auto" w:fill="auto"/>
          </w:tcPr>
          <w:p w14:paraId="64BA612D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D4E9D">
              <w:rPr>
                <w:rFonts w:cs="Arial"/>
                <w:sz w:val="20"/>
                <w:szCs w:val="20"/>
              </w:rPr>
              <w:t>E</w:t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8D4E9D">
              <w:rPr>
                <w:rFonts w:cs="Arial"/>
                <w:sz w:val="20"/>
                <w:szCs w:val="20"/>
              </w:rPr>
              <w:t>, after-hyperpolarization reversal potential-</w:t>
            </w:r>
          </w:p>
        </w:tc>
        <w:tc>
          <w:tcPr>
            <w:tcW w:w="1134" w:type="dxa"/>
            <w:shd w:val="clear" w:color="auto" w:fill="auto"/>
          </w:tcPr>
          <w:p w14:paraId="5D2EE61E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>-70 mV</w:t>
            </w:r>
          </w:p>
        </w:tc>
      </w:tr>
      <w:tr w:rsidR="007068AC" w:rsidRPr="008D4E9D" w14:paraId="2357AC3A" w14:textId="77777777" w:rsidTr="00F802FA">
        <w:tc>
          <w:tcPr>
            <w:tcW w:w="3936" w:type="dxa"/>
            <w:shd w:val="clear" w:color="auto" w:fill="auto"/>
          </w:tcPr>
          <w:p w14:paraId="6BF7DAD9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sym w:font="Symbol" w:char="F074"/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AMPA</w:t>
            </w:r>
            <w:r w:rsidRPr="008D4E9D">
              <w:rPr>
                <w:rFonts w:cs="Arial"/>
                <w:sz w:val="20"/>
                <w:szCs w:val="20"/>
              </w:rPr>
              <w:t>, AMPA time constant</w:t>
            </w:r>
          </w:p>
        </w:tc>
        <w:tc>
          <w:tcPr>
            <w:tcW w:w="1134" w:type="dxa"/>
            <w:shd w:val="clear" w:color="auto" w:fill="auto"/>
          </w:tcPr>
          <w:p w14:paraId="1E93B371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 xml:space="preserve">9.9 </w:t>
            </w:r>
            <w:proofErr w:type="spellStart"/>
            <w:r w:rsidRPr="008D4E9D">
              <w:rPr>
                <w:rFonts w:cs="Arial"/>
                <w:sz w:val="20"/>
                <w:szCs w:val="20"/>
              </w:rPr>
              <w:t>ms</w:t>
            </w:r>
            <w:proofErr w:type="spellEnd"/>
          </w:p>
        </w:tc>
      </w:tr>
      <w:tr w:rsidR="007068AC" w:rsidRPr="008D4E9D" w14:paraId="08554A9D" w14:textId="77777777" w:rsidTr="00F802FA">
        <w:tc>
          <w:tcPr>
            <w:tcW w:w="3936" w:type="dxa"/>
            <w:shd w:val="clear" w:color="auto" w:fill="auto"/>
          </w:tcPr>
          <w:p w14:paraId="7576ED0E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sym w:font="Symbol" w:char="F074"/>
            </w:r>
            <w:r w:rsidRPr="008D4E9D">
              <w:rPr>
                <w:rFonts w:cs="Arial"/>
                <w:sz w:val="20"/>
                <w:szCs w:val="20"/>
                <w:vertAlign w:val="subscript"/>
              </w:rPr>
              <w:t>NMDA</w:t>
            </w:r>
            <w:r w:rsidRPr="008D4E9D">
              <w:rPr>
                <w:rFonts w:cs="Arial"/>
                <w:sz w:val="20"/>
                <w:szCs w:val="20"/>
              </w:rPr>
              <w:t>, NMDA time constant</w:t>
            </w:r>
          </w:p>
        </w:tc>
        <w:tc>
          <w:tcPr>
            <w:tcW w:w="1134" w:type="dxa"/>
            <w:shd w:val="clear" w:color="auto" w:fill="auto"/>
          </w:tcPr>
          <w:p w14:paraId="6E7136EE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 xml:space="preserve">30.6 </w:t>
            </w:r>
            <w:proofErr w:type="spellStart"/>
            <w:r w:rsidRPr="008D4E9D">
              <w:rPr>
                <w:rFonts w:cs="Arial"/>
                <w:sz w:val="20"/>
                <w:szCs w:val="20"/>
              </w:rPr>
              <w:t>ms</w:t>
            </w:r>
            <w:proofErr w:type="spellEnd"/>
          </w:p>
        </w:tc>
      </w:tr>
      <w:tr w:rsidR="007068AC" w:rsidRPr="008D4E9D" w14:paraId="40C10615" w14:textId="77777777" w:rsidTr="00F802FA">
        <w:tc>
          <w:tcPr>
            <w:tcW w:w="3936" w:type="dxa"/>
            <w:shd w:val="clear" w:color="auto" w:fill="auto"/>
          </w:tcPr>
          <w:p w14:paraId="4B1C3024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sym w:font="Symbol" w:char="F074"/>
            </w:r>
            <w:proofErr w:type="spellStart"/>
            <w:r w:rsidRPr="008D4E9D">
              <w:rPr>
                <w:rFonts w:cs="Arial"/>
                <w:sz w:val="20"/>
                <w:szCs w:val="20"/>
                <w:vertAlign w:val="subscript"/>
              </w:rPr>
              <w:t>inh</w:t>
            </w:r>
            <w:proofErr w:type="spellEnd"/>
            <w:r w:rsidRPr="008D4E9D">
              <w:rPr>
                <w:rFonts w:cs="Arial"/>
                <w:sz w:val="20"/>
                <w:szCs w:val="20"/>
              </w:rPr>
              <w:t>, inhibitory time constant</w:t>
            </w:r>
          </w:p>
        </w:tc>
        <w:tc>
          <w:tcPr>
            <w:tcW w:w="1134" w:type="dxa"/>
            <w:shd w:val="clear" w:color="auto" w:fill="auto"/>
          </w:tcPr>
          <w:p w14:paraId="136FBD62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 xml:space="preserve">2.4 </w:t>
            </w:r>
            <w:proofErr w:type="spellStart"/>
            <w:r w:rsidRPr="008D4E9D">
              <w:rPr>
                <w:rFonts w:cs="Arial"/>
                <w:sz w:val="20"/>
                <w:szCs w:val="20"/>
              </w:rPr>
              <w:t>ms</w:t>
            </w:r>
            <w:proofErr w:type="spellEnd"/>
          </w:p>
        </w:tc>
      </w:tr>
      <w:tr w:rsidR="007068AC" w:rsidRPr="008D4E9D" w14:paraId="480507C5" w14:textId="77777777" w:rsidTr="00F802FA">
        <w:tc>
          <w:tcPr>
            <w:tcW w:w="3936" w:type="dxa"/>
            <w:shd w:val="clear" w:color="auto" w:fill="auto"/>
          </w:tcPr>
          <w:p w14:paraId="48133749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sym w:font="Symbol" w:char="F074"/>
            </w:r>
            <w:proofErr w:type="spellStart"/>
            <w:r w:rsidRPr="008D4E9D">
              <w:rPr>
                <w:rFonts w:cs="Arial"/>
                <w:sz w:val="20"/>
                <w:szCs w:val="20"/>
                <w:vertAlign w:val="subscript"/>
              </w:rPr>
              <w:t>ahp</w:t>
            </w:r>
            <w:proofErr w:type="spellEnd"/>
            <w:r w:rsidRPr="008D4E9D">
              <w:rPr>
                <w:rFonts w:cs="Arial"/>
                <w:sz w:val="20"/>
                <w:szCs w:val="20"/>
              </w:rPr>
              <w:t>, after-hyperpolarization time constant</w:t>
            </w:r>
          </w:p>
        </w:tc>
        <w:tc>
          <w:tcPr>
            <w:tcW w:w="1134" w:type="dxa"/>
            <w:shd w:val="clear" w:color="auto" w:fill="auto"/>
          </w:tcPr>
          <w:p w14:paraId="243CB553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 xml:space="preserve">2.5 </w:t>
            </w:r>
            <w:proofErr w:type="spellStart"/>
            <w:r w:rsidRPr="008D4E9D">
              <w:rPr>
                <w:rFonts w:cs="Arial"/>
                <w:sz w:val="20"/>
                <w:szCs w:val="20"/>
              </w:rPr>
              <w:t>ms</w:t>
            </w:r>
            <w:proofErr w:type="spellEnd"/>
          </w:p>
        </w:tc>
      </w:tr>
      <w:tr w:rsidR="007068AC" w:rsidRPr="008D4E9D" w14:paraId="3E95EB01" w14:textId="77777777" w:rsidTr="00F802FA">
        <w:tc>
          <w:tcPr>
            <w:tcW w:w="5070" w:type="dxa"/>
            <w:gridSpan w:val="2"/>
            <w:shd w:val="clear" w:color="auto" w:fill="auto"/>
          </w:tcPr>
          <w:p w14:paraId="0407E983" w14:textId="77777777" w:rsidR="007068AC" w:rsidRPr="008D4E9D" w:rsidRDefault="007068AC" w:rsidP="00F802FA">
            <w:pPr>
              <w:rPr>
                <w:rFonts w:cs="Arial"/>
                <w:sz w:val="20"/>
                <w:szCs w:val="20"/>
              </w:rPr>
            </w:pPr>
            <w:r w:rsidRPr="008D4E9D">
              <w:rPr>
                <w:rFonts w:cs="Arial"/>
                <w:sz w:val="20"/>
                <w:szCs w:val="20"/>
              </w:rPr>
              <w:t xml:space="preserve">*Sources: Yamazaki </w:t>
            </w:r>
            <w:r>
              <w:rPr>
                <w:rFonts w:cs="Arial"/>
                <w:sz w:val="20"/>
                <w:szCs w:val="20"/>
              </w:rPr>
              <w:t>and</w:t>
            </w:r>
            <w:r w:rsidRPr="008D4E9D">
              <w:rPr>
                <w:rFonts w:cs="Arial"/>
                <w:sz w:val="20"/>
                <w:szCs w:val="20"/>
              </w:rPr>
              <w:t xml:space="preserve"> Tanaka, 2007; Person </w:t>
            </w:r>
            <w:r>
              <w:rPr>
                <w:rFonts w:cs="Arial"/>
                <w:sz w:val="20"/>
                <w:szCs w:val="20"/>
              </w:rPr>
              <w:t>and</w:t>
            </w:r>
            <w:r w:rsidRPr="008D4E9D">
              <w:rPr>
                <w:rFonts w:cs="Arial"/>
                <w:sz w:val="20"/>
                <w:szCs w:val="20"/>
              </w:rPr>
              <w:t xml:space="preserve"> Raman, 2012</w:t>
            </w:r>
          </w:p>
        </w:tc>
      </w:tr>
    </w:tbl>
    <w:p w14:paraId="186569D8" w14:textId="77777777" w:rsidR="003A4095" w:rsidRDefault="007068AC">
      <w:bookmarkStart w:id="0" w:name="_GoBack"/>
      <w:bookmarkEnd w:id="0"/>
    </w:p>
    <w:sectPr w:rsidR="003A4095" w:rsidSect="001B58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AC"/>
    <w:rsid w:val="0018292A"/>
    <w:rsid w:val="001B58A6"/>
    <w:rsid w:val="0070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2C7E2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68AC"/>
    <w:rPr>
      <w:rFonts w:eastAsiaTheme="minorEastAsia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658</Characters>
  <Application>Microsoft Macintosh Word</Application>
  <DocSecurity>0</DocSecurity>
  <Lines>5</Lines>
  <Paragraphs>1</Paragraphs>
  <ScaleCrop>false</ScaleCrop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ten Brinke</dc:creator>
  <cp:keywords/>
  <dc:description/>
  <cp:lastModifiedBy>Michiel ten Brinke</cp:lastModifiedBy>
  <cp:revision>1</cp:revision>
  <dcterms:created xsi:type="dcterms:W3CDTF">2017-05-15T13:34:00Z</dcterms:created>
  <dcterms:modified xsi:type="dcterms:W3CDTF">2017-05-15T13:35:00Z</dcterms:modified>
</cp:coreProperties>
</file>