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541" w:rsidRPr="00A53486" w:rsidRDefault="007A40A3" w:rsidP="00D9321B">
      <w:pPr>
        <w:outlineLvl w:val="0"/>
        <w:rPr>
          <w:b/>
          <w:i/>
          <w:sz w:val="24"/>
          <w:szCs w:val="24"/>
        </w:rPr>
      </w:pPr>
      <w:r>
        <w:rPr>
          <w:b/>
          <w:i/>
          <w:sz w:val="24"/>
          <w:szCs w:val="24"/>
        </w:rPr>
        <w:t xml:space="preserve">Supplementary File </w:t>
      </w:r>
      <w:r w:rsidR="00EB00AF">
        <w:rPr>
          <w:b/>
          <w:i/>
          <w:sz w:val="24"/>
          <w:szCs w:val="24"/>
        </w:rPr>
        <w:t>4</w:t>
      </w:r>
      <w:r w:rsidR="00A53486" w:rsidRPr="00A53486">
        <w:rPr>
          <w:b/>
          <w:i/>
          <w:sz w:val="24"/>
          <w:szCs w:val="24"/>
        </w:rPr>
        <w:t xml:space="preserve">: </w:t>
      </w:r>
      <w:r>
        <w:rPr>
          <w:b/>
          <w:i/>
          <w:sz w:val="24"/>
          <w:szCs w:val="24"/>
        </w:rPr>
        <w:t>Experimental conditions for VIGS experiments</w:t>
      </w:r>
    </w:p>
    <w:p w:rsidR="00A53486" w:rsidRDefault="00A53486"/>
    <w:tbl>
      <w:tblPr>
        <w:tblStyle w:val="LightShading1"/>
        <w:tblW w:w="13338" w:type="dxa"/>
        <w:tblLook w:val="04A0"/>
      </w:tblPr>
      <w:tblGrid>
        <w:gridCol w:w="518"/>
        <w:gridCol w:w="1570"/>
        <w:gridCol w:w="1790"/>
        <w:gridCol w:w="1389"/>
        <w:gridCol w:w="1771"/>
        <w:gridCol w:w="1344"/>
        <w:gridCol w:w="4956"/>
      </w:tblGrid>
      <w:tr w:rsidR="00A53486" w:rsidRPr="00CE204F" w:rsidTr="00D75609">
        <w:trPr>
          <w:cnfStyle w:val="100000000000"/>
          <w:trHeight w:val="503"/>
        </w:trPr>
        <w:tc>
          <w:tcPr>
            <w:cnfStyle w:val="001000000000"/>
            <w:tcW w:w="518" w:type="dxa"/>
            <w:hideMark/>
          </w:tcPr>
          <w:p w:rsidR="00A53486" w:rsidRPr="00CE204F" w:rsidRDefault="00A53486" w:rsidP="007661E1">
            <w:r w:rsidRPr="00CE204F">
              <w:t xml:space="preserve"># </w:t>
            </w:r>
          </w:p>
        </w:tc>
        <w:tc>
          <w:tcPr>
            <w:tcW w:w="1570" w:type="dxa"/>
            <w:hideMark/>
          </w:tcPr>
          <w:p w:rsidR="00A53486" w:rsidRPr="00CE204F" w:rsidRDefault="00A53486" w:rsidP="007661E1">
            <w:pPr>
              <w:cnfStyle w:val="100000000000"/>
            </w:pPr>
            <w:r w:rsidRPr="00CE204F">
              <w:t xml:space="preserve">Date started </w:t>
            </w:r>
          </w:p>
        </w:tc>
        <w:tc>
          <w:tcPr>
            <w:tcW w:w="1790" w:type="dxa"/>
            <w:hideMark/>
          </w:tcPr>
          <w:p w:rsidR="00A53486" w:rsidRPr="00CE204F" w:rsidRDefault="00A53486" w:rsidP="007661E1">
            <w:pPr>
              <w:cnfStyle w:val="100000000000"/>
            </w:pPr>
            <w:r w:rsidRPr="00CE204F">
              <w:t xml:space="preserve">Date extracted </w:t>
            </w:r>
          </w:p>
        </w:tc>
        <w:tc>
          <w:tcPr>
            <w:tcW w:w="1389" w:type="dxa"/>
            <w:hideMark/>
          </w:tcPr>
          <w:p w:rsidR="00A53486" w:rsidRPr="00CE204F" w:rsidRDefault="00A53486" w:rsidP="007661E1">
            <w:pPr>
              <w:cnfStyle w:val="100000000000"/>
            </w:pPr>
            <w:r w:rsidRPr="00CE204F">
              <w:t xml:space="preserve"># of weeks </w:t>
            </w:r>
            <w:r>
              <w:t>post-inoculation</w:t>
            </w:r>
          </w:p>
        </w:tc>
        <w:tc>
          <w:tcPr>
            <w:tcW w:w="1771" w:type="dxa"/>
            <w:hideMark/>
          </w:tcPr>
          <w:p w:rsidR="00A53486" w:rsidRPr="00CE204F" w:rsidRDefault="00A53486" w:rsidP="007661E1">
            <w:pPr>
              <w:cnfStyle w:val="100000000000"/>
            </w:pPr>
            <w:r w:rsidRPr="00CE204F">
              <w:t xml:space="preserve">Genes tested </w:t>
            </w:r>
          </w:p>
        </w:tc>
        <w:tc>
          <w:tcPr>
            <w:tcW w:w="1344" w:type="dxa"/>
            <w:hideMark/>
          </w:tcPr>
          <w:p w:rsidR="00A53486" w:rsidRPr="00CE204F" w:rsidRDefault="00A53486" w:rsidP="007661E1">
            <w:pPr>
              <w:cnfStyle w:val="100000000000"/>
            </w:pPr>
            <w:r w:rsidRPr="00CE204F">
              <w:t xml:space="preserve">Empty vector control </w:t>
            </w:r>
          </w:p>
        </w:tc>
        <w:tc>
          <w:tcPr>
            <w:tcW w:w="4956" w:type="dxa"/>
            <w:hideMark/>
          </w:tcPr>
          <w:p w:rsidR="00A53486" w:rsidRPr="00CE204F" w:rsidRDefault="00A53486" w:rsidP="007661E1">
            <w:pPr>
              <w:cnfStyle w:val="100000000000"/>
            </w:pPr>
            <w:r w:rsidRPr="00CE204F">
              <w:t xml:space="preserve">Conditions </w:t>
            </w:r>
            <w:r w:rsidR="00361A05" w:rsidRPr="00361A05">
              <w:rPr>
                <w:vertAlign w:val="superscript"/>
              </w:rPr>
              <w:t>1</w:t>
            </w:r>
          </w:p>
        </w:tc>
      </w:tr>
      <w:tr w:rsidR="00A53486" w:rsidRPr="00CE204F" w:rsidTr="00D75609">
        <w:trPr>
          <w:cnfStyle w:val="000000100000"/>
          <w:trHeight w:val="503"/>
        </w:trPr>
        <w:tc>
          <w:tcPr>
            <w:cnfStyle w:val="001000000000"/>
            <w:tcW w:w="518" w:type="dxa"/>
            <w:hideMark/>
          </w:tcPr>
          <w:p w:rsidR="00A53486" w:rsidRPr="00CE204F" w:rsidRDefault="00A53486" w:rsidP="007661E1">
            <w:r w:rsidRPr="00CE204F">
              <w:t xml:space="preserve">1 </w:t>
            </w:r>
          </w:p>
        </w:tc>
        <w:tc>
          <w:tcPr>
            <w:tcW w:w="1570" w:type="dxa"/>
            <w:hideMark/>
          </w:tcPr>
          <w:p w:rsidR="00A53486" w:rsidRPr="00CE204F" w:rsidRDefault="00A53486" w:rsidP="00320D81">
            <w:pPr>
              <w:cnfStyle w:val="000000100000"/>
            </w:pPr>
            <w:r w:rsidRPr="00CE204F">
              <w:t xml:space="preserve">June 8 </w:t>
            </w:r>
          </w:p>
        </w:tc>
        <w:tc>
          <w:tcPr>
            <w:tcW w:w="1790" w:type="dxa"/>
            <w:hideMark/>
          </w:tcPr>
          <w:p w:rsidR="00A53486" w:rsidRPr="00CE204F" w:rsidRDefault="00A53486" w:rsidP="007661E1">
            <w:pPr>
              <w:cnfStyle w:val="000000100000"/>
            </w:pPr>
            <w:r w:rsidRPr="00CE204F">
              <w:t>Aug 13</w:t>
            </w:r>
          </w:p>
        </w:tc>
        <w:tc>
          <w:tcPr>
            <w:tcW w:w="1389" w:type="dxa"/>
            <w:hideMark/>
          </w:tcPr>
          <w:p w:rsidR="00A53486" w:rsidRPr="00CE204F" w:rsidRDefault="00A53486" w:rsidP="007661E1">
            <w:pPr>
              <w:cnfStyle w:val="000000100000"/>
            </w:pPr>
            <w:r w:rsidRPr="00CE204F">
              <w:t xml:space="preserve">10-11 wks </w:t>
            </w:r>
          </w:p>
        </w:tc>
        <w:tc>
          <w:tcPr>
            <w:tcW w:w="1771" w:type="dxa"/>
            <w:hideMark/>
          </w:tcPr>
          <w:p w:rsidR="00A53486" w:rsidRPr="00247C24" w:rsidRDefault="00A53486" w:rsidP="007661E1">
            <w:pPr>
              <w:cnfStyle w:val="000000100000"/>
            </w:pPr>
            <w:r w:rsidRPr="00247C24">
              <w:t xml:space="preserve">SsASAT3 </w:t>
            </w:r>
          </w:p>
        </w:tc>
        <w:tc>
          <w:tcPr>
            <w:tcW w:w="1344" w:type="dxa"/>
            <w:hideMark/>
          </w:tcPr>
          <w:p w:rsidR="00A53486" w:rsidRPr="00CE204F" w:rsidRDefault="00A53486" w:rsidP="007661E1">
            <w:pPr>
              <w:cnfStyle w:val="000000100000"/>
            </w:pPr>
            <w:r w:rsidRPr="00CE204F">
              <w:t xml:space="preserve">TRV2 </w:t>
            </w:r>
          </w:p>
        </w:tc>
        <w:tc>
          <w:tcPr>
            <w:tcW w:w="4956" w:type="dxa"/>
            <w:hideMark/>
          </w:tcPr>
          <w:p w:rsidR="00A53486" w:rsidRPr="00CE204F" w:rsidRDefault="00A53486" w:rsidP="007661E1">
            <w:pPr>
              <w:cnfStyle w:val="000000100000"/>
            </w:pPr>
            <w:r>
              <w:t>4 wk old seedlings used for inoculation in peat pellets. After 1 month in growth chamber</w:t>
            </w:r>
            <w:r w:rsidR="00361A05">
              <w:t xml:space="preserve"> 1</w:t>
            </w:r>
            <w:r>
              <w:t>, these were transferred to 2 Sure Mix+1/2 sand</w:t>
            </w:r>
            <w:r w:rsidR="00361A05">
              <w:t xml:space="preserve"> in chamber 2</w:t>
            </w:r>
            <w:r>
              <w:t>.</w:t>
            </w:r>
            <w:r w:rsidRPr="00CE204F">
              <w:t xml:space="preserve"> </w:t>
            </w:r>
          </w:p>
        </w:tc>
      </w:tr>
      <w:tr w:rsidR="00A53486" w:rsidRPr="00CE204F" w:rsidTr="00D75609">
        <w:trPr>
          <w:trHeight w:val="503"/>
        </w:trPr>
        <w:tc>
          <w:tcPr>
            <w:cnfStyle w:val="001000000000"/>
            <w:tcW w:w="518" w:type="dxa"/>
            <w:hideMark/>
          </w:tcPr>
          <w:p w:rsidR="00A53486" w:rsidRPr="00CE204F" w:rsidRDefault="00A53486" w:rsidP="007661E1">
            <w:r w:rsidRPr="00CE204F">
              <w:t xml:space="preserve">2 </w:t>
            </w:r>
          </w:p>
        </w:tc>
        <w:tc>
          <w:tcPr>
            <w:tcW w:w="1570" w:type="dxa"/>
            <w:hideMark/>
          </w:tcPr>
          <w:p w:rsidR="00A53486" w:rsidRPr="00CE204F" w:rsidRDefault="00320D81" w:rsidP="007661E1">
            <w:pPr>
              <w:cnfStyle w:val="000000000000"/>
            </w:pPr>
            <w:r>
              <w:t>Aug 24</w:t>
            </w:r>
            <w:r w:rsidR="00A53486" w:rsidRPr="00CE204F">
              <w:t xml:space="preserve"> </w:t>
            </w:r>
          </w:p>
        </w:tc>
        <w:tc>
          <w:tcPr>
            <w:tcW w:w="1790" w:type="dxa"/>
            <w:hideMark/>
          </w:tcPr>
          <w:p w:rsidR="00A53486" w:rsidRPr="00CE204F" w:rsidRDefault="00320D81" w:rsidP="007661E1">
            <w:pPr>
              <w:cnfStyle w:val="000000000000"/>
            </w:pPr>
            <w:r>
              <w:t>Oct 21</w:t>
            </w:r>
            <w:r w:rsidR="00A53486" w:rsidRPr="00CE204F">
              <w:t xml:space="preserve"> </w:t>
            </w:r>
          </w:p>
        </w:tc>
        <w:tc>
          <w:tcPr>
            <w:tcW w:w="1389" w:type="dxa"/>
            <w:hideMark/>
          </w:tcPr>
          <w:p w:rsidR="00A53486" w:rsidRPr="00CE204F" w:rsidRDefault="00A53486" w:rsidP="007661E1">
            <w:pPr>
              <w:cnfStyle w:val="000000000000"/>
            </w:pPr>
            <w:r w:rsidRPr="00CE204F">
              <w:t xml:space="preserve">8-9 wks </w:t>
            </w:r>
          </w:p>
        </w:tc>
        <w:tc>
          <w:tcPr>
            <w:tcW w:w="1771" w:type="dxa"/>
            <w:hideMark/>
          </w:tcPr>
          <w:p w:rsidR="00A53486" w:rsidRPr="00247C24" w:rsidRDefault="00A53486" w:rsidP="00D9321B">
            <w:pPr>
              <w:cnfStyle w:val="000000000000"/>
            </w:pPr>
            <w:r w:rsidRPr="00247C24">
              <w:t>SsASAT1</w:t>
            </w:r>
          </w:p>
        </w:tc>
        <w:tc>
          <w:tcPr>
            <w:tcW w:w="1344" w:type="dxa"/>
            <w:hideMark/>
          </w:tcPr>
          <w:p w:rsidR="00A53486" w:rsidRPr="00CE204F" w:rsidRDefault="00A53486" w:rsidP="007661E1">
            <w:pPr>
              <w:cnfStyle w:val="000000000000"/>
            </w:pPr>
            <w:r w:rsidRPr="00CE204F">
              <w:t xml:space="preserve">TRV2 </w:t>
            </w:r>
          </w:p>
        </w:tc>
        <w:tc>
          <w:tcPr>
            <w:tcW w:w="4956" w:type="dxa"/>
            <w:hideMark/>
          </w:tcPr>
          <w:p w:rsidR="00A53486" w:rsidRPr="00CE204F" w:rsidRDefault="00A53486" w:rsidP="00361A05">
            <w:pPr>
              <w:cnfStyle w:val="000000000000"/>
            </w:pPr>
            <w:r w:rsidRPr="00CE204F">
              <w:t xml:space="preserve">3 wk old seedlings </w:t>
            </w:r>
            <w:r>
              <w:t xml:space="preserve">with 2 true leaves </w:t>
            </w:r>
            <w:r w:rsidRPr="00CE204F">
              <w:t xml:space="preserve">grown </w:t>
            </w:r>
            <w:r>
              <w:t xml:space="preserve">in growth chamber </w:t>
            </w:r>
            <w:r w:rsidR="00361A05">
              <w:t xml:space="preserve">1. After 1 month, these were transferred to </w:t>
            </w:r>
            <w:r>
              <w:t>2 Sure Mix+1/2 sand</w:t>
            </w:r>
            <w:r w:rsidR="00361A05">
              <w:t xml:space="preserve"> in growth chamber 2.</w:t>
            </w:r>
          </w:p>
        </w:tc>
      </w:tr>
      <w:tr w:rsidR="00A53486" w:rsidRPr="00CE204F" w:rsidTr="00D75609">
        <w:trPr>
          <w:cnfStyle w:val="000000100000"/>
          <w:trHeight w:val="503"/>
        </w:trPr>
        <w:tc>
          <w:tcPr>
            <w:cnfStyle w:val="001000000000"/>
            <w:tcW w:w="518" w:type="dxa"/>
            <w:hideMark/>
          </w:tcPr>
          <w:p w:rsidR="00A53486" w:rsidRPr="00CE204F" w:rsidRDefault="00A53486" w:rsidP="007661E1">
            <w:r w:rsidRPr="00CE204F">
              <w:t xml:space="preserve">3 </w:t>
            </w:r>
          </w:p>
        </w:tc>
        <w:tc>
          <w:tcPr>
            <w:tcW w:w="1570" w:type="dxa"/>
            <w:hideMark/>
          </w:tcPr>
          <w:p w:rsidR="00A53486" w:rsidRPr="00CE204F" w:rsidRDefault="00320D81" w:rsidP="007661E1">
            <w:pPr>
              <w:cnfStyle w:val="000000100000"/>
            </w:pPr>
            <w:r>
              <w:t>Feb 21</w:t>
            </w:r>
            <w:r w:rsidR="00A53486" w:rsidRPr="00CE204F">
              <w:t xml:space="preserve"> </w:t>
            </w:r>
          </w:p>
        </w:tc>
        <w:tc>
          <w:tcPr>
            <w:tcW w:w="1790" w:type="dxa"/>
            <w:hideMark/>
          </w:tcPr>
          <w:p w:rsidR="00A53486" w:rsidRPr="00CE204F" w:rsidRDefault="00320D81" w:rsidP="007661E1">
            <w:pPr>
              <w:cnfStyle w:val="000000100000"/>
            </w:pPr>
            <w:r>
              <w:t>Apr 15</w:t>
            </w:r>
            <w:r w:rsidR="00A53486" w:rsidRPr="00CE204F">
              <w:t xml:space="preserve"> </w:t>
            </w:r>
          </w:p>
        </w:tc>
        <w:tc>
          <w:tcPr>
            <w:tcW w:w="1389" w:type="dxa"/>
            <w:hideMark/>
          </w:tcPr>
          <w:p w:rsidR="00A53486" w:rsidRPr="00CE204F" w:rsidRDefault="00A53486" w:rsidP="007661E1">
            <w:pPr>
              <w:cnfStyle w:val="000000100000"/>
            </w:pPr>
            <w:r w:rsidRPr="00CE204F">
              <w:t xml:space="preserve">7-8 wks </w:t>
            </w:r>
          </w:p>
        </w:tc>
        <w:tc>
          <w:tcPr>
            <w:tcW w:w="1771" w:type="dxa"/>
            <w:hideMark/>
          </w:tcPr>
          <w:p w:rsidR="00A53486" w:rsidRPr="00247C24" w:rsidRDefault="00A53486" w:rsidP="007661E1">
            <w:pPr>
              <w:cnfStyle w:val="000000100000"/>
            </w:pPr>
            <w:r w:rsidRPr="00247C24">
              <w:t>SsASAT2</w:t>
            </w:r>
          </w:p>
          <w:p w:rsidR="00A53486" w:rsidRPr="00247C24" w:rsidRDefault="00A53486" w:rsidP="007661E1">
            <w:pPr>
              <w:cnfStyle w:val="000000100000"/>
            </w:pPr>
            <w:r w:rsidRPr="00247C24">
              <w:t xml:space="preserve">SsASAT5 </w:t>
            </w:r>
          </w:p>
        </w:tc>
        <w:tc>
          <w:tcPr>
            <w:tcW w:w="1344" w:type="dxa"/>
            <w:hideMark/>
          </w:tcPr>
          <w:p w:rsidR="00A53486" w:rsidRPr="00CE204F" w:rsidRDefault="00A53486" w:rsidP="007661E1">
            <w:pPr>
              <w:cnfStyle w:val="000000100000"/>
            </w:pPr>
            <w:r w:rsidRPr="00CE204F">
              <w:t xml:space="preserve">TRV2-LIC </w:t>
            </w:r>
          </w:p>
        </w:tc>
        <w:tc>
          <w:tcPr>
            <w:tcW w:w="4956" w:type="dxa"/>
            <w:hideMark/>
          </w:tcPr>
          <w:p w:rsidR="00A53486" w:rsidRPr="00CE204F" w:rsidRDefault="00A53486" w:rsidP="004F251B">
            <w:pPr>
              <w:cnfStyle w:val="000000100000"/>
            </w:pPr>
            <w:r>
              <w:t>2</w:t>
            </w:r>
            <w:r w:rsidRPr="00CE204F">
              <w:t xml:space="preserve"> wk old seedlings </w:t>
            </w:r>
            <w:r>
              <w:t xml:space="preserve">with 2 true leaves </w:t>
            </w:r>
            <w:r w:rsidRPr="00CE204F">
              <w:t xml:space="preserve">grown in </w:t>
            </w:r>
            <w:r>
              <w:t>growth chamber</w:t>
            </w:r>
            <w:r w:rsidR="004F251B">
              <w:t xml:space="preserve"> </w:t>
            </w:r>
            <w:r w:rsidR="00361A05">
              <w:t xml:space="preserve">2 </w:t>
            </w:r>
            <w:r w:rsidR="004F251B">
              <w:t>on</w:t>
            </w:r>
            <w:r>
              <w:t xml:space="preserve"> </w:t>
            </w:r>
            <w:proofErr w:type="spellStart"/>
            <w:r>
              <w:t>RediEarth</w:t>
            </w:r>
            <w:proofErr w:type="spellEnd"/>
          </w:p>
        </w:tc>
      </w:tr>
      <w:tr w:rsidR="00A53486" w:rsidRPr="00CE204F" w:rsidTr="00D75609">
        <w:trPr>
          <w:trHeight w:val="503"/>
        </w:trPr>
        <w:tc>
          <w:tcPr>
            <w:cnfStyle w:val="001000000000"/>
            <w:tcW w:w="518" w:type="dxa"/>
            <w:hideMark/>
          </w:tcPr>
          <w:p w:rsidR="00A53486" w:rsidRPr="00CE204F" w:rsidRDefault="00A53486" w:rsidP="007661E1">
            <w:r w:rsidRPr="00CE204F">
              <w:t xml:space="preserve">4 </w:t>
            </w:r>
          </w:p>
        </w:tc>
        <w:tc>
          <w:tcPr>
            <w:tcW w:w="1570" w:type="dxa"/>
            <w:hideMark/>
          </w:tcPr>
          <w:p w:rsidR="00A53486" w:rsidRPr="00CE204F" w:rsidRDefault="00A53486" w:rsidP="007661E1">
            <w:pPr>
              <w:cnfStyle w:val="000000000000"/>
            </w:pPr>
            <w:r w:rsidRPr="00CE204F">
              <w:t>Feb 21</w:t>
            </w:r>
          </w:p>
        </w:tc>
        <w:tc>
          <w:tcPr>
            <w:tcW w:w="1790" w:type="dxa"/>
            <w:hideMark/>
          </w:tcPr>
          <w:p w:rsidR="00A53486" w:rsidRPr="00CE204F" w:rsidRDefault="00A53486" w:rsidP="007661E1">
            <w:pPr>
              <w:cnfStyle w:val="000000000000"/>
            </w:pPr>
            <w:r w:rsidRPr="00CE204F">
              <w:t>Mar 15</w:t>
            </w:r>
          </w:p>
        </w:tc>
        <w:tc>
          <w:tcPr>
            <w:tcW w:w="1389" w:type="dxa"/>
            <w:hideMark/>
          </w:tcPr>
          <w:p w:rsidR="00A53486" w:rsidRPr="00CE204F" w:rsidRDefault="00A53486" w:rsidP="007661E1">
            <w:pPr>
              <w:cnfStyle w:val="000000000000"/>
            </w:pPr>
            <w:r w:rsidRPr="00CE204F">
              <w:t xml:space="preserve">3-4 wks </w:t>
            </w:r>
          </w:p>
        </w:tc>
        <w:tc>
          <w:tcPr>
            <w:tcW w:w="1771" w:type="dxa"/>
            <w:hideMark/>
          </w:tcPr>
          <w:p w:rsidR="00A53486" w:rsidRPr="00247C24" w:rsidRDefault="00A53486" w:rsidP="007661E1">
            <w:pPr>
              <w:cnfStyle w:val="000000000000"/>
            </w:pPr>
            <w:r w:rsidRPr="00247C24">
              <w:t>SsASAT1, SsASAT2</w:t>
            </w:r>
          </w:p>
          <w:p w:rsidR="00A53486" w:rsidRPr="00247C24" w:rsidRDefault="00A53486" w:rsidP="007661E1">
            <w:pPr>
              <w:cnfStyle w:val="000000000000"/>
            </w:pPr>
            <w:r w:rsidRPr="00247C24">
              <w:t xml:space="preserve">SsASAT3, SsASAT5 </w:t>
            </w:r>
          </w:p>
        </w:tc>
        <w:tc>
          <w:tcPr>
            <w:tcW w:w="1344" w:type="dxa"/>
            <w:hideMark/>
          </w:tcPr>
          <w:p w:rsidR="00A53486" w:rsidRPr="00CE204F" w:rsidRDefault="00A53486" w:rsidP="007661E1">
            <w:pPr>
              <w:cnfStyle w:val="000000000000"/>
            </w:pPr>
            <w:r w:rsidRPr="00CE204F">
              <w:t xml:space="preserve">TRV2-LIC </w:t>
            </w:r>
          </w:p>
        </w:tc>
        <w:tc>
          <w:tcPr>
            <w:tcW w:w="4956" w:type="dxa"/>
            <w:hideMark/>
          </w:tcPr>
          <w:p w:rsidR="00A53486" w:rsidRPr="00CE204F" w:rsidRDefault="00A53486" w:rsidP="004F251B">
            <w:pPr>
              <w:cnfStyle w:val="000000000000"/>
            </w:pPr>
            <w:r w:rsidRPr="00CE204F">
              <w:t xml:space="preserve">3 wk old seedlings </w:t>
            </w:r>
            <w:r>
              <w:t xml:space="preserve">with 4 true leaves </w:t>
            </w:r>
            <w:r w:rsidRPr="00CE204F">
              <w:t xml:space="preserve">grown in </w:t>
            </w:r>
            <w:r>
              <w:t>growth chamber</w:t>
            </w:r>
            <w:r w:rsidR="004F251B">
              <w:t xml:space="preserve"> </w:t>
            </w:r>
            <w:r w:rsidR="00361A05">
              <w:t xml:space="preserve">2 </w:t>
            </w:r>
            <w:r w:rsidR="004F251B">
              <w:t>on</w:t>
            </w:r>
            <w:r>
              <w:t xml:space="preserve"> RediEarth</w:t>
            </w:r>
            <w:r w:rsidR="009A31AF" w:rsidRPr="009A31AF">
              <w:rPr>
                <w:vertAlign w:val="superscript"/>
              </w:rPr>
              <w:t>2</w:t>
            </w:r>
          </w:p>
        </w:tc>
      </w:tr>
      <w:tr w:rsidR="00A53486" w:rsidRPr="00CE204F" w:rsidTr="00D75609">
        <w:trPr>
          <w:cnfStyle w:val="000000100000"/>
          <w:trHeight w:val="503"/>
        </w:trPr>
        <w:tc>
          <w:tcPr>
            <w:cnfStyle w:val="001000000000"/>
            <w:tcW w:w="518" w:type="dxa"/>
            <w:hideMark/>
          </w:tcPr>
          <w:p w:rsidR="00A53486" w:rsidRPr="00CE204F" w:rsidRDefault="00A53486" w:rsidP="007661E1">
            <w:r w:rsidRPr="00CE204F">
              <w:t xml:space="preserve">5 </w:t>
            </w:r>
          </w:p>
        </w:tc>
        <w:tc>
          <w:tcPr>
            <w:tcW w:w="1570" w:type="dxa"/>
            <w:hideMark/>
          </w:tcPr>
          <w:p w:rsidR="00A53486" w:rsidRPr="00CE204F" w:rsidRDefault="00320D81" w:rsidP="007661E1">
            <w:pPr>
              <w:cnfStyle w:val="000000100000"/>
            </w:pPr>
            <w:r>
              <w:t>Apr 7</w:t>
            </w:r>
            <w:r w:rsidR="00A53486" w:rsidRPr="00CE204F">
              <w:t xml:space="preserve"> </w:t>
            </w:r>
          </w:p>
        </w:tc>
        <w:tc>
          <w:tcPr>
            <w:tcW w:w="1790" w:type="dxa"/>
            <w:hideMark/>
          </w:tcPr>
          <w:p w:rsidR="00A53486" w:rsidRPr="002E4F1F" w:rsidRDefault="00A53486" w:rsidP="00320D81">
            <w:pPr>
              <w:cnfStyle w:val="000000100000"/>
            </w:pPr>
            <w:r w:rsidRPr="002E4F1F">
              <w:rPr>
                <w:iCs/>
              </w:rPr>
              <w:t xml:space="preserve">May </w:t>
            </w:r>
            <w:r w:rsidR="00D75609">
              <w:rPr>
                <w:iCs/>
              </w:rPr>
              <w:t>4</w:t>
            </w:r>
            <w:r w:rsidRPr="002E4F1F">
              <w:rPr>
                <w:iCs/>
              </w:rPr>
              <w:t xml:space="preserve"> </w:t>
            </w:r>
          </w:p>
        </w:tc>
        <w:tc>
          <w:tcPr>
            <w:tcW w:w="1389" w:type="dxa"/>
            <w:hideMark/>
          </w:tcPr>
          <w:p w:rsidR="00A53486" w:rsidRPr="00CE204F" w:rsidRDefault="00A53486" w:rsidP="007661E1">
            <w:pPr>
              <w:cnfStyle w:val="000000100000"/>
            </w:pPr>
            <w:r w:rsidRPr="00CE204F">
              <w:t xml:space="preserve">3-4 wks </w:t>
            </w:r>
          </w:p>
        </w:tc>
        <w:tc>
          <w:tcPr>
            <w:tcW w:w="1771" w:type="dxa"/>
            <w:hideMark/>
          </w:tcPr>
          <w:p w:rsidR="00A53486" w:rsidRPr="00247C24" w:rsidRDefault="00A53486" w:rsidP="007661E1">
            <w:pPr>
              <w:cnfStyle w:val="000000100000"/>
            </w:pPr>
            <w:r w:rsidRPr="00247C24">
              <w:t>SsASAT1, SsASAT2</w:t>
            </w:r>
          </w:p>
          <w:p w:rsidR="00A53486" w:rsidRPr="00247C24" w:rsidRDefault="00A53486" w:rsidP="007661E1">
            <w:pPr>
              <w:cnfStyle w:val="000000100000"/>
            </w:pPr>
            <w:r w:rsidRPr="00247C24">
              <w:t xml:space="preserve">SsASAT5 </w:t>
            </w:r>
          </w:p>
        </w:tc>
        <w:tc>
          <w:tcPr>
            <w:tcW w:w="1344" w:type="dxa"/>
            <w:hideMark/>
          </w:tcPr>
          <w:p w:rsidR="00A53486" w:rsidRPr="00CE204F" w:rsidRDefault="00A53486" w:rsidP="007661E1">
            <w:pPr>
              <w:cnfStyle w:val="000000100000"/>
            </w:pPr>
            <w:r w:rsidRPr="00CE204F">
              <w:t xml:space="preserve">TRV2-LIC </w:t>
            </w:r>
          </w:p>
        </w:tc>
        <w:tc>
          <w:tcPr>
            <w:tcW w:w="4956" w:type="dxa"/>
            <w:hideMark/>
          </w:tcPr>
          <w:p w:rsidR="00A53486" w:rsidRPr="00CE204F" w:rsidRDefault="00A53486" w:rsidP="004F251B">
            <w:pPr>
              <w:cnfStyle w:val="000000100000"/>
            </w:pPr>
            <w:r w:rsidRPr="00CE204F">
              <w:t xml:space="preserve">3 wk old seedlings </w:t>
            </w:r>
            <w:r>
              <w:t xml:space="preserve">with 4 true leaves </w:t>
            </w:r>
            <w:r w:rsidRPr="00CE204F">
              <w:t xml:space="preserve">grown in </w:t>
            </w:r>
            <w:r>
              <w:t>growth chamber</w:t>
            </w:r>
            <w:r w:rsidR="004F251B">
              <w:t xml:space="preserve"> on</w:t>
            </w:r>
            <w:r>
              <w:t xml:space="preserve"> </w:t>
            </w:r>
            <w:proofErr w:type="spellStart"/>
            <w:r>
              <w:t>RediEarth</w:t>
            </w:r>
            <w:proofErr w:type="spellEnd"/>
          </w:p>
        </w:tc>
      </w:tr>
      <w:tr w:rsidR="00A53486" w:rsidRPr="00CE204F" w:rsidTr="00D75609">
        <w:trPr>
          <w:trHeight w:val="503"/>
        </w:trPr>
        <w:tc>
          <w:tcPr>
            <w:cnfStyle w:val="001000000000"/>
            <w:tcW w:w="518" w:type="dxa"/>
            <w:hideMark/>
          </w:tcPr>
          <w:p w:rsidR="00A53486" w:rsidRPr="00CE204F" w:rsidRDefault="00A53486" w:rsidP="007661E1">
            <w:r w:rsidRPr="00CE204F">
              <w:t xml:space="preserve">6 </w:t>
            </w:r>
          </w:p>
        </w:tc>
        <w:tc>
          <w:tcPr>
            <w:tcW w:w="1570" w:type="dxa"/>
            <w:hideMark/>
          </w:tcPr>
          <w:p w:rsidR="00A53486" w:rsidRPr="00CE204F" w:rsidRDefault="00320D81" w:rsidP="007661E1">
            <w:pPr>
              <w:cnfStyle w:val="000000000000"/>
            </w:pPr>
            <w:r>
              <w:t>Apr 15</w:t>
            </w:r>
            <w:r w:rsidR="00A53486" w:rsidRPr="00CE204F">
              <w:t xml:space="preserve"> </w:t>
            </w:r>
          </w:p>
        </w:tc>
        <w:tc>
          <w:tcPr>
            <w:tcW w:w="1790" w:type="dxa"/>
            <w:hideMark/>
          </w:tcPr>
          <w:p w:rsidR="00A53486" w:rsidRPr="002E4F1F" w:rsidRDefault="00A53486" w:rsidP="00D75609">
            <w:pPr>
              <w:cnfStyle w:val="000000000000"/>
            </w:pPr>
            <w:r w:rsidRPr="002E4F1F">
              <w:rPr>
                <w:iCs/>
              </w:rPr>
              <w:t xml:space="preserve">May </w:t>
            </w:r>
            <w:r w:rsidR="00D75609">
              <w:rPr>
                <w:iCs/>
              </w:rPr>
              <w:t>9</w:t>
            </w:r>
          </w:p>
        </w:tc>
        <w:tc>
          <w:tcPr>
            <w:tcW w:w="1389" w:type="dxa"/>
            <w:hideMark/>
          </w:tcPr>
          <w:p w:rsidR="00A53486" w:rsidRPr="00CE204F" w:rsidRDefault="00A53486" w:rsidP="007661E1">
            <w:pPr>
              <w:cnfStyle w:val="000000000000"/>
            </w:pPr>
            <w:r w:rsidRPr="00CE204F">
              <w:t xml:space="preserve">3-4 wks </w:t>
            </w:r>
          </w:p>
        </w:tc>
        <w:tc>
          <w:tcPr>
            <w:tcW w:w="1771" w:type="dxa"/>
            <w:hideMark/>
          </w:tcPr>
          <w:p w:rsidR="00A53486" w:rsidRPr="00247C24" w:rsidRDefault="00A53486" w:rsidP="007661E1">
            <w:pPr>
              <w:cnfStyle w:val="000000000000"/>
            </w:pPr>
            <w:r w:rsidRPr="00247C24">
              <w:t xml:space="preserve">SsASAT2, SsASAT5 </w:t>
            </w:r>
          </w:p>
        </w:tc>
        <w:tc>
          <w:tcPr>
            <w:tcW w:w="1344" w:type="dxa"/>
            <w:hideMark/>
          </w:tcPr>
          <w:p w:rsidR="00A53486" w:rsidRPr="00CE204F" w:rsidRDefault="00A53486" w:rsidP="007661E1">
            <w:pPr>
              <w:cnfStyle w:val="000000000000"/>
            </w:pPr>
            <w:r w:rsidRPr="00CE204F">
              <w:t xml:space="preserve">TRV2-LIC </w:t>
            </w:r>
          </w:p>
        </w:tc>
        <w:tc>
          <w:tcPr>
            <w:tcW w:w="4956" w:type="dxa"/>
            <w:hideMark/>
          </w:tcPr>
          <w:p w:rsidR="00A53486" w:rsidRPr="00CE204F" w:rsidRDefault="00A53486" w:rsidP="004F251B">
            <w:pPr>
              <w:cnfStyle w:val="000000000000"/>
            </w:pPr>
            <w:r w:rsidRPr="00CE204F">
              <w:t xml:space="preserve">3 wk old seedlings </w:t>
            </w:r>
            <w:r>
              <w:t xml:space="preserve">with 4 true leaves </w:t>
            </w:r>
            <w:r w:rsidRPr="00CE204F">
              <w:t xml:space="preserve">grown in </w:t>
            </w:r>
            <w:r>
              <w:t>growth chamber</w:t>
            </w:r>
            <w:r w:rsidR="004F251B">
              <w:t xml:space="preserve"> </w:t>
            </w:r>
            <w:r w:rsidR="00361A05">
              <w:t xml:space="preserve">2 </w:t>
            </w:r>
            <w:r w:rsidR="004F251B">
              <w:t>on</w:t>
            </w:r>
            <w:r>
              <w:t xml:space="preserve"> </w:t>
            </w:r>
            <w:proofErr w:type="spellStart"/>
            <w:r>
              <w:t>RediEarth</w:t>
            </w:r>
            <w:proofErr w:type="spellEnd"/>
          </w:p>
        </w:tc>
      </w:tr>
      <w:tr w:rsidR="00A53486" w:rsidRPr="00CE204F" w:rsidTr="00D75609">
        <w:trPr>
          <w:cnfStyle w:val="000000100000"/>
          <w:trHeight w:val="503"/>
        </w:trPr>
        <w:tc>
          <w:tcPr>
            <w:cnfStyle w:val="001000000000"/>
            <w:tcW w:w="518" w:type="dxa"/>
          </w:tcPr>
          <w:p w:rsidR="00A53486" w:rsidRPr="00CE204F" w:rsidRDefault="00A53486" w:rsidP="007661E1">
            <w:r>
              <w:t>7</w:t>
            </w:r>
          </w:p>
        </w:tc>
        <w:tc>
          <w:tcPr>
            <w:tcW w:w="1570" w:type="dxa"/>
          </w:tcPr>
          <w:p w:rsidR="00A53486" w:rsidRPr="00CE204F" w:rsidRDefault="00A53486" w:rsidP="007661E1">
            <w:pPr>
              <w:cnfStyle w:val="000000100000"/>
            </w:pPr>
            <w:r>
              <w:t>July 9</w:t>
            </w:r>
          </w:p>
        </w:tc>
        <w:tc>
          <w:tcPr>
            <w:tcW w:w="1790" w:type="dxa"/>
          </w:tcPr>
          <w:p w:rsidR="00A53486" w:rsidRPr="00D75609" w:rsidRDefault="00A53486" w:rsidP="00D75609">
            <w:pPr>
              <w:cnfStyle w:val="000000100000"/>
              <w:rPr>
                <w:iCs/>
              </w:rPr>
            </w:pPr>
            <w:r w:rsidRPr="00D75609">
              <w:rPr>
                <w:iCs/>
              </w:rPr>
              <w:t xml:space="preserve">Sept </w:t>
            </w:r>
            <w:r w:rsidR="00D75609" w:rsidRPr="00D75609">
              <w:rPr>
                <w:iCs/>
              </w:rPr>
              <w:t>3</w:t>
            </w:r>
          </w:p>
        </w:tc>
        <w:tc>
          <w:tcPr>
            <w:tcW w:w="1389" w:type="dxa"/>
          </w:tcPr>
          <w:p w:rsidR="00A53486" w:rsidRPr="00CE204F" w:rsidRDefault="00D75609" w:rsidP="007661E1">
            <w:pPr>
              <w:cnfStyle w:val="000000100000"/>
            </w:pPr>
            <w:r>
              <w:t>7-8 w</w:t>
            </w:r>
            <w:r w:rsidR="00A53486">
              <w:t>ks</w:t>
            </w:r>
          </w:p>
        </w:tc>
        <w:tc>
          <w:tcPr>
            <w:tcW w:w="1771" w:type="dxa"/>
          </w:tcPr>
          <w:p w:rsidR="00A53486" w:rsidRPr="00247C24" w:rsidRDefault="00A53486" w:rsidP="00D9321B">
            <w:pPr>
              <w:cnfStyle w:val="000000100000"/>
            </w:pPr>
            <w:r w:rsidRPr="00247C24">
              <w:t>SsASAT1, SsASAT2</w:t>
            </w:r>
          </w:p>
        </w:tc>
        <w:tc>
          <w:tcPr>
            <w:tcW w:w="1344" w:type="dxa"/>
          </w:tcPr>
          <w:p w:rsidR="00A53486" w:rsidRPr="00CE204F" w:rsidRDefault="00A53486" w:rsidP="007661E1">
            <w:pPr>
              <w:cnfStyle w:val="000000100000"/>
            </w:pPr>
            <w:r>
              <w:t>TRV2-LIC</w:t>
            </w:r>
          </w:p>
        </w:tc>
        <w:tc>
          <w:tcPr>
            <w:tcW w:w="4956" w:type="dxa"/>
          </w:tcPr>
          <w:p w:rsidR="00A53486" w:rsidRPr="00CE204F" w:rsidRDefault="00A53486" w:rsidP="007661E1">
            <w:pPr>
              <w:cnfStyle w:val="000000100000"/>
            </w:pPr>
            <w:r>
              <w:t>4 wk old seedlings used for inoculation in peat pellets. After 1 month in growth chamber</w:t>
            </w:r>
            <w:r w:rsidR="00361A05">
              <w:t xml:space="preserve"> 2</w:t>
            </w:r>
            <w:r>
              <w:t>, these were transferred to 2 Sure Mix+1/2 sand</w:t>
            </w:r>
            <w:r w:rsidR="00361A05">
              <w:t xml:space="preserve"> in the same chamber.</w:t>
            </w:r>
          </w:p>
        </w:tc>
      </w:tr>
    </w:tbl>
    <w:p w:rsidR="00A53486" w:rsidRDefault="00361A05">
      <w:pPr>
        <w:rPr>
          <w:i/>
        </w:rPr>
      </w:pPr>
      <w:r w:rsidRPr="001E563D">
        <w:rPr>
          <w:vertAlign w:val="superscript"/>
        </w:rPr>
        <w:t xml:space="preserve">1 </w:t>
      </w:r>
      <w:r w:rsidRPr="001E563D">
        <w:rPr>
          <w:i/>
        </w:rPr>
        <w:t xml:space="preserve">In all cases, growth chamber 1 conditions included </w:t>
      </w:r>
      <w:r w:rsidR="001E563D" w:rsidRPr="001E563D">
        <w:rPr>
          <w:i/>
        </w:rPr>
        <w:t>16</w:t>
      </w:r>
      <w:r w:rsidRPr="001E563D">
        <w:rPr>
          <w:i/>
        </w:rPr>
        <w:t xml:space="preserve"> hours daylight, with day/night </w:t>
      </w:r>
      <w:r w:rsidRPr="00F87F80">
        <w:rPr>
          <w:i/>
        </w:rPr>
        <w:t xml:space="preserve">temperatures being </w:t>
      </w:r>
      <w:r w:rsidR="00F87F80" w:rsidRPr="00F87F80">
        <w:rPr>
          <w:i/>
        </w:rPr>
        <w:t>~22C</w:t>
      </w:r>
      <w:r w:rsidRPr="00F87F80">
        <w:rPr>
          <w:i/>
        </w:rPr>
        <w:t>. Growth chamber</w:t>
      </w:r>
      <w:r w:rsidRPr="00D75609">
        <w:rPr>
          <w:i/>
        </w:rPr>
        <w:t xml:space="preserve"> 2 had 16 hours daylight with </w:t>
      </w:r>
      <w:r w:rsidR="00D75609" w:rsidRPr="00D75609">
        <w:rPr>
          <w:i/>
        </w:rPr>
        <w:t>22</w:t>
      </w:r>
      <w:r w:rsidRPr="00D75609">
        <w:rPr>
          <w:i/>
        </w:rPr>
        <w:t>/</w:t>
      </w:r>
      <w:r w:rsidR="00D75609" w:rsidRPr="00D75609">
        <w:rPr>
          <w:i/>
        </w:rPr>
        <w:t>12</w:t>
      </w:r>
      <w:r w:rsidRPr="00D75609">
        <w:rPr>
          <w:i/>
        </w:rPr>
        <w:t xml:space="preserve"> as day/night temperatures. Relative humidity in chamber 2 was constant at 50%.</w:t>
      </w:r>
      <w:r>
        <w:rPr>
          <w:i/>
        </w:rPr>
        <w:t xml:space="preserve"> </w:t>
      </w:r>
    </w:p>
    <w:p w:rsidR="009A31AF" w:rsidRPr="00361A05" w:rsidRDefault="009A31AF">
      <w:pPr>
        <w:rPr>
          <w:i/>
        </w:rPr>
      </w:pPr>
      <w:r w:rsidRPr="009A31AF">
        <w:rPr>
          <w:i/>
          <w:vertAlign w:val="superscript"/>
        </w:rPr>
        <w:t>2</w:t>
      </w:r>
      <w:r>
        <w:rPr>
          <w:i/>
        </w:rPr>
        <w:t xml:space="preserve"> These conditions seem to be the most optimal. Plants at this stage are more robust and can withstand Agro infiltration without significant negative effects. Final sampling can be completed relatively quickly, in just 3-4 weeks after infiltration. However, certain phenotypes (eg: SsASAT1 knockdown) are better visible under a different set of conditions.</w:t>
      </w:r>
    </w:p>
    <w:sectPr w:rsidR="009A31AF" w:rsidRPr="00361A05" w:rsidSect="00CE204F">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rsids>
    <w:rsidRoot w:val="00CE204F"/>
    <w:rsid w:val="000D3265"/>
    <w:rsid w:val="000D607E"/>
    <w:rsid w:val="000D675F"/>
    <w:rsid w:val="00107316"/>
    <w:rsid w:val="001263E4"/>
    <w:rsid w:val="001E563D"/>
    <w:rsid w:val="0022346D"/>
    <w:rsid w:val="00247C24"/>
    <w:rsid w:val="00264285"/>
    <w:rsid w:val="002E4F1F"/>
    <w:rsid w:val="00320D81"/>
    <w:rsid w:val="00361A05"/>
    <w:rsid w:val="00475BEC"/>
    <w:rsid w:val="004B530A"/>
    <w:rsid w:val="004E6B5B"/>
    <w:rsid w:val="004F251B"/>
    <w:rsid w:val="0058037E"/>
    <w:rsid w:val="00601E56"/>
    <w:rsid w:val="006077A2"/>
    <w:rsid w:val="006725FD"/>
    <w:rsid w:val="006B0C2D"/>
    <w:rsid w:val="006C3A00"/>
    <w:rsid w:val="00731ACF"/>
    <w:rsid w:val="00752907"/>
    <w:rsid w:val="007A40A3"/>
    <w:rsid w:val="007D600C"/>
    <w:rsid w:val="007E1C07"/>
    <w:rsid w:val="00844541"/>
    <w:rsid w:val="009A31AF"/>
    <w:rsid w:val="00A41E8E"/>
    <w:rsid w:val="00A476DA"/>
    <w:rsid w:val="00A53486"/>
    <w:rsid w:val="00AA45B4"/>
    <w:rsid w:val="00B10A85"/>
    <w:rsid w:val="00B50F26"/>
    <w:rsid w:val="00B63672"/>
    <w:rsid w:val="00B72820"/>
    <w:rsid w:val="00CD2B56"/>
    <w:rsid w:val="00CE204F"/>
    <w:rsid w:val="00D62EB8"/>
    <w:rsid w:val="00D75609"/>
    <w:rsid w:val="00D9321B"/>
    <w:rsid w:val="00DE0C8F"/>
    <w:rsid w:val="00E35127"/>
    <w:rsid w:val="00E37A73"/>
    <w:rsid w:val="00E733CC"/>
    <w:rsid w:val="00EB00AF"/>
    <w:rsid w:val="00F41EB6"/>
    <w:rsid w:val="00F639C0"/>
    <w:rsid w:val="00F87F80"/>
    <w:rsid w:val="00F951B0"/>
    <w:rsid w:val="00FC6E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541"/>
  </w:style>
  <w:style w:type="paragraph" w:styleId="Heading1">
    <w:name w:val="heading 1"/>
    <w:basedOn w:val="Normal"/>
    <w:next w:val="Normal"/>
    <w:link w:val="Heading1Char"/>
    <w:uiPriority w:val="9"/>
    <w:qFormat/>
    <w:rsid w:val="000D607E"/>
    <w:pPr>
      <w:keepNext/>
      <w:keepLines/>
      <w:spacing w:before="480"/>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
    <w:unhideWhenUsed/>
    <w:qFormat/>
    <w:rsid w:val="000D607E"/>
    <w:pPr>
      <w:keepNext/>
      <w:keepLines/>
      <w:spacing w:before="200"/>
      <w:outlineLvl w:val="1"/>
    </w:pPr>
    <w:rPr>
      <w:rFonts w:asciiTheme="majorHAnsi" w:eastAsiaTheme="majorEastAsia" w:hAnsiTheme="majorHAnsi" w:cstheme="majorBidi"/>
      <w:b/>
      <w:bCs/>
      <w:i/>
      <w:color w:val="4F81BD" w:themeColor="accent1"/>
      <w:sz w:val="26"/>
      <w:szCs w:val="26"/>
    </w:rPr>
  </w:style>
  <w:style w:type="paragraph" w:styleId="Heading3">
    <w:name w:val="heading 3"/>
    <w:basedOn w:val="Normal"/>
    <w:next w:val="Normal"/>
    <w:link w:val="Heading3Char"/>
    <w:uiPriority w:val="9"/>
    <w:unhideWhenUsed/>
    <w:qFormat/>
    <w:rsid w:val="007E1C07"/>
    <w:pPr>
      <w:keepNext/>
      <w:keepLines/>
      <w:spacing w:before="20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6B0C2D"/>
    <w:pPr>
      <w:keepNext/>
      <w:keepLines/>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D62EB8"/>
    <w:pPr>
      <w:keepNext/>
      <w:keepLines/>
      <w:spacing w:before="200" w:line="276" w:lineRule="auto"/>
      <w:outlineLvl w:val="4"/>
    </w:pPr>
    <w:rPr>
      <w:rFonts w:asciiTheme="majorHAnsi" w:eastAsiaTheme="majorEastAsia" w:hAnsiTheme="majorHAnsi" w:cstheme="majorBidi"/>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E1C07"/>
    <w:rPr>
      <w:rFonts w:asciiTheme="majorHAnsi" w:eastAsiaTheme="majorEastAsia" w:hAnsiTheme="majorHAnsi" w:cstheme="majorBidi"/>
      <w:b/>
      <w:bCs/>
    </w:rPr>
  </w:style>
  <w:style w:type="character" w:customStyle="1" w:styleId="Heading1Char">
    <w:name w:val="Heading 1 Char"/>
    <w:basedOn w:val="DefaultParagraphFont"/>
    <w:link w:val="Heading1"/>
    <w:uiPriority w:val="9"/>
    <w:rsid w:val="000D607E"/>
    <w:rPr>
      <w:rFonts w:asciiTheme="majorHAnsi" w:eastAsiaTheme="majorEastAsia" w:hAnsiTheme="majorHAnsi" w:cstheme="majorBidi"/>
      <w:b/>
      <w:bCs/>
      <w:sz w:val="28"/>
      <w:szCs w:val="28"/>
      <w:u w:val="single"/>
    </w:rPr>
  </w:style>
  <w:style w:type="character" w:customStyle="1" w:styleId="Heading2Char">
    <w:name w:val="Heading 2 Char"/>
    <w:basedOn w:val="DefaultParagraphFont"/>
    <w:link w:val="Heading2"/>
    <w:uiPriority w:val="9"/>
    <w:rsid w:val="000D607E"/>
    <w:rPr>
      <w:rFonts w:asciiTheme="majorHAnsi" w:eastAsiaTheme="majorEastAsia" w:hAnsiTheme="majorHAnsi" w:cstheme="majorBidi"/>
      <w:b/>
      <w:bCs/>
      <w:i/>
      <w:color w:val="4F81BD" w:themeColor="accent1"/>
      <w:sz w:val="26"/>
      <w:szCs w:val="26"/>
    </w:rPr>
  </w:style>
  <w:style w:type="character" w:customStyle="1" w:styleId="Heading4Char">
    <w:name w:val="Heading 4 Char"/>
    <w:basedOn w:val="DefaultParagraphFont"/>
    <w:link w:val="Heading4"/>
    <w:uiPriority w:val="9"/>
    <w:rsid w:val="006B0C2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D62EB8"/>
    <w:rPr>
      <w:rFonts w:asciiTheme="majorHAnsi" w:eastAsiaTheme="majorEastAsia" w:hAnsiTheme="majorHAnsi" w:cstheme="majorBidi"/>
      <w:b/>
      <w:i/>
      <w:sz w:val="20"/>
    </w:rPr>
  </w:style>
  <w:style w:type="table" w:styleId="TableGrid">
    <w:name w:val="Table Grid"/>
    <w:basedOn w:val="TableNormal"/>
    <w:uiPriority w:val="59"/>
    <w:rsid w:val="00A5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basedOn w:val="TableNormal"/>
    <w:uiPriority w:val="61"/>
    <w:rsid w:val="00A53486"/>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Shading1">
    <w:name w:val="Light Shading1"/>
    <w:basedOn w:val="TableNormal"/>
    <w:uiPriority w:val="60"/>
    <w:rsid w:val="00A5348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ocumentMap">
    <w:name w:val="Document Map"/>
    <w:basedOn w:val="Normal"/>
    <w:link w:val="DocumentMapChar"/>
    <w:uiPriority w:val="99"/>
    <w:semiHidden/>
    <w:unhideWhenUsed/>
    <w:rsid w:val="00D9321B"/>
    <w:rPr>
      <w:rFonts w:ascii="Tahoma" w:hAnsi="Tahoma" w:cs="Tahoma"/>
      <w:sz w:val="16"/>
      <w:szCs w:val="16"/>
    </w:rPr>
  </w:style>
  <w:style w:type="character" w:customStyle="1" w:styleId="DocumentMapChar">
    <w:name w:val="Document Map Char"/>
    <w:basedOn w:val="DefaultParagraphFont"/>
    <w:link w:val="DocumentMap"/>
    <w:uiPriority w:val="99"/>
    <w:semiHidden/>
    <w:rsid w:val="00D932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8340732">
      <w:bodyDiv w:val="1"/>
      <w:marLeft w:val="0"/>
      <w:marRight w:val="0"/>
      <w:marTop w:val="0"/>
      <w:marBottom w:val="0"/>
      <w:divBdr>
        <w:top w:val="none" w:sz="0" w:space="0" w:color="auto"/>
        <w:left w:val="none" w:sz="0" w:space="0" w:color="auto"/>
        <w:bottom w:val="none" w:sz="0" w:space="0" w:color="auto"/>
        <w:right w:val="none" w:sz="0" w:space="0" w:color="auto"/>
      </w:divBdr>
    </w:div>
    <w:div w:id="710306073">
      <w:bodyDiv w:val="1"/>
      <w:marLeft w:val="0"/>
      <w:marRight w:val="0"/>
      <w:marTop w:val="0"/>
      <w:marBottom w:val="0"/>
      <w:divBdr>
        <w:top w:val="none" w:sz="0" w:space="0" w:color="auto"/>
        <w:left w:val="none" w:sz="0" w:space="0" w:color="auto"/>
        <w:bottom w:val="none" w:sz="0" w:space="0" w:color="auto"/>
        <w:right w:val="none" w:sz="0" w:space="0" w:color="auto"/>
      </w:divBdr>
    </w:div>
    <w:div w:id="1735349577">
      <w:bodyDiv w:val="1"/>
      <w:marLeft w:val="0"/>
      <w:marRight w:val="0"/>
      <w:marTop w:val="0"/>
      <w:marBottom w:val="0"/>
      <w:divBdr>
        <w:top w:val="none" w:sz="0" w:space="0" w:color="auto"/>
        <w:left w:val="none" w:sz="0" w:space="0" w:color="auto"/>
        <w:bottom w:val="none" w:sz="0" w:space="0" w:color="auto"/>
        <w:right w:val="none" w:sz="0" w:space="0" w:color="auto"/>
      </w:divBdr>
    </w:div>
    <w:div w:id="204428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Gaurav Moghe</dc:creator>
  <cp:lastModifiedBy>Gaurav Moghe</cp:lastModifiedBy>
  <cp:revision>19</cp:revision>
  <dcterms:created xsi:type="dcterms:W3CDTF">2016-08-11T20:32:00Z</dcterms:created>
  <dcterms:modified xsi:type="dcterms:W3CDTF">2017-07-13T04:03:00Z</dcterms:modified>
</cp:coreProperties>
</file>