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8"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3E698F7F" w:rsidR="00F43F9D"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690FDB0" w14:textId="77777777" w:rsidR="00F43F9D" w:rsidRPr="00F43F9D" w:rsidRDefault="00F43F9D" w:rsidP="00F43F9D">
      <w:pPr>
        <w:rPr>
          <w:rFonts w:asciiTheme="minorHAnsi" w:hAnsiTheme="minorHAnsi"/>
          <w:lang w:val="en-GB"/>
        </w:rPr>
      </w:pPr>
    </w:p>
    <w:p w14:paraId="72B2C6F6" w14:textId="178DFA84" w:rsidR="00F43F9D" w:rsidRDefault="00F43F9D" w:rsidP="00F43F9D">
      <w:pPr>
        <w:jc w:val="right"/>
        <w:rPr>
          <w:rFonts w:asciiTheme="minorHAnsi" w:hAnsiTheme="minorHAnsi"/>
          <w:lang w:val="en-GB"/>
        </w:rPr>
      </w:pPr>
    </w:p>
    <w:p w14:paraId="21FF4293" w14:textId="77777777" w:rsidR="00F43F9D" w:rsidRPr="00F43F9D" w:rsidRDefault="00F43F9D" w:rsidP="00F43F9D">
      <w:pPr>
        <w:rPr>
          <w:rFonts w:asciiTheme="minorHAnsi" w:hAnsiTheme="minorHAnsi"/>
          <w:lang w:val="en-GB"/>
        </w:rPr>
      </w:pPr>
    </w:p>
    <w:p w14:paraId="06D3F0A1" w14:textId="77777777" w:rsidR="00F43F9D" w:rsidRPr="00F43F9D" w:rsidRDefault="00F43F9D" w:rsidP="00F43F9D">
      <w:pPr>
        <w:rPr>
          <w:rFonts w:asciiTheme="minorHAnsi" w:hAnsiTheme="minorHAnsi"/>
          <w:lang w:val="en-GB"/>
        </w:rPr>
      </w:pPr>
    </w:p>
    <w:p w14:paraId="5C8DC366" w14:textId="77777777" w:rsidR="00F43F9D" w:rsidRDefault="00F43F9D" w:rsidP="00F43F9D">
      <w:pPr>
        <w:framePr w:w="7817" w:h="1088" w:hSpace="180" w:wrap="around" w:vAnchor="text" w:hAnchor="page" w:x="1943" w:y="342"/>
        <w:pBdr>
          <w:top w:val="single" w:sz="6" w:space="1" w:color="auto"/>
          <w:left w:val="single" w:sz="6" w:space="1" w:color="auto"/>
          <w:bottom w:val="single" w:sz="6" w:space="1" w:color="auto"/>
          <w:right w:val="single" w:sz="6" w:space="1" w:color="auto"/>
        </w:pBdr>
        <w:ind w:right="-733"/>
        <w:jc w:val="both"/>
        <w:rPr>
          <w:rFonts w:ascii="Helvetica" w:hAnsi="Helvetica"/>
          <w:sz w:val="22"/>
          <w:szCs w:val="22"/>
        </w:rPr>
      </w:pPr>
      <w:r w:rsidRPr="00CA0179">
        <w:rPr>
          <w:rFonts w:ascii="Helvetica" w:hAnsi="Helvetica"/>
          <w:sz w:val="22"/>
          <w:szCs w:val="22"/>
        </w:rPr>
        <w:t>No statistical methods were used to pre-determine sample size (</w:t>
      </w:r>
      <w:r>
        <w:rPr>
          <w:rFonts w:ascii="Helvetica" w:hAnsi="Helvetica"/>
          <w:sz w:val="22"/>
          <w:szCs w:val="22"/>
        </w:rPr>
        <w:t xml:space="preserve">page 21). </w:t>
      </w:r>
    </w:p>
    <w:p w14:paraId="458DF9E5" w14:textId="77777777" w:rsidR="00F43F9D" w:rsidRDefault="00F43F9D" w:rsidP="00F43F9D">
      <w:pPr>
        <w:framePr w:w="7817" w:h="1088" w:hSpace="180" w:wrap="around" w:vAnchor="text" w:hAnchor="page" w:x="1943" w:y="342"/>
        <w:pBdr>
          <w:top w:val="single" w:sz="6" w:space="1" w:color="auto"/>
          <w:left w:val="single" w:sz="6" w:space="1" w:color="auto"/>
          <w:bottom w:val="single" w:sz="6" w:space="1" w:color="auto"/>
          <w:right w:val="single" w:sz="6" w:space="1" w:color="auto"/>
        </w:pBdr>
        <w:ind w:right="-733"/>
        <w:jc w:val="both"/>
        <w:rPr>
          <w:rFonts w:ascii="Helvetica" w:hAnsi="Helvetica"/>
          <w:sz w:val="22"/>
          <w:szCs w:val="22"/>
        </w:rPr>
      </w:pPr>
      <w:bookmarkStart w:id="0" w:name="_GoBack"/>
    </w:p>
    <w:p w14:paraId="723CE3E5" w14:textId="523DA43C" w:rsidR="00F43F9D" w:rsidRPr="00CA0179" w:rsidRDefault="00F43F9D" w:rsidP="00F43F9D">
      <w:pPr>
        <w:framePr w:w="7817" w:h="1088" w:hSpace="180" w:wrap="around" w:vAnchor="text" w:hAnchor="page" w:x="1943" w:y="342"/>
        <w:pBdr>
          <w:top w:val="single" w:sz="6" w:space="1" w:color="auto"/>
          <w:left w:val="single" w:sz="6" w:space="1" w:color="auto"/>
          <w:bottom w:val="single" w:sz="6" w:space="1" w:color="auto"/>
          <w:right w:val="single" w:sz="6" w:space="1" w:color="auto"/>
        </w:pBdr>
        <w:ind w:right="-733"/>
        <w:jc w:val="both"/>
        <w:rPr>
          <w:rFonts w:ascii="Helvetica" w:hAnsi="Helvetica"/>
          <w:sz w:val="22"/>
          <w:szCs w:val="22"/>
        </w:rPr>
      </w:pPr>
      <w:r>
        <w:rPr>
          <w:rFonts w:ascii="Helvetica" w:hAnsi="Helvetica"/>
          <w:sz w:val="22"/>
          <w:szCs w:val="22"/>
        </w:rPr>
        <w:t xml:space="preserve">For </w:t>
      </w:r>
      <w:r w:rsidR="00441B0D" w:rsidRPr="00441B0D">
        <w:rPr>
          <w:rFonts w:ascii="Helvetica" w:hAnsi="Helvetica"/>
          <w:i/>
          <w:sz w:val="22"/>
          <w:szCs w:val="22"/>
        </w:rPr>
        <w:t>in vivo</w:t>
      </w:r>
      <w:r w:rsidR="00441B0D">
        <w:rPr>
          <w:rFonts w:ascii="Helvetica" w:hAnsi="Helvetica"/>
          <w:sz w:val="22"/>
          <w:szCs w:val="22"/>
        </w:rPr>
        <w:t xml:space="preserve"> analyses of CARNs,</w:t>
      </w:r>
      <w:r>
        <w:rPr>
          <w:rFonts w:ascii="Helvetica" w:hAnsi="Helvetica"/>
          <w:sz w:val="22"/>
          <w:szCs w:val="22"/>
        </w:rPr>
        <w:t xml:space="preserve"> </w:t>
      </w:r>
      <w:r w:rsidR="00441B0D">
        <w:rPr>
          <w:rFonts w:ascii="Helvetica" w:hAnsi="Helvetica"/>
          <w:sz w:val="22"/>
          <w:szCs w:val="22"/>
        </w:rPr>
        <w:t>b</w:t>
      </w:r>
      <w:r w:rsidRPr="00CA0179">
        <w:rPr>
          <w:rFonts w:ascii="Helvetica" w:hAnsi="Helvetica"/>
          <w:sz w:val="22"/>
          <w:szCs w:val="22"/>
        </w:rPr>
        <w:t xml:space="preserve">ased on our </w:t>
      </w:r>
      <w:r>
        <w:rPr>
          <w:rFonts w:ascii="Helvetica" w:hAnsi="Helvetica"/>
          <w:sz w:val="22"/>
          <w:szCs w:val="22"/>
        </w:rPr>
        <w:t>previous</w:t>
      </w:r>
      <w:r w:rsidRPr="00CA0179">
        <w:rPr>
          <w:rFonts w:ascii="Helvetica" w:hAnsi="Helvetica"/>
          <w:sz w:val="22"/>
          <w:szCs w:val="22"/>
        </w:rPr>
        <w:t xml:space="preserve"> publication (Wang </w:t>
      </w:r>
      <w:r w:rsidRPr="00CA0179">
        <w:rPr>
          <w:rFonts w:ascii="Helvetica" w:hAnsi="Helvetica"/>
          <w:i/>
          <w:sz w:val="22"/>
          <w:szCs w:val="22"/>
        </w:rPr>
        <w:t>et al</w:t>
      </w:r>
      <w:r w:rsidRPr="00CA0179">
        <w:rPr>
          <w:rFonts w:ascii="Helvetica" w:hAnsi="Helvetica"/>
          <w:sz w:val="22"/>
          <w:szCs w:val="22"/>
        </w:rPr>
        <w:t xml:space="preserve">., Nature 2009), we </w:t>
      </w:r>
      <w:r>
        <w:rPr>
          <w:rFonts w:ascii="Helvetica" w:hAnsi="Helvetica"/>
          <w:sz w:val="22"/>
          <w:szCs w:val="22"/>
        </w:rPr>
        <w:t>used</w:t>
      </w:r>
      <w:r w:rsidRPr="00CA0179">
        <w:rPr>
          <w:rFonts w:ascii="Helvetica" w:hAnsi="Helvetica"/>
          <w:sz w:val="22"/>
          <w:szCs w:val="22"/>
        </w:rPr>
        <w:t xml:space="preserve"> at least 3 mice for each group (control vs experimental)</w:t>
      </w:r>
      <w:r w:rsidR="00441B0D">
        <w:rPr>
          <w:rFonts w:ascii="Helvetica" w:hAnsi="Helvetica"/>
          <w:sz w:val="22"/>
          <w:szCs w:val="22"/>
        </w:rPr>
        <w:t>;</w:t>
      </w:r>
      <w:r>
        <w:rPr>
          <w:rFonts w:ascii="Helvetica" w:hAnsi="Helvetica"/>
          <w:sz w:val="22"/>
          <w:szCs w:val="22"/>
        </w:rPr>
        <w:t xml:space="preserve"> </w:t>
      </w:r>
      <w:r w:rsidR="00441B0D" w:rsidRPr="00CA0179">
        <w:rPr>
          <w:rFonts w:ascii="Helvetica" w:hAnsi="Helvetica"/>
          <w:sz w:val="22"/>
          <w:szCs w:val="22"/>
        </w:rPr>
        <w:t xml:space="preserve">we used additional </w:t>
      </w:r>
      <w:r w:rsidR="00441B0D">
        <w:rPr>
          <w:rFonts w:ascii="Helvetica" w:hAnsi="Helvetica"/>
          <w:sz w:val="22"/>
          <w:szCs w:val="22"/>
        </w:rPr>
        <w:t>animals</w:t>
      </w:r>
      <w:r w:rsidR="00441B0D" w:rsidRPr="00CA0179">
        <w:rPr>
          <w:rFonts w:ascii="Helvetica" w:hAnsi="Helvetica"/>
          <w:sz w:val="22"/>
          <w:szCs w:val="22"/>
        </w:rPr>
        <w:t xml:space="preserve"> for </w:t>
      </w:r>
      <w:r w:rsidR="00441B0D">
        <w:rPr>
          <w:rFonts w:ascii="Helvetica" w:hAnsi="Helvetica"/>
          <w:sz w:val="22"/>
          <w:szCs w:val="22"/>
        </w:rPr>
        <w:t>analyses involving regressed prostates</w:t>
      </w:r>
      <w:r w:rsidR="00441B0D" w:rsidRPr="00CA0179">
        <w:rPr>
          <w:rFonts w:ascii="Helvetica" w:hAnsi="Helvetica"/>
          <w:sz w:val="22"/>
          <w:szCs w:val="22"/>
        </w:rPr>
        <w:t xml:space="preserve"> (n=4 or 5)</w:t>
      </w:r>
      <w:r w:rsidR="00441B0D">
        <w:rPr>
          <w:rFonts w:ascii="Helvetica" w:hAnsi="Helvetica"/>
          <w:sz w:val="22"/>
          <w:szCs w:val="22"/>
        </w:rPr>
        <w:t>, due to their small size.</w:t>
      </w:r>
      <w:r w:rsidR="00441B0D" w:rsidRPr="00CA0179">
        <w:rPr>
          <w:rFonts w:ascii="Helvetica" w:hAnsi="Helvetica"/>
          <w:sz w:val="22"/>
          <w:szCs w:val="22"/>
        </w:rPr>
        <w:t xml:space="preserve"> </w:t>
      </w:r>
      <w:r>
        <w:rPr>
          <w:rFonts w:ascii="Helvetica" w:hAnsi="Helvetica"/>
          <w:sz w:val="22"/>
          <w:szCs w:val="22"/>
        </w:rPr>
        <w:t>For</w:t>
      </w:r>
      <w:r w:rsidRPr="00CA0179">
        <w:rPr>
          <w:rFonts w:ascii="Helvetica" w:hAnsi="Helvetica"/>
          <w:sz w:val="22"/>
          <w:szCs w:val="22"/>
        </w:rPr>
        <w:t xml:space="preserve"> cell of origin experiments involving </w:t>
      </w:r>
      <w:r>
        <w:rPr>
          <w:rFonts w:ascii="Helvetica" w:hAnsi="Helvetica"/>
          <w:sz w:val="22"/>
          <w:szCs w:val="22"/>
        </w:rPr>
        <w:t xml:space="preserve">the </w:t>
      </w:r>
      <w:r w:rsidRPr="00A944B4">
        <w:rPr>
          <w:rFonts w:ascii="Helvetica" w:hAnsi="Helvetica"/>
          <w:sz w:val="22"/>
          <w:szCs w:val="22"/>
        </w:rPr>
        <w:t>NP-CARN</w:t>
      </w:r>
      <w:r w:rsidRPr="00CA0179">
        <w:rPr>
          <w:rFonts w:ascii="Helvetica" w:hAnsi="Helvetica"/>
          <w:sz w:val="22"/>
          <w:szCs w:val="22"/>
        </w:rPr>
        <w:t xml:space="preserve"> and </w:t>
      </w:r>
      <w:r w:rsidRPr="00A944B4">
        <w:rPr>
          <w:rFonts w:ascii="Helvetica" w:hAnsi="Helvetica"/>
          <w:sz w:val="22"/>
          <w:szCs w:val="22"/>
        </w:rPr>
        <w:t>NPK-CARN</w:t>
      </w:r>
      <w:r w:rsidRPr="00CA0179">
        <w:rPr>
          <w:rFonts w:ascii="Helvetica" w:hAnsi="Helvetica"/>
          <w:sz w:val="22"/>
          <w:szCs w:val="22"/>
        </w:rPr>
        <w:t xml:space="preserve"> models, we used 3 mice </w:t>
      </w:r>
      <w:r w:rsidR="00441B0D">
        <w:rPr>
          <w:rFonts w:ascii="Helvetica" w:hAnsi="Helvetica"/>
          <w:sz w:val="22"/>
          <w:szCs w:val="22"/>
        </w:rPr>
        <w:t xml:space="preserve">per cohort, </w:t>
      </w:r>
      <w:r>
        <w:rPr>
          <w:rFonts w:ascii="Helvetica" w:hAnsi="Helvetica"/>
          <w:sz w:val="22"/>
          <w:szCs w:val="22"/>
        </w:rPr>
        <w:t xml:space="preserve">based on the similar phenotypes of the </w:t>
      </w:r>
      <w:r w:rsidRPr="00A944B4">
        <w:rPr>
          <w:rFonts w:ascii="Helvetica" w:hAnsi="Helvetica"/>
          <w:sz w:val="22"/>
          <w:szCs w:val="22"/>
        </w:rPr>
        <w:t>NP</w:t>
      </w:r>
      <w:r>
        <w:rPr>
          <w:rFonts w:ascii="Helvetica" w:hAnsi="Helvetica"/>
          <w:i/>
          <w:sz w:val="22"/>
          <w:szCs w:val="22"/>
        </w:rPr>
        <w:t xml:space="preserve"> </w:t>
      </w:r>
      <w:r>
        <w:rPr>
          <w:rFonts w:ascii="Helvetica" w:hAnsi="Helvetica"/>
          <w:sz w:val="22"/>
          <w:szCs w:val="22"/>
        </w:rPr>
        <w:t xml:space="preserve">and </w:t>
      </w:r>
      <w:r w:rsidRPr="00A944B4">
        <w:rPr>
          <w:rFonts w:ascii="Helvetica" w:hAnsi="Helvetica"/>
          <w:sz w:val="22"/>
          <w:szCs w:val="22"/>
        </w:rPr>
        <w:t>NPK</w:t>
      </w:r>
      <w:r>
        <w:rPr>
          <w:rFonts w:ascii="Helvetica" w:hAnsi="Helvetica"/>
          <w:i/>
          <w:sz w:val="22"/>
          <w:szCs w:val="22"/>
        </w:rPr>
        <w:t xml:space="preserve"> </w:t>
      </w:r>
      <w:r>
        <w:rPr>
          <w:rFonts w:ascii="Helvetica" w:hAnsi="Helvetica"/>
          <w:sz w:val="22"/>
          <w:szCs w:val="22"/>
        </w:rPr>
        <w:t xml:space="preserve">models as previously described (Floc’h </w:t>
      </w:r>
      <w:r w:rsidRPr="00F43F9D">
        <w:rPr>
          <w:rFonts w:ascii="Helvetica" w:hAnsi="Helvetica"/>
          <w:i/>
          <w:sz w:val="22"/>
          <w:szCs w:val="22"/>
        </w:rPr>
        <w:t>et al.</w:t>
      </w:r>
      <w:r>
        <w:rPr>
          <w:rFonts w:ascii="Helvetica" w:hAnsi="Helvetica"/>
          <w:sz w:val="22"/>
          <w:szCs w:val="22"/>
        </w:rPr>
        <w:t xml:space="preserve"> Cancer Res. 2012; Aytes </w:t>
      </w:r>
      <w:r>
        <w:rPr>
          <w:rFonts w:ascii="Helvetica" w:hAnsi="Helvetica"/>
          <w:i/>
          <w:sz w:val="22"/>
          <w:szCs w:val="22"/>
        </w:rPr>
        <w:t xml:space="preserve">et al., </w:t>
      </w:r>
      <w:r>
        <w:rPr>
          <w:rFonts w:ascii="Helvetica" w:hAnsi="Helvetica"/>
          <w:sz w:val="22"/>
          <w:szCs w:val="22"/>
        </w:rPr>
        <w:t>PNAS 2013)</w:t>
      </w:r>
      <w:r w:rsidRPr="00CA0179">
        <w:rPr>
          <w:rFonts w:ascii="Helvetica" w:hAnsi="Helvetica"/>
          <w:sz w:val="22"/>
          <w:szCs w:val="22"/>
        </w:rPr>
        <w:t xml:space="preserve">. </w:t>
      </w:r>
      <w:r w:rsidR="00441B0D">
        <w:rPr>
          <w:rFonts w:ascii="Helvetica" w:hAnsi="Helvetica"/>
          <w:sz w:val="22"/>
          <w:szCs w:val="22"/>
        </w:rPr>
        <w:t xml:space="preserve">These numbers are stated within the Results (pages 6-11) as well as in </w:t>
      </w:r>
      <w:r w:rsidR="0002434E">
        <w:rPr>
          <w:rFonts w:ascii="Helvetica" w:hAnsi="Helvetica"/>
          <w:sz w:val="22"/>
          <w:szCs w:val="22"/>
        </w:rPr>
        <w:t xml:space="preserve">the source data files for Figures 1, 2, </w:t>
      </w:r>
      <w:r w:rsidR="00B60F04">
        <w:rPr>
          <w:rFonts w:ascii="Helvetica" w:hAnsi="Helvetica"/>
          <w:sz w:val="22"/>
          <w:szCs w:val="22"/>
        </w:rPr>
        <w:t xml:space="preserve">3, </w:t>
      </w:r>
      <w:r w:rsidR="0002434E">
        <w:rPr>
          <w:rFonts w:ascii="Helvetica" w:hAnsi="Helvetica"/>
          <w:sz w:val="22"/>
          <w:szCs w:val="22"/>
        </w:rPr>
        <w:t>and 6</w:t>
      </w:r>
      <w:r w:rsidR="00441B0D">
        <w:rPr>
          <w:rFonts w:ascii="Helvetica" w:hAnsi="Helvetica"/>
          <w:sz w:val="22"/>
          <w:szCs w:val="22"/>
        </w:rPr>
        <w:t>.</w:t>
      </w:r>
      <w:r w:rsidRPr="00CA0179">
        <w:rPr>
          <w:rFonts w:ascii="Helvetica" w:hAnsi="Helvetica"/>
          <w:sz w:val="22"/>
          <w:szCs w:val="22"/>
        </w:rPr>
        <w:t xml:space="preserve">            </w:t>
      </w:r>
    </w:p>
    <w:bookmarkEnd w:id="0"/>
    <w:p w14:paraId="3CD056CC" w14:textId="58A9D818" w:rsidR="00877644" w:rsidRPr="00F43F9D" w:rsidRDefault="00877644" w:rsidP="00F43F9D">
      <w:pPr>
        <w:jc w:val="right"/>
        <w:rPr>
          <w:rFonts w:asciiTheme="minorHAnsi" w:hAnsiTheme="minorHAnsi"/>
          <w:lang w:val="en-GB"/>
        </w:rPr>
      </w:pP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lastRenderedPageBreak/>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these are available from both GEO and ArrayExpress</w:t>
      </w:r>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78102952" w14:textId="5B86C601" w:rsidR="00B330BD" w:rsidRPr="00441B0D" w:rsidRDefault="00072190" w:rsidP="00CA0179">
      <w:pPr>
        <w:framePr w:w="7817" w:h="1088" w:hSpace="180" w:wrap="around" w:vAnchor="text" w:hAnchor="page" w:x="1858" w:y="1"/>
        <w:pBdr>
          <w:top w:val="single" w:sz="6" w:space="1" w:color="auto"/>
          <w:left w:val="single" w:sz="6" w:space="1" w:color="auto"/>
          <w:bottom w:val="single" w:sz="6" w:space="1" w:color="auto"/>
          <w:right w:val="single" w:sz="6" w:space="1" w:color="auto"/>
        </w:pBdr>
        <w:ind w:right="-643"/>
        <w:jc w:val="both"/>
        <w:rPr>
          <w:rFonts w:ascii="Helvetica" w:hAnsi="Helvetica"/>
          <w:sz w:val="22"/>
          <w:szCs w:val="22"/>
        </w:rPr>
      </w:pPr>
      <w:r w:rsidRPr="00441B0D">
        <w:rPr>
          <w:rFonts w:ascii="Helvetica" w:hAnsi="Helvetica"/>
          <w:sz w:val="22"/>
          <w:szCs w:val="22"/>
        </w:rPr>
        <w:t xml:space="preserve">Each </w:t>
      </w:r>
      <w:r w:rsidR="009078D1" w:rsidRPr="00441B0D">
        <w:rPr>
          <w:rFonts w:ascii="Helvetica" w:hAnsi="Helvetica"/>
          <w:sz w:val="22"/>
          <w:szCs w:val="22"/>
        </w:rPr>
        <w:t xml:space="preserve">in vivo </w:t>
      </w:r>
      <w:r w:rsidRPr="00441B0D">
        <w:rPr>
          <w:rFonts w:ascii="Helvetica" w:hAnsi="Helvetica"/>
          <w:sz w:val="22"/>
          <w:szCs w:val="22"/>
        </w:rPr>
        <w:t xml:space="preserve">experiment was performed </w:t>
      </w:r>
      <w:r w:rsidR="004011EA" w:rsidRPr="00441B0D">
        <w:rPr>
          <w:rFonts w:ascii="Helvetica" w:hAnsi="Helvetica"/>
          <w:sz w:val="22"/>
          <w:szCs w:val="22"/>
        </w:rPr>
        <w:t>once</w:t>
      </w:r>
      <w:r w:rsidR="008B3F46" w:rsidRPr="00441B0D">
        <w:rPr>
          <w:rFonts w:ascii="Helvetica" w:hAnsi="Helvetica"/>
          <w:sz w:val="22"/>
          <w:szCs w:val="22"/>
        </w:rPr>
        <w:t xml:space="preserve"> with at least 3-5 biological replicates. For R</w:t>
      </w:r>
      <w:r w:rsidR="009078D1" w:rsidRPr="00441B0D">
        <w:rPr>
          <w:rFonts w:ascii="Helvetica" w:hAnsi="Helvetica"/>
          <w:sz w:val="22"/>
          <w:szCs w:val="22"/>
        </w:rPr>
        <w:t>NA-sequencing and bioinformatic</w:t>
      </w:r>
      <w:r w:rsidR="008B3F46" w:rsidRPr="00441B0D">
        <w:rPr>
          <w:rFonts w:ascii="Helvetica" w:hAnsi="Helvetica"/>
          <w:sz w:val="22"/>
          <w:szCs w:val="22"/>
        </w:rPr>
        <w:t xml:space="preserve"> analyses, 2 biological replicates were used for each group. For assays involving cell lines, data </w:t>
      </w:r>
      <w:r w:rsidR="009078D1" w:rsidRPr="00441B0D">
        <w:rPr>
          <w:rFonts w:ascii="Helvetica" w:hAnsi="Helvetica"/>
          <w:sz w:val="22"/>
          <w:szCs w:val="22"/>
        </w:rPr>
        <w:t>shown correspond to</w:t>
      </w:r>
      <w:r w:rsidR="008B3F46" w:rsidRPr="00441B0D">
        <w:rPr>
          <w:rFonts w:ascii="Helvetica" w:hAnsi="Helvetica"/>
          <w:sz w:val="22"/>
          <w:szCs w:val="22"/>
        </w:rPr>
        <w:t xml:space="preserve"> representative results from 3-5 technical replicates for each condition (APCA vs. ADCA, with and without DHT) from 1 of the 2 biological replicates.</w:t>
      </w:r>
      <w:r w:rsidR="0021352F" w:rsidRPr="00441B0D">
        <w:rPr>
          <w:rFonts w:ascii="Helvetica" w:hAnsi="Helvetica"/>
          <w:sz w:val="22"/>
          <w:szCs w:val="22"/>
        </w:rPr>
        <w:t xml:space="preserve"> </w:t>
      </w:r>
      <w:r w:rsidR="00E278D5" w:rsidRPr="00441B0D">
        <w:rPr>
          <w:rFonts w:ascii="Helvetica" w:hAnsi="Helvetica"/>
          <w:sz w:val="22"/>
          <w:szCs w:val="22"/>
        </w:rPr>
        <w:t xml:space="preserve">All information </w:t>
      </w:r>
      <w:r w:rsidR="009078D1" w:rsidRPr="00441B0D">
        <w:rPr>
          <w:rFonts w:ascii="Helvetica" w:hAnsi="Helvetica"/>
          <w:sz w:val="22"/>
          <w:szCs w:val="22"/>
        </w:rPr>
        <w:t>is presented in</w:t>
      </w:r>
      <w:r w:rsidR="00E278D5" w:rsidRPr="00441B0D">
        <w:rPr>
          <w:rFonts w:ascii="Helvetica" w:hAnsi="Helvetica"/>
          <w:sz w:val="22"/>
          <w:szCs w:val="22"/>
        </w:rPr>
        <w:t xml:space="preserve"> the </w:t>
      </w:r>
      <w:r w:rsidR="00B60F04">
        <w:rPr>
          <w:rFonts w:ascii="Helvetica" w:hAnsi="Helvetica"/>
          <w:sz w:val="22"/>
          <w:szCs w:val="22"/>
        </w:rPr>
        <w:t>source data files for Figures 1</w:t>
      </w:r>
      <w:r w:rsidR="00441B0D">
        <w:rPr>
          <w:rFonts w:ascii="Helvetica" w:hAnsi="Helvetica"/>
          <w:sz w:val="22"/>
          <w:szCs w:val="22"/>
        </w:rPr>
        <w:t xml:space="preserve">, </w:t>
      </w:r>
      <w:r w:rsidR="00B60F04">
        <w:rPr>
          <w:rFonts w:ascii="Helvetica" w:hAnsi="Helvetica"/>
          <w:sz w:val="22"/>
          <w:szCs w:val="22"/>
        </w:rPr>
        <w:t xml:space="preserve">2. 3. 4, and 6, </w:t>
      </w:r>
      <w:r w:rsidR="00E278D5" w:rsidRPr="00441B0D">
        <w:rPr>
          <w:rFonts w:ascii="Helvetica" w:hAnsi="Helvetica"/>
          <w:sz w:val="22"/>
          <w:szCs w:val="22"/>
        </w:rPr>
        <w:t xml:space="preserve">as well as in </w:t>
      </w:r>
      <w:r w:rsidR="00B60F04">
        <w:rPr>
          <w:rFonts w:ascii="Helvetica" w:hAnsi="Helvetica"/>
          <w:sz w:val="22"/>
          <w:szCs w:val="22"/>
        </w:rPr>
        <w:t xml:space="preserve">the </w:t>
      </w:r>
      <w:r w:rsidR="00D615D7" w:rsidRPr="00441B0D">
        <w:rPr>
          <w:rFonts w:ascii="Helvetica" w:hAnsi="Helvetica"/>
          <w:sz w:val="22"/>
          <w:szCs w:val="22"/>
        </w:rPr>
        <w:t xml:space="preserve">Results </w:t>
      </w:r>
      <w:r w:rsidR="009078D1" w:rsidRPr="00441B0D">
        <w:rPr>
          <w:rFonts w:ascii="Helvetica" w:hAnsi="Helvetica"/>
          <w:sz w:val="22"/>
          <w:szCs w:val="22"/>
        </w:rPr>
        <w:t>(pages 6-11) and</w:t>
      </w:r>
      <w:r w:rsidR="00E278D5" w:rsidRPr="00441B0D">
        <w:rPr>
          <w:rFonts w:ascii="Helvetica" w:hAnsi="Helvetica"/>
          <w:sz w:val="22"/>
          <w:szCs w:val="22"/>
        </w:rPr>
        <w:t xml:space="preserve"> Figure </w:t>
      </w:r>
      <w:r w:rsidR="009078D1" w:rsidRPr="00441B0D">
        <w:rPr>
          <w:rFonts w:ascii="Helvetica" w:hAnsi="Helvetica"/>
          <w:sz w:val="22"/>
          <w:szCs w:val="22"/>
        </w:rPr>
        <w:t>l</w:t>
      </w:r>
      <w:r w:rsidR="00E278D5" w:rsidRPr="00441B0D">
        <w:rPr>
          <w:rFonts w:ascii="Helvetica" w:hAnsi="Helvetica"/>
          <w:sz w:val="22"/>
          <w:szCs w:val="22"/>
        </w:rPr>
        <w:t>egend</w:t>
      </w:r>
      <w:r w:rsidR="009078D1" w:rsidRPr="00441B0D">
        <w:rPr>
          <w:rFonts w:ascii="Helvetica" w:hAnsi="Helvetica"/>
          <w:sz w:val="22"/>
          <w:szCs w:val="22"/>
        </w:rPr>
        <w:t>s</w:t>
      </w:r>
      <w:r w:rsidR="00E278D5" w:rsidRPr="00441B0D">
        <w:rPr>
          <w:rFonts w:ascii="Helvetica" w:hAnsi="Helvetica"/>
          <w:sz w:val="22"/>
          <w:szCs w:val="22"/>
        </w:rPr>
        <w:t xml:space="preserve"> </w:t>
      </w:r>
      <w:r w:rsidR="009078D1" w:rsidRPr="00441B0D">
        <w:rPr>
          <w:rFonts w:ascii="Helvetica" w:hAnsi="Helvetica"/>
          <w:sz w:val="22"/>
          <w:szCs w:val="22"/>
        </w:rPr>
        <w:t>(pages 3</w:t>
      </w:r>
      <w:r w:rsidR="00B60F04">
        <w:rPr>
          <w:rFonts w:ascii="Helvetica" w:hAnsi="Helvetica"/>
          <w:sz w:val="22"/>
          <w:szCs w:val="22"/>
        </w:rPr>
        <w:t>2</w:t>
      </w:r>
      <w:r w:rsidR="009078D1" w:rsidRPr="00441B0D">
        <w:rPr>
          <w:rFonts w:ascii="Helvetica" w:hAnsi="Helvetica"/>
          <w:sz w:val="22"/>
          <w:szCs w:val="22"/>
        </w:rPr>
        <w:t>-3</w:t>
      </w:r>
      <w:r w:rsidR="00B60F04">
        <w:rPr>
          <w:rFonts w:ascii="Helvetica" w:hAnsi="Helvetica"/>
          <w:sz w:val="22"/>
          <w:szCs w:val="22"/>
        </w:rPr>
        <w:t>5</w:t>
      </w:r>
      <w:r w:rsidR="009078D1" w:rsidRPr="00441B0D">
        <w:rPr>
          <w:rFonts w:ascii="Helvetica" w:hAnsi="Helvetica"/>
          <w:sz w:val="22"/>
          <w:szCs w:val="22"/>
        </w:rPr>
        <w:t xml:space="preserve">). </w:t>
      </w:r>
      <w:r w:rsidR="009E5F76" w:rsidRPr="00441B0D">
        <w:rPr>
          <w:rFonts w:ascii="Helvetica" w:hAnsi="Helvetica"/>
          <w:sz w:val="22"/>
          <w:szCs w:val="22"/>
        </w:rPr>
        <w:t xml:space="preserve">RNA-sequencing data </w:t>
      </w:r>
      <w:r w:rsidR="009078D1" w:rsidRPr="00441B0D">
        <w:rPr>
          <w:rFonts w:ascii="Helvetica" w:hAnsi="Helvetica"/>
          <w:sz w:val="22"/>
          <w:szCs w:val="22"/>
        </w:rPr>
        <w:t xml:space="preserve">have been submitted to </w:t>
      </w:r>
      <w:r w:rsidR="00835807">
        <w:rPr>
          <w:rFonts w:ascii="Helvetica" w:hAnsi="Helvetica"/>
          <w:sz w:val="22"/>
          <w:szCs w:val="22"/>
        </w:rPr>
        <w:t xml:space="preserve">the </w:t>
      </w:r>
      <w:r w:rsidR="00835807" w:rsidRPr="00835807">
        <w:rPr>
          <w:rFonts w:ascii="Helvetica" w:hAnsi="Helvetica"/>
          <w:bCs/>
          <w:sz w:val="22"/>
          <w:szCs w:val="22"/>
        </w:rPr>
        <w:t xml:space="preserve">Gene Expression Omnibus database under GSE99233, which can be accessed by reviewers at the private link: </w:t>
      </w:r>
      <w:hyperlink r:id="rId9" w:history="1">
        <w:r w:rsidR="00835807" w:rsidRPr="00835807">
          <w:rPr>
            <w:rStyle w:val="Hyperlink"/>
            <w:rFonts w:ascii="Helvetica" w:hAnsi="Helvetica"/>
            <w:bCs/>
            <w:color w:val="auto"/>
            <w:sz w:val="22"/>
            <w:szCs w:val="22"/>
            <w:u w:val="none"/>
          </w:rPr>
          <w:t>https://www.ncbi.nlm.nih.gov/geo/query/acc.cgi?acc=GSE99233</w:t>
        </w:r>
      </w:hyperlink>
      <w:r w:rsidR="00835807" w:rsidRPr="00835807">
        <w:rPr>
          <w:rFonts w:ascii="Helvetica" w:hAnsi="Helvetica"/>
          <w:bCs/>
          <w:sz w:val="22"/>
          <w:szCs w:val="22"/>
        </w:rPr>
        <w:t>, with the token "atipyiiqzxwflyd".</w:t>
      </w:r>
      <w:r w:rsidR="008B3F46" w:rsidRPr="00441B0D">
        <w:rPr>
          <w:rFonts w:ascii="Helvetica" w:hAnsi="Helvetica"/>
          <w:sz w:val="22"/>
          <w:szCs w:val="22"/>
        </w:rPr>
        <w:t xml:space="preserve">  </w:t>
      </w:r>
    </w:p>
    <w:p w14:paraId="203989C1" w14:textId="77777777" w:rsidR="00FF5ED7" w:rsidRDefault="00FF5ED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637EAA00" w14:textId="77777777" w:rsidR="009E5F76" w:rsidRDefault="009E5F76"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6AE39091" w14:textId="0EF1AC61" w:rsidR="00D615D7" w:rsidRPr="002A059D" w:rsidRDefault="009E5F76" w:rsidP="00CA0179">
      <w:pPr>
        <w:framePr w:w="7817" w:h="1088" w:hSpace="180" w:wrap="around" w:vAnchor="text" w:hAnchor="page" w:x="1904" w:y="928"/>
        <w:pBdr>
          <w:top w:val="single" w:sz="6" w:space="1" w:color="auto"/>
          <w:left w:val="single" w:sz="6" w:space="1" w:color="auto"/>
          <w:bottom w:val="single" w:sz="6" w:space="1" w:color="auto"/>
          <w:right w:val="single" w:sz="6" w:space="1" w:color="auto"/>
        </w:pBdr>
        <w:ind w:right="-643"/>
        <w:jc w:val="both"/>
        <w:rPr>
          <w:rFonts w:ascii="Helvetica" w:hAnsi="Helvetica"/>
          <w:sz w:val="21"/>
          <w:szCs w:val="21"/>
        </w:rPr>
      </w:pPr>
      <w:r w:rsidRPr="002A059D">
        <w:rPr>
          <w:rFonts w:ascii="Helvetica" w:hAnsi="Helvetica"/>
          <w:sz w:val="21"/>
          <w:szCs w:val="21"/>
        </w:rPr>
        <w:lastRenderedPageBreak/>
        <w:t>Statistical analysis was performed using the Statistical Package for the Social Sciences (SPSS). Data distribution was assessed by the Kolmogorov-Smirnov test. Arcsine transformation was performed on data with non-normal distribution. Independent t-test or Fisher’s Exact Test was performed for comparison between 2 independent groups as appropriate</w:t>
      </w:r>
      <w:r w:rsidR="00D615D7" w:rsidRPr="002A059D">
        <w:rPr>
          <w:rFonts w:ascii="Helvetica" w:hAnsi="Helvetica"/>
          <w:sz w:val="21"/>
          <w:szCs w:val="21"/>
        </w:rPr>
        <w:t xml:space="preserve">. </w:t>
      </w:r>
      <w:r w:rsidR="009078D1" w:rsidRPr="002A059D">
        <w:rPr>
          <w:rFonts w:ascii="Helvetica" w:hAnsi="Helvetica"/>
          <w:sz w:val="21"/>
          <w:szCs w:val="21"/>
        </w:rPr>
        <w:t>These methods are described under</w:t>
      </w:r>
      <w:r w:rsidR="00D615D7" w:rsidRPr="002A059D">
        <w:rPr>
          <w:rFonts w:ascii="Helvetica" w:hAnsi="Helvetica"/>
          <w:sz w:val="21"/>
          <w:szCs w:val="21"/>
        </w:rPr>
        <w:t xml:space="preserve"> “Statistical analyses” (</w:t>
      </w:r>
      <w:r w:rsidR="009078D1" w:rsidRPr="002A059D">
        <w:rPr>
          <w:rFonts w:ascii="Helvetica" w:hAnsi="Helvetica"/>
          <w:sz w:val="21"/>
          <w:szCs w:val="21"/>
        </w:rPr>
        <w:t>p</w:t>
      </w:r>
      <w:r w:rsidR="00D615D7" w:rsidRPr="002A059D">
        <w:rPr>
          <w:rFonts w:ascii="Helvetica" w:hAnsi="Helvetica"/>
          <w:sz w:val="21"/>
          <w:szCs w:val="21"/>
        </w:rPr>
        <w:t xml:space="preserve">age 21). Raw data </w:t>
      </w:r>
      <w:r w:rsidR="00441B0D">
        <w:rPr>
          <w:rFonts w:ascii="Helvetica" w:hAnsi="Helvetica"/>
          <w:sz w:val="21"/>
          <w:szCs w:val="21"/>
        </w:rPr>
        <w:t>are</w:t>
      </w:r>
      <w:r w:rsidR="009078D1" w:rsidRPr="002A059D">
        <w:rPr>
          <w:rFonts w:ascii="Helvetica" w:hAnsi="Helvetica"/>
          <w:sz w:val="21"/>
          <w:szCs w:val="21"/>
        </w:rPr>
        <w:t xml:space="preserve"> shown</w:t>
      </w:r>
      <w:r w:rsidR="00D615D7" w:rsidRPr="002A059D">
        <w:rPr>
          <w:rFonts w:ascii="Helvetica" w:hAnsi="Helvetica"/>
          <w:sz w:val="21"/>
          <w:szCs w:val="21"/>
        </w:rPr>
        <w:t xml:space="preserve"> in </w:t>
      </w:r>
      <w:r w:rsidR="009078D1" w:rsidRPr="002A059D">
        <w:rPr>
          <w:rFonts w:ascii="Helvetica" w:hAnsi="Helvetica"/>
          <w:sz w:val="21"/>
          <w:szCs w:val="21"/>
        </w:rPr>
        <w:t>Supplemental</w:t>
      </w:r>
      <w:r w:rsidR="00D615D7" w:rsidRPr="002A059D">
        <w:rPr>
          <w:rFonts w:ascii="Helvetica" w:hAnsi="Helvetica"/>
          <w:sz w:val="21"/>
          <w:szCs w:val="21"/>
        </w:rPr>
        <w:t xml:space="preserve"> Tables</w:t>
      </w:r>
      <w:r w:rsidR="00441B0D">
        <w:rPr>
          <w:rFonts w:ascii="Helvetica" w:hAnsi="Helvetica"/>
          <w:sz w:val="21"/>
          <w:szCs w:val="21"/>
        </w:rPr>
        <w:t xml:space="preserve"> S1, S2, and S4</w:t>
      </w:r>
      <w:r w:rsidR="00D615D7" w:rsidRPr="002A059D">
        <w:rPr>
          <w:rFonts w:ascii="Helvetica" w:hAnsi="Helvetica"/>
          <w:sz w:val="21"/>
          <w:szCs w:val="21"/>
        </w:rPr>
        <w:t xml:space="preserve">. </w:t>
      </w:r>
      <w:r w:rsidR="009078D1" w:rsidRPr="002A059D">
        <w:rPr>
          <w:rFonts w:ascii="Helvetica" w:hAnsi="Helvetica"/>
          <w:sz w:val="21"/>
          <w:szCs w:val="21"/>
        </w:rPr>
        <w:t>Experimental values</w:t>
      </w:r>
      <w:r w:rsidR="00D615D7" w:rsidRPr="002A059D">
        <w:rPr>
          <w:rFonts w:ascii="Helvetica" w:hAnsi="Helvetica"/>
          <w:sz w:val="21"/>
          <w:szCs w:val="21"/>
        </w:rPr>
        <w:t xml:space="preserve"> </w:t>
      </w:r>
      <w:r w:rsidR="009078D1" w:rsidRPr="002A059D">
        <w:rPr>
          <w:rFonts w:ascii="Helvetica" w:hAnsi="Helvetica"/>
          <w:sz w:val="21"/>
          <w:szCs w:val="21"/>
        </w:rPr>
        <w:t>are</w:t>
      </w:r>
      <w:r w:rsidR="00D615D7" w:rsidRPr="002A059D">
        <w:rPr>
          <w:rFonts w:ascii="Helvetica" w:hAnsi="Helvetica"/>
          <w:sz w:val="21"/>
          <w:szCs w:val="21"/>
        </w:rPr>
        <w:t xml:space="preserve"> presented as </w:t>
      </w:r>
      <w:r w:rsidR="00441B0D">
        <w:rPr>
          <w:rFonts w:ascii="Helvetica" w:hAnsi="Helvetica"/>
          <w:sz w:val="21"/>
          <w:szCs w:val="21"/>
        </w:rPr>
        <w:t>m</w:t>
      </w:r>
      <w:r w:rsidR="00D615D7" w:rsidRPr="002A059D">
        <w:rPr>
          <w:rFonts w:ascii="Helvetica" w:hAnsi="Helvetica"/>
          <w:sz w:val="21"/>
          <w:szCs w:val="21"/>
        </w:rPr>
        <w:t>ean +/- SD in the Results (</w:t>
      </w:r>
      <w:r w:rsidR="009078D1" w:rsidRPr="002A059D">
        <w:rPr>
          <w:rFonts w:ascii="Helvetica" w:hAnsi="Helvetica"/>
          <w:sz w:val="21"/>
          <w:szCs w:val="21"/>
        </w:rPr>
        <w:t>p</w:t>
      </w:r>
      <w:r w:rsidR="00D615D7" w:rsidRPr="002A059D">
        <w:rPr>
          <w:rFonts w:ascii="Helvetica" w:hAnsi="Helvetica"/>
          <w:sz w:val="21"/>
          <w:szCs w:val="21"/>
        </w:rPr>
        <w:t>age</w:t>
      </w:r>
      <w:r w:rsidR="009078D1" w:rsidRPr="002A059D">
        <w:rPr>
          <w:rFonts w:ascii="Helvetica" w:hAnsi="Helvetica"/>
          <w:sz w:val="21"/>
          <w:szCs w:val="21"/>
        </w:rPr>
        <w:t>s</w:t>
      </w:r>
      <w:r w:rsidR="00D615D7" w:rsidRPr="002A059D">
        <w:rPr>
          <w:rFonts w:ascii="Helvetica" w:hAnsi="Helvetica"/>
          <w:sz w:val="21"/>
          <w:szCs w:val="21"/>
        </w:rPr>
        <w:t xml:space="preserve"> 6-11) and Figure </w:t>
      </w:r>
      <w:r w:rsidR="009078D1" w:rsidRPr="002A059D">
        <w:rPr>
          <w:rFonts w:ascii="Helvetica" w:hAnsi="Helvetica"/>
          <w:sz w:val="21"/>
          <w:szCs w:val="21"/>
        </w:rPr>
        <w:t>l</w:t>
      </w:r>
      <w:r w:rsidR="00D615D7" w:rsidRPr="002A059D">
        <w:rPr>
          <w:rFonts w:ascii="Helvetica" w:hAnsi="Helvetica"/>
          <w:sz w:val="21"/>
          <w:szCs w:val="21"/>
        </w:rPr>
        <w:t>egend</w:t>
      </w:r>
      <w:r w:rsidR="009078D1" w:rsidRPr="002A059D">
        <w:rPr>
          <w:rFonts w:ascii="Helvetica" w:hAnsi="Helvetica"/>
          <w:sz w:val="21"/>
          <w:szCs w:val="21"/>
        </w:rPr>
        <w:t>s</w:t>
      </w:r>
      <w:r w:rsidR="00D615D7" w:rsidRPr="002A059D">
        <w:rPr>
          <w:rFonts w:ascii="Helvetica" w:hAnsi="Helvetica"/>
          <w:sz w:val="21"/>
          <w:szCs w:val="21"/>
        </w:rPr>
        <w:t xml:space="preserve"> (</w:t>
      </w:r>
      <w:r w:rsidR="009078D1" w:rsidRPr="002A059D">
        <w:rPr>
          <w:rFonts w:ascii="Helvetica" w:hAnsi="Helvetica"/>
          <w:sz w:val="21"/>
          <w:szCs w:val="21"/>
        </w:rPr>
        <w:t>p</w:t>
      </w:r>
      <w:r w:rsidR="00D615D7" w:rsidRPr="002A059D">
        <w:rPr>
          <w:rFonts w:ascii="Helvetica" w:hAnsi="Helvetica"/>
          <w:sz w:val="21"/>
          <w:szCs w:val="21"/>
        </w:rPr>
        <w:t>age</w:t>
      </w:r>
      <w:r w:rsidR="009078D1" w:rsidRPr="002A059D">
        <w:rPr>
          <w:rFonts w:ascii="Helvetica" w:hAnsi="Helvetica"/>
          <w:sz w:val="21"/>
          <w:szCs w:val="21"/>
        </w:rPr>
        <w:t>s</w:t>
      </w:r>
      <w:r w:rsidR="00D615D7" w:rsidRPr="002A059D">
        <w:rPr>
          <w:rFonts w:ascii="Helvetica" w:hAnsi="Helvetica"/>
          <w:sz w:val="21"/>
          <w:szCs w:val="21"/>
        </w:rPr>
        <w:t xml:space="preserve"> 31-33). </w:t>
      </w:r>
    </w:p>
    <w:p w14:paraId="489DF6FB" w14:textId="77777777" w:rsidR="00FF5766" w:rsidRPr="002A059D" w:rsidRDefault="00FF5766" w:rsidP="00CA0179">
      <w:pPr>
        <w:framePr w:w="7817" w:h="1088" w:hSpace="180" w:wrap="around" w:vAnchor="text" w:hAnchor="page" w:x="1904" w:y="928"/>
        <w:pBdr>
          <w:top w:val="single" w:sz="6" w:space="1" w:color="auto"/>
          <w:left w:val="single" w:sz="6" w:space="1" w:color="auto"/>
          <w:bottom w:val="single" w:sz="6" w:space="1" w:color="auto"/>
          <w:right w:val="single" w:sz="6" w:space="1" w:color="auto"/>
        </w:pBdr>
        <w:ind w:right="-643"/>
        <w:jc w:val="both"/>
        <w:rPr>
          <w:rFonts w:ascii="Helvetica" w:hAnsi="Helvetica"/>
          <w:sz w:val="21"/>
          <w:szCs w:val="21"/>
        </w:rPr>
      </w:pPr>
    </w:p>
    <w:p w14:paraId="6F18E44E" w14:textId="00296F7A" w:rsidR="00FF5766" w:rsidRPr="002A059D" w:rsidRDefault="00FF5766" w:rsidP="00CA0179">
      <w:pPr>
        <w:framePr w:w="7817" w:h="1088" w:hSpace="180" w:wrap="around" w:vAnchor="text" w:hAnchor="page" w:x="1904" w:y="928"/>
        <w:pBdr>
          <w:top w:val="single" w:sz="6" w:space="1" w:color="auto"/>
          <w:left w:val="single" w:sz="6" w:space="1" w:color="auto"/>
          <w:bottom w:val="single" w:sz="6" w:space="1" w:color="auto"/>
          <w:right w:val="single" w:sz="6" w:space="1" w:color="auto"/>
        </w:pBdr>
        <w:ind w:right="-643"/>
        <w:jc w:val="both"/>
        <w:rPr>
          <w:rFonts w:ascii="Helvetica" w:hAnsi="Helvetica"/>
          <w:sz w:val="21"/>
          <w:szCs w:val="21"/>
        </w:rPr>
      </w:pPr>
      <w:r w:rsidRPr="002A059D">
        <w:rPr>
          <w:rFonts w:ascii="Helvetica" w:hAnsi="Helvetica"/>
          <w:sz w:val="21"/>
          <w:szCs w:val="21"/>
        </w:rPr>
        <w:t>Details of the statistical analyses are as follows:</w:t>
      </w:r>
    </w:p>
    <w:p w14:paraId="31EB9B5A" w14:textId="4626F6CA" w:rsidR="00ED2159" w:rsidRPr="002A059D" w:rsidRDefault="00ED2159" w:rsidP="00CA0179">
      <w:pPr>
        <w:pStyle w:val="ListParagraph"/>
        <w:framePr w:w="7817" w:h="1088" w:hSpace="180" w:wrap="around" w:vAnchor="text" w:hAnchor="page" w:x="1904" w:y="928"/>
        <w:numPr>
          <w:ilvl w:val="0"/>
          <w:numId w:val="12"/>
        </w:numPr>
        <w:pBdr>
          <w:top w:val="single" w:sz="6" w:space="1" w:color="auto"/>
          <w:left w:val="single" w:sz="6" w:space="1" w:color="auto"/>
          <w:bottom w:val="single" w:sz="6" w:space="1" w:color="auto"/>
          <w:right w:val="single" w:sz="6" w:space="1" w:color="auto"/>
        </w:pBdr>
        <w:spacing w:after="120"/>
        <w:ind w:left="360" w:right="-643"/>
        <w:jc w:val="both"/>
        <w:rPr>
          <w:rFonts w:ascii="Helvetica" w:eastAsia="Times New Roman" w:hAnsi="Helvetica"/>
          <w:bCs/>
          <w:color w:val="000000"/>
          <w:sz w:val="21"/>
          <w:szCs w:val="21"/>
        </w:rPr>
      </w:pPr>
      <w:r w:rsidRPr="002A059D">
        <w:rPr>
          <w:rFonts w:ascii="Helvetica" w:eastAsia="Times New Roman" w:hAnsi="Helvetica"/>
          <w:bCs/>
          <w:color w:val="000000"/>
          <w:sz w:val="21"/>
          <w:szCs w:val="21"/>
        </w:rPr>
        <w:t>Flow-sorting analysis of CARNs and AR-deleted CARNs</w:t>
      </w:r>
      <w:r w:rsidR="00455B76" w:rsidRPr="002A059D">
        <w:rPr>
          <w:rFonts w:ascii="Helvetica" w:eastAsia="Times New Roman" w:hAnsi="Helvetica"/>
          <w:bCs/>
          <w:color w:val="000000"/>
          <w:sz w:val="21"/>
          <w:szCs w:val="21"/>
        </w:rPr>
        <w:t xml:space="preserve"> – Figure 1C,</w:t>
      </w:r>
      <w:r w:rsidR="00294B58" w:rsidRPr="002A059D">
        <w:rPr>
          <w:rFonts w:ascii="Helvetica" w:eastAsia="Times New Roman" w:hAnsi="Helvetica"/>
          <w:bCs/>
          <w:color w:val="000000"/>
          <w:sz w:val="21"/>
          <w:szCs w:val="21"/>
        </w:rPr>
        <w:t xml:space="preserve"> n=5 biological replicates for each group;</w:t>
      </w:r>
      <w:r w:rsidR="00455B76" w:rsidRPr="002A059D">
        <w:rPr>
          <w:rFonts w:ascii="Helvetica" w:eastAsia="Times New Roman" w:hAnsi="Helvetica"/>
          <w:bCs/>
          <w:color w:val="000000"/>
          <w:sz w:val="21"/>
          <w:szCs w:val="21"/>
        </w:rPr>
        <w:t xml:space="preserve"> Komolgorov-Smirnov test – normal distribution (p=0.2 for both groups); Independent t-test – Levene </w:t>
      </w:r>
      <w:r w:rsidR="00956D1E" w:rsidRPr="002A059D">
        <w:rPr>
          <w:rFonts w:ascii="Helvetica" w:eastAsia="Times New Roman" w:hAnsi="Helvetica"/>
          <w:bCs/>
          <w:color w:val="000000"/>
          <w:sz w:val="21"/>
          <w:szCs w:val="21"/>
        </w:rPr>
        <w:t xml:space="preserve">test not significant, and therefore </w:t>
      </w:r>
      <w:r w:rsidR="00455B76" w:rsidRPr="002A059D">
        <w:rPr>
          <w:rFonts w:ascii="Helvetica" w:eastAsia="Times New Roman" w:hAnsi="Helvetica"/>
          <w:bCs/>
          <w:color w:val="000000"/>
          <w:sz w:val="21"/>
          <w:szCs w:val="21"/>
        </w:rPr>
        <w:t xml:space="preserve">equal variance </w:t>
      </w:r>
      <w:r w:rsidR="00956D1E" w:rsidRPr="002A059D">
        <w:rPr>
          <w:rFonts w:ascii="Helvetica" w:eastAsia="Times New Roman" w:hAnsi="Helvetica"/>
          <w:bCs/>
          <w:color w:val="000000"/>
          <w:sz w:val="21"/>
          <w:szCs w:val="21"/>
        </w:rPr>
        <w:t xml:space="preserve">assumed </w:t>
      </w:r>
      <w:r w:rsidR="00455B76" w:rsidRPr="002A059D">
        <w:rPr>
          <w:rFonts w:ascii="Helvetica" w:eastAsia="Times New Roman" w:hAnsi="Helvetica"/>
          <w:bCs/>
          <w:color w:val="000000"/>
          <w:sz w:val="21"/>
          <w:szCs w:val="21"/>
        </w:rPr>
        <w:t>(</w:t>
      </w:r>
      <w:r w:rsidR="00956D1E" w:rsidRPr="002A059D">
        <w:rPr>
          <w:rFonts w:ascii="Helvetica" w:eastAsia="Times New Roman" w:hAnsi="Helvetica"/>
          <w:bCs/>
          <w:color w:val="000000"/>
          <w:sz w:val="21"/>
          <w:szCs w:val="21"/>
        </w:rPr>
        <w:t xml:space="preserve">not significant, </w:t>
      </w:r>
      <w:r w:rsidR="00455B76" w:rsidRPr="002A059D">
        <w:rPr>
          <w:rFonts w:ascii="Helvetica" w:eastAsia="Times New Roman" w:hAnsi="Helvetica"/>
          <w:bCs/>
          <w:color w:val="000000"/>
          <w:sz w:val="21"/>
          <w:szCs w:val="21"/>
        </w:rPr>
        <w:t>p=0.505)</w:t>
      </w:r>
      <w:r w:rsidR="009078D1" w:rsidRPr="002A059D">
        <w:rPr>
          <w:rFonts w:ascii="Helvetica" w:eastAsia="Times New Roman" w:hAnsi="Helvetica"/>
          <w:bCs/>
          <w:color w:val="000000"/>
          <w:sz w:val="21"/>
          <w:szCs w:val="21"/>
        </w:rPr>
        <w:t>.</w:t>
      </w:r>
      <w:r w:rsidRPr="002A059D">
        <w:rPr>
          <w:rFonts w:ascii="Helvetica" w:eastAsia="Times New Roman" w:hAnsi="Helvetica"/>
          <w:bCs/>
          <w:color w:val="000000"/>
          <w:sz w:val="21"/>
          <w:szCs w:val="21"/>
        </w:rPr>
        <w:t xml:space="preserve"> </w:t>
      </w:r>
    </w:p>
    <w:p w14:paraId="27EFC3FF" w14:textId="1CF651A6" w:rsidR="00956D1E" w:rsidRPr="002A059D" w:rsidRDefault="00956D1E" w:rsidP="00CA0179">
      <w:pPr>
        <w:pStyle w:val="ListParagraph"/>
        <w:framePr w:w="7817" w:h="1088" w:hSpace="180" w:wrap="around" w:vAnchor="text" w:hAnchor="page" w:x="1904" w:y="928"/>
        <w:numPr>
          <w:ilvl w:val="0"/>
          <w:numId w:val="12"/>
        </w:numPr>
        <w:pBdr>
          <w:top w:val="single" w:sz="6" w:space="1" w:color="auto"/>
          <w:left w:val="single" w:sz="6" w:space="1" w:color="auto"/>
          <w:bottom w:val="single" w:sz="6" w:space="1" w:color="auto"/>
          <w:right w:val="single" w:sz="6" w:space="1" w:color="auto"/>
        </w:pBdr>
        <w:spacing w:after="120"/>
        <w:ind w:left="360" w:right="-643"/>
        <w:jc w:val="both"/>
        <w:rPr>
          <w:rFonts w:ascii="Helvetica" w:hAnsi="Helvetica"/>
          <w:bCs/>
          <w:sz w:val="21"/>
          <w:szCs w:val="21"/>
        </w:rPr>
      </w:pPr>
      <w:r w:rsidRPr="002A059D">
        <w:rPr>
          <w:rFonts w:ascii="Helvetica" w:hAnsi="Helvetica"/>
          <w:bCs/>
          <w:sz w:val="21"/>
          <w:szCs w:val="21"/>
        </w:rPr>
        <w:t xml:space="preserve">Analysis of BrdU incorporation during regeneration (D1-D4 BrdU injection) </w:t>
      </w:r>
      <w:r w:rsidR="00A57B4A">
        <w:rPr>
          <w:rFonts w:ascii="Helvetica" w:eastAsia="Times New Roman" w:hAnsi="Helvetica"/>
          <w:bCs/>
          <w:color w:val="000000"/>
          <w:sz w:val="21"/>
          <w:szCs w:val="21"/>
        </w:rPr>
        <w:t>– Figure 3</w:t>
      </w:r>
      <w:r w:rsidRPr="002A059D">
        <w:rPr>
          <w:rFonts w:ascii="Helvetica" w:eastAsia="Times New Roman" w:hAnsi="Helvetica"/>
          <w:bCs/>
          <w:color w:val="000000"/>
          <w:sz w:val="21"/>
          <w:szCs w:val="21"/>
        </w:rPr>
        <w:t>E, BrdU positive population</w:t>
      </w:r>
      <w:r w:rsidR="00294B58" w:rsidRPr="002A059D">
        <w:rPr>
          <w:rFonts w:ascii="Helvetica" w:eastAsia="Times New Roman" w:hAnsi="Helvetica"/>
          <w:bCs/>
          <w:color w:val="000000"/>
          <w:sz w:val="21"/>
          <w:szCs w:val="21"/>
        </w:rPr>
        <w:t>, n=3 biological replicates for each group;</w:t>
      </w:r>
      <w:r w:rsidRPr="002A059D">
        <w:rPr>
          <w:rFonts w:ascii="Helvetica" w:eastAsia="Times New Roman" w:hAnsi="Helvetica"/>
          <w:bCs/>
          <w:color w:val="000000"/>
          <w:sz w:val="21"/>
          <w:szCs w:val="21"/>
        </w:rPr>
        <w:t xml:space="preserve"> – Komolgorov-Smirnov test – non-normal distribution (p&lt;0.0001 for both groups); Arc</w:t>
      </w:r>
      <w:r w:rsidR="00A57B4A">
        <w:rPr>
          <w:rFonts w:ascii="Helvetica" w:eastAsia="Times New Roman" w:hAnsi="Helvetica"/>
          <w:bCs/>
          <w:color w:val="000000"/>
          <w:sz w:val="21"/>
          <w:szCs w:val="21"/>
        </w:rPr>
        <w:t>s</w:t>
      </w:r>
      <w:r w:rsidRPr="002A059D">
        <w:rPr>
          <w:rFonts w:ascii="Helvetica" w:eastAsia="Times New Roman" w:hAnsi="Helvetica"/>
          <w:bCs/>
          <w:color w:val="000000"/>
          <w:sz w:val="21"/>
          <w:szCs w:val="21"/>
        </w:rPr>
        <w:t>ine transformation was performed; Independent t-test – Levene test not significant, and therefore equal variance assumed (not significant, p=0.336)</w:t>
      </w:r>
      <w:r w:rsidR="009078D1" w:rsidRPr="002A059D">
        <w:rPr>
          <w:rFonts w:ascii="Helvetica" w:eastAsia="Times New Roman" w:hAnsi="Helvetica"/>
          <w:bCs/>
          <w:color w:val="000000"/>
          <w:sz w:val="21"/>
          <w:szCs w:val="21"/>
        </w:rPr>
        <w:t>.</w:t>
      </w:r>
    </w:p>
    <w:p w14:paraId="7A4586F3" w14:textId="6FD98F7C" w:rsidR="00956D1E" w:rsidRPr="002A059D" w:rsidRDefault="00956D1E" w:rsidP="00CA0179">
      <w:pPr>
        <w:pStyle w:val="ListParagraph"/>
        <w:framePr w:w="7817" w:h="1088" w:hSpace="180" w:wrap="around" w:vAnchor="text" w:hAnchor="page" w:x="1904" w:y="928"/>
        <w:numPr>
          <w:ilvl w:val="0"/>
          <w:numId w:val="12"/>
        </w:numPr>
        <w:pBdr>
          <w:top w:val="single" w:sz="6" w:space="1" w:color="auto"/>
          <w:left w:val="single" w:sz="6" w:space="1" w:color="auto"/>
          <w:bottom w:val="single" w:sz="6" w:space="1" w:color="auto"/>
          <w:right w:val="single" w:sz="6" w:space="1" w:color="auto"/>
        </w:pBdr>
        <w:spacing w:after="120"/>
        <w:ind w:left="360" w:right="-643"/>
        <w:jc w:val="both"/>
        <w:rPr>
          <w:rFonts w:ascii="Helvetica" w:hAnsi="Helvetica"/>
          <w:bCs/>
          <w:sz w:val="21"/>
          <w:szCs w:val="21"/>
        </w:rPr>
      </w:pPr>
      <w:r w:rsidRPr="002A059D">
        <w:rPr>
          <w:rFonts w:ascii="Helvetica" w:hAnsi="Helvetica"/>
          <w:bCs/>
          <w:sz w:val="21"/>
          <w:szCs w:val="21"/>
        </w:rPr>
        <w:t xml:space="preserve">Analysis of BrdU incorporation during regeneration (D11-D14 BrdU injection) </w:t>
      </w:r>
      <w:r w:rsidR="00A57B4A">
        <w:rPr>
          <w:rFonts w:ascii="Helvetica" w:eastAsia="Times New Roman" w:hAnsi="Helvetica"/>
          <w:bCs/>
          <w:color w:val="000000"/>
          <w:sz w:val="21"/>
          <w:szCs w:val="21"/>
        </w:rPr>
        <w:t>– Figure 3</w:t>
      </w:r>
      <w:r w:rsidRPr="002A059D">
        <w:rPr>
          <w:rFonts w:ascii="Helvetica" w:eastAsia="Times New Roman" w:hAnsi="Helvetica"/>
          <w:bCs/>
          <w:color w:val="000000"/>
          <w:sz w:val="21"/>
          <w:szCs w:val="21"/>
        </w:rPr>
        <w:t>F, BrdU positive population</w:t>
      </w:r>
      <w:r w:rsidR="00294B58" w:rsidRPr="002A059D">
        <w:rPr>
          <w:rFonts w:ascii="Helvetica" w:eastAsia="Times New Roman" w:hAnsi="Helvetica"/>
          <w:bCs/>
          <w:color w:val="000000"/>
          <w:sz w:val="21"/>
          <w:szCs w:val="21"/>
        </w:rPr>
        <w:t>, n=3 biological replicates for each group</w:t>
      </w:r>
      <w:r w:rsidRPr="002A059D">
        <w:rPr>
          <w:rFonts w:ascii="Helvetica" w:eastAsia="Times New Roman" w:hAnsi="Helvetica"/>
          <w:bCs/>
          <w:color w:val="000000"/>
          <w:sz w:val="21"/>
          <w:szCs w:val="21"/>
        </w:rPr>
        <w:t xml:space="preserve"> – Komolgorov-Smirnov test – non-normal distribution (p&lt;0.0001 for control; no value for AR-deleted group); Arc</w:t>
      </w:r>
      <w:r w:rsidR="00A57B4A">
        <w:rPr>
          <w:rFonts w:ascii="Helvetica" w:eastAsia="Times New Roman" w:hAnsi="Helvetica"/>
          <w:bCs/>
          <w:color w:val="000000"/>
          <w:sz w:val="21"/>
          <w:szCs w:val="21"/>
        </w:rPr>
        <w:t>s</w:t>
      </w:r>
      <w:r w:rsidRPr="002A059D">
        <w:rPr>
          <w:rFonts w:ascii="Helvetica" w:eastAsia="Times New Roman" w:hAnsi="Helvetica"/>
          <w:bCs/>
          <w:color w:val="000000"/>
          <w:sz w:val="21"/>
          <w:szCs w:val="21"/>
        </w:rPr>
        <w:t>ine transformation was performed; Independent t-test – Levene test significant, and therefore equal variance not assumed (significant, p=0.027)</w:t>
      </w:r>
      <w:r w:rsidR="009078D1" w:rsidRPr="002A059D">
        <w:rPr>
          <w:rFonts w:ascii="Helvetica" w:eastAsia="Times New Roman" w:hAnsi="Helvetica"/>
          <w:bCs/>
          <w:color w:val="000000"/>
          <w:sz w:val="21"/>
          <w:szCs w:val="21"/>
        </w:rPr>
        <w:t>.</w:t>
      </w:r>
    </w:p>
    <w:p w14:paraId="50A64FEC" w14:textId="380642ED" w:rsidR="00FF5766" w:rsidRPr="002A059D" w:rsidRDefault="00A2391F" w:rsidP="00CA0179">
      <w:pPr>
        <w:pStyle w:val="ListParagraph"/>
        <w:framePr w:w="7817" w:h="1088" w:hSpace="180" w:wrap="around" w:vAnchor="text" w:hAnchor="page" w:x="1904" w:y="928"/>
        <w:numPr>
          <w:ilvl w:val="0"/>
          <w:numId w:val="12"/>
        </w:numPr>
        <w:pBdr>
          <w:top w:val="single" w:sz="6" w:space="1" w:color="auto"/>
          <w:left w:val="single" w:sz="6" w:space="1" w:color="auto"/>
          <w:bottom w:val="single" w:sz="6" w:space="1" w:color="auto"/>
          <w:right w:val="single" w:sz="6" w:space="1" w:color="auto"/>
        </w:pBdr>
        <w:ind w:left="360" w:right="-643"/>
        <w:jc w:val="both"/>
        <w:rPr>
          <w:rFonts w:ascii="Helvetica" w:hAnsi="Helvetica"/>
          <w:sz w:val="21"/>
          <w:szCs w:val="21"/>
        </w:rPr>
      </w:pPr>
      <w:r w:rsidRPr="002A059D">
        <w:rPr>
          <w:rFonts w:ascii="Helvetica" w:hAnsi="Helvetica"/>
          <w:sz w:val="21"/>
          <w:szCs w:val="21"/>
        </w:rPr>
        <w:t>Comparison of successful vs unsuccessful graft</w:t>
      </w:r>
      <w:r w:rsidR="009078D1" w:rsidRPr="002A059D">
        <w:rPr>
          <w:rFonts w:ascii="Helvetica" w:hAnsi="Helvetica"/>
          <w:sz w:val="21"/>
          <w:szCs w:val="21"/>
        </w:rPr>
        <w:t>s</w:t>
      </w:r>
      <w:r w:rsidRPr="002A059D">
        <w:rPr>
          <w:rFonts w:ascii="Helvetica" w:hAnsi="Helvetica"/>
          <w:sz w:val="21"/>
          <w:szCs w:val="21"/>
        </w:rPr>
        <w:t xml:space="preserve"> from CARNs </w:t>
      </w:r>
      <w:r w:rsidR="009078D1" w:rsidRPr="002A059D">
        <w:rPr>
          <w:rFonts w:ascii="Helvetica" w:hAnsi="Helvetica"/>
          <w:sz w:val="21"/>
          <w:szCs w:val="21"/>
        </w:rPr>
        <w:t>and</w:t>
      </w:r>
      <w:r w:rsidRPr="002A059D">
        <w:rPr>
          <w:rFonts w:ascii="Helvetica" w:hAnsi="Helvetica"/>
          <w:sz w:val="21"/>
          <w:szCs w:val="21"/>
        </w:rPr>
        <w:t xml:space="preserve"> AR-deleted CARNs - </w:t>
      </w:r>
      <w:r w:rsidR="00A57B4A">
        <w:rPr>
          <w:rFonts w:ascii="Helvetica" w:hAnsi="Helvetica"/>
          <w:sz w:val="21"/>
          <w:szCs w:val="21"/>
        </w:rPr>
        <w:t>Figure 3</w:t>
      </w:r>
      <w:r w:rsidRPr="002A059D">
        <w:rPr>
          <w:rFonts w:ascii="Helvetica" w:hAnsi="Helvetica"/>
          <w:sz w:val="21"/>
          <w:szCs w:val="21"/>
        </w:rPr>
        <w:t xml:space="preserve">H, </w:t>
      </w:r>
      <w:r w:rsidR="00294B58" w:rsidRPr="002A059D">
        <w:rPr>
          <w:rFonts w:ascii="Helvetica" w:eastAsia="Times New Roman" w:hAnsi="Helvetica"/>
          <w:bCs/>
          <w:color w:val="000000"/>
          <w:sz w:val="21"/>
          <w:szCs w:val="21"/>
        </w:rPr>
        <w:t xml:space="preserve">n=16 biological replicates for each group; </w:t>
      </w:r>
      <w:r w:rsidRPr="002A059D">
        <w:rPr>
          <w:rFonts w:ascii="Helvetica" w:hAnsi="Helvetica"/>
          <w:sz w:val="21"/>
          <w:szCs w:val="21"/>
        </w:rPr>
        <w:t xml:space="preserve">Fisher’s </w:t>
      </w:r>
      <w:r w:rsidR="005D2C6B" w:rsidRPr="002A059D">
        <w:rPr>
          <w:rFonts w:ascii="Helvetica" w:hAnsi="Helvetica"/>
          <w:sz w:val="21"/>
          <w:szCs w:val="21"/>
        </w:rPr>
        <w:t>Exact Test (significant, p=0.00</w:t>
      </w:r>
      <w:r w:rsidRPr="002A059D">
        <w:rPr>
          <w:rFonts w:ascii="Helvetica" w:hAnsi="Helvetica"/>
          <w:sz w:val="21"/>
          <w:szCs w:val="21"/>
        </w:rPr>
        <w:t>3</w:t>
      </w:r>
      <w:r w:rsidR="005D2C6B" w:rsidRPr="002A059D">
        <w:rPr>
          <w:rFonts w:ascii="Helvetica" w:hAnsi="Helvetica"/>
          <w:sz w:val="21"/>
          <w:szCs w:val="21"/>
        </w:rPr>
        <w:t>)</w:t>
      </w:r>
      <w:r w:rsidR="009078D1" w:rsidRPr="002A059D">
        <w:rPr>
          <w:rFonts w:ascii="Helvetica" w:hAnsi="Helvetica"/>
          <w:sz w:val="21"/>
          <w:szCs w:val="21"/>
        </w:rPr>
        <w:t>.</w:t>
      </w:r>
    </w:p>
    <w:p w14:paraId="4168769D" w14:textId="03E3BBF9" w:rsidR="005935A0" w:rsidRPr="002A059D" w:rsidRDefault="009078D1" w:rsidP="00CA0179">
      <w:pPr>
        <w:pStyle w:val="ListParagraph"/>
        <w:framePr w:w="7817" w:h="1088" w:hSpace="180" w:wrap="around" w:vAnchor="text" w:hAnchor="page" w:x="1904" w:y="928"/>
        <w:numPr>
          <w:ilvl w:val="0"/>
          <w:numId w:val="12"/>
        </w:numPr>
        <w:pBdr>
          <w:top w:val="single" w:sz="6" w:space="1" w:color="auto"/>
          <w:left w:val="single" w:sz="6" w:space="1" w:color="auto"/>
          <w:bottom w:val="single" w:sz="6" w:space="1" w:color="auto"/>
          <w:right w:val="single" w:sz="6" w:space="1" w:color="auto"/>
        </w:pBdr>
        <w:ind w:left="360" w:right="-643"/>
        <w:jc w:val="both"/>
        <w:rPr>
          <w:rFonts w:ascii="Helvetica" w:hAnsi="Helvetica"/>
          <w:sz w:val="21"/>
          <w:szCs w:val="21"/>
        </w:rPr>
      </w:pPr>
      <w:r w:rsidRPr="002A059D">
        <w:rPr>
          <w:rFonts w:ascii="Helvetica" w:hAnsi="Helvetica"/>
          <w:sz w:val="21"/>
          <w:szCs w:val="21"/>
        </w:rPr>
        <w:t>Bioinformatic</w:t>
      </w:r>
      <w:r w:rsidR="005935A0" w:rsidRPr="002A059D">
        <w:rPr>
          <w:rFonts w:ascii="Helvetica" w:hAnsi="Helvetica"/>
          <w:sz w:val="21"/>
          <w:szCs w:val="21"/>
        </w:rPr>
        <w:t xml:space="preserve"> analyses – Figure </w:t>
      </w:r>
      <w:r w:rsidR="00A57B4A">
        <w:rPr>
          <w:rFonts w:ascii="Helvetica" w:hAnsi="Helvetica"/>
          <w:sz w:val="21"/>
          <w:szCs w:val="21"/>
        </w:rPr>
        <w:t>5</w:t>
      </w:r>
      <w:r w:rsidR="005935A0" w:rsidRPr="002A059D">
        <w:rPr>
          <w:rFonts w:ascii="Helvetica" w:hAnsi="Helvetica"/>
          <w:sz w:val="21"/>
          <w:szCs w:val="21"/>
        </w:rPr>
        <w:t>, differential gene expression signatures were defined as a list of genes ranked by differential expression between two phenotypes of interest estimated using a 2-sample 2-tailed Welch t-test (for n ≥ 3) or fold-change (for n &lt; 3); For comparison of a mouse gene signature with a human gene signature, mouse genes were mapped to their corresponding human orthologs based on the homoloGene database (NCBI). Signatures were compared using Gene Set Enrichment Analysis (GSEA), with the significance of enrichment estimated using 1,000 gene permutations.</w:t>
      </w:r>
    </w:p>
    <w:p w14:paraId="3866BC13" w14:textId="6532FB24" w:rsidR="005935A0" w:rsidRPr="002A059D" w:rsidRDefault="009078D1" w:rsidP="00CA0179">
      <w:pPr>
        <w:pStyle w:val="ListParagraph"/>
        <w:framePr w:w="7817" w:h="1088" w:hSpace="180" w:wrap="around" w:vAnchor="text" w:hAnchor="page" w:x="1904" w:y="928"/>
        <w:numPr>
          <w:ilvl w:val="0"/>
          <w:numId w:val="12"/>
        </w:numPr>
        <w:pBdr>
          <w:top w:val="single" w:sz="6" w:space="1" w:color="auto"/>
          <w:left w:val="single" w:sz="6" w:space="1" w:color="auto"/>
          <w:bottom w:val="single" w:sz="6" w:space="1" w:color="auto"/>
          <w:right w:val="single" w:sz="6" w:space="1" w:color="auto"/>
        </w:pBdr>
        <w:spacing w:after="120"/>
        <w:ind w:left="360" w:right="-643"/>
        <w:jc w:val="both"/>
        <w:rPr>
          <w:rFonts w:ascii="Helvetica" w:hAnsi="Helvetica"/>
          <w:bCs/>
          <w:sz w:val="21"/>
          <w:szCs w:val="21"/>
        </w:rPr>
      </w:pPr>
      <w:r w:rsidRPr="002A059D">
        <w:rPr>
          <w:rFonts w:ascii="Helvetica" w:hAnsi="Helvetica"/>
          <w:sz w:val="21"/>
          <w:szCs w:val="21"/>
        </w:rPr>
        <w:t>Proliferation (Ki67) and apop</w:t>
      </w:r>
      <w:r w:rsidR="005D2C6B" w:rsidRPr="002A059D">
        <w:rPr>
          <w:rFonts w:ascii="Helvetica" w:hAnsi="Helvetica"/>
          <w:sz w:val="21"/>
          <w:szCs w:val="21"/>
        </w:rPr>
        <w:t>to</w:t>
      </w:r>
      <w:r w:rsidRPr="002A059D">
        <w:rPr>
          <w:rFonts w:ascii="Helvetica" w:hAnsi="Helvetica"/>
          <w:sz w:val="21"/>
          <w:szCs w:val="21"/>
        </w:rPr>
        <w:t>s</w:t>
      </w:r>
      <w:r w:rsidR="005D2C6B" w:rsidRPr="002A059D">
        <w:rPr>
          <w:rFonts w:ascii="Helvetica" w:hAnsi="Helvetica"/>
          <w:sz w:val="21"/>
          <w:szCs w:val="21"/>
        </w:rPr>
        <w:t>i</w:t>
      </w:r>
      <w:r w:rsidRPr="002A059D">
        <w:rPr>
          <w:rFonts w:ascii="Helvetica" w:hAnsi="Helvetica"/>
          <w:sz w:val="21"/>
          <w:szCs w:val="21"/>
        </w:rPr>
        <w:t>s</w:t>
      </w:r>
      <w:r w:rsidR="005D2C6B" w:rsidRPr="002A059D">
        <w:rPr>
          <w:rFonts w:ascii="Helvetica" w:hAnsi="Helvetica"/>
          <w:sz w:val="21"/>
          <w:szCs w:val="21"/>
        </w:rPr>
        <w:t xml:space="preserve"> (CC3) ind</w:t>
      </w:r>
      <w:r w:rsidRPr="002A059D">
        <w:rPr>
          <w:rFonts w:ascii="Helvetica" w:hAnsi="Helvetica"/>
          <w:sz w:val="21"/>
          <w:szCs w:val="21"/>
        </w:rPr>
        <w:t>ic</w:t>
      </w:r>
      <w:r w:rsidR="005D2C6B" w:rsidRPr="002A059D">
        <w:rPr>
          <w:rFonts w:ascii="Helvetica" w:hAnsi="Helvetica"/>
          <w:sz w:val="21"/>
          <w:szCs w:val="21"/>
        </w:rPr>
        <w:t>es</w:t>
      </w:r>
      <w:r w:rsidRPr="002A059D">
        <w:rPr>
          <w:rFonts w:ascii="Helvetica" w:hAnsi="Helvetica"/>
          <w:sz w:val="21"/>
          <w:szCs w:val="21"/>
        </w:rPr>
        <w:t>:</w:t>
      </w:r>
      <w:r w:rsidR="005D2C6B" w:rsidRPr="002A059D">
        <w:rPr>
          <w:rFonts w:ascii="Helvetica" w:hAnsi="Helvetica"/>
          <w:sz w:val="21"/>
          <w:szCs w:val="21"/>
        </w:rPr>
        <w:t xml:space="preserve"> comparison between </w:t>
      </w:r>
      <w:r w:rsidR="005D2C6B" w:rsidRPr="005049FA">
        <w:rPr>
          <w:rFonts w:ascii="Helvetica" w:hAnsi="Helvetica"/>
          <w:bCs/>
          <w:sz w:val="21"/>
          <w:szCs w:val="21"/>
        </w:rPr>
        <w:t>NP-CARN</w:t>
      </w:r>
      <w:r w:rsidR="005D2C6B" w:rsidRPr="002A059D">
        <w:rPr>
          <w:rFonts w:ascii="Helvetica" w:hAnsi="Helvetica"/>
          <w:bCs/>
          <w:i/>
          <w:sz w:val="21"/>
          <w:szCs w:val="21"/>
        </w:rPr>
        <w:t xml:space="preserve"> </w:t>
      </w:r>
      <w:r w:rsidR="005D2C6B" w:rsidRPr="002A059D">
        <w:rPr>
          <w:rFonts w:ascii="Helvetica" w:hAnsi="Helvetica"/>
          <w:bCs/>
          <w:sz w:val="21"/>
          <w:szCs w:val="21"/>
        </w:rPr>
        <w:t xml:space="preserve">and </w:t>
      </w:r>
      <w:r w:rsidR="005D2C6B" w:rsidRPr="005049FA">
        <w:rPr>
          <w:rFonts w:ascii="Helvetica" w:hAnsi="Helvetica"/>
          <w:bCs/>
          <w:sz w:val="21"/>
          <w:szCs w:val="21"/>
        </w:rPr>
        <w:t>NPA-CARN</w:t>
      </w:r>
      <w:r w:rsidR="005D2C6B" w:rsidRPr="002A059D">
        <w:rPr>
          <w:rFonts w:ascii="Helvetica" w:hAnsi="Helvetica"/>
          <w:bCs/>
          <w:i/>
          <w:sz w:val="21"/>
          <w:szCs w:val="21"/>
        </w:rPr>
        <w:t xml:space="preserve"> </w:t>
      </w:r>
      <w:r w:rsidR="00A57B4A">
        <w:rPr>
          <w:rFonts w:ascii="Helvetica" w:hAnsi="Helvetica"/>
          <w:bCs/>
          <w:sz w:val="21"/>
          <w:szCs w:val="21"/>
        </w:rPr>
        <w:t>prostate tissue – Figure 6</w:t>
      </w:r>
      <w:r w:rsidR="005D2C6B" w:rsidRPr="002A059D">
        <w:rPr>
          <w:rFonts w:ascii="Helvetica" w:hAnsi="Helvetica"/>
          <w:bCs/>
          <w:sz w:val="21"/>
          <w:szCs w:val="21"/>
        </w:rPr>
        <w:t xml:space="preserve">B, </w:t>
      </w:r>
      <w:r w:rsidR="005935A0" w:rsidRPr="002A059D">
        <w:rPr>
          <w:rFonts w:ascii="Helvetica" w:eastAsia="Times New Roman" w:hAnsi="Helvetica"/>
          <w:bCs/>
          <w:color w:val="000000"/>
          <w:sz w:val="21"/>
          <w:szCs w:val="21"/>
        </w:rPr>
        <w:t xml:space="preserve">n=3 biological replicates for each group; </w:t>
      </w:r>
      <w:r w:rsidR="005D2C6B" w:rsidRPr="002A059D">
        <w:rPr>
          <w:rFonts w:ascii="Helvetica" w:eastAsia="Times New Roman" w:hAnsi="Helvetica"/>
          <w:bCs/>
          <w:color w:val="000000"/>
          <w:sz w:val="21"/>
          <w:szCs w:val="21"/>
        </w:rPr>
        <w:t>Komolgorov-Smirnov test – non-normal distribution (p&lt;0.0001 for both groups); Arc</w:t>
      </w:r>
      <w:r w:rsidR="00A57B4A">
        <w:rPr>
          <w:rFonts w:ascii="Helvetica" w:eastAsia="Times New Roman" w:hAnsi="Helvetica"/>
          <w:bCs/>
          <w:color w:val="000000"/>
          <w:sz w:val="21"/>
          <w:szCs w:val="21"/>
        </w:rPr>
        <w:t>s</w:t>
      </w:r>
      <w:r w:rsidR="005D2C6B" w:rsidRPr="002A059D">
        <w:rPr>
          <w:rFonts w:ascii="Helvetica" w:eastAsia="Times New Roman" w:hAnsi="Helvetica"/>
          <w:bCs/>
          <w:color w:val="000000"/>
          <w:sz w:val="21"/>
          <w:szCs w:val="21"/>
        </w:rPr>
        <w:t>ine transformation was performed; Independent t-test – Levene test not significant, and therefore equal variance assumed (</w:t>
      </w:r>
      <w:r w:rsidRPr="002A059D">
        <w:rPr>
          <w:rFonts w:ascii="Helvetica" w:eastAsia="Times New Roman" w:hAnsi="Helvetica"/>
          <w:bCs/>
          <w:color w:val="000000"/>
          <w:sz w:val="21"/>
          <w:szCs w:val="21"/>
        </w:rPr>
        <w:t>p</w:t>
      </w:r>
      <w:r w:rsidR="005D2C6B" w:rsidRPr="002A059D">
        <w:rPr>
          <w:rFonts w:ascii="Helvetica" w:eastAsia="Times New Roman" w:hAnsi="Helvetica"/>
          <w:bCs/>
          <w:color w:val="000000"/>
          <w:sz w:val="21"/>
          <w:szCs w:val="21"/>
        </w:rPr>
        <w:t>roliferation – significant, p&lt;0.00</w:t>
      </w:r>
      <w:r w:rsidR="00294B58" w:rsidRPr="002A059D">
        <w:rPr>
          <w:rFonts w:ascii="Helvetica" w:eastAsia="Times New Roman" w:hAnsi="Helvetica"/>
          <w:bCs/>
          <w:color w:val="000000"/>
          <w:sz w:val="21"/>
          <w:szCs w:val="21"/>
        </w:rPr>
        <w:t>0</w:t>
      </w:r>
      <w:r w:rsidR="005D2C6B" w:rsidRPr="002A059D">
        <w:rPr>
          <w:rFonts w:ascii="Helvetica" w:eastAsia="Times New Roman" w:hAnsi="Helvetica"/>
          <w:bCs/>
          <w:color w:val="000000"/>
          <w:sz w:val="21"/>
          <w:szCs w:val="21"/>
        </w:rPr>
        <w:t>1</w:t>
      </w:r>
      <w:r w:rsidR="00294B58" w:rsidRPr="002A059D">
        <w:rPr>
          <w:rFonts w:ascii="Helvetica" w:eastAsia="Times New Roman" w:hAnsi="Helvetica"/>
          <w:bCs/>
          <w:color w:val="000000"/>
          <w:sz w:val="21"/>
          <w:szCs w:val="21"/>
        </w:rPr>
        <w:t xml:space="preserve">; </w:t>
      </w:r>
      <w:r w:rsidRPr="002A059D">
        <w:rPr>
          <w:rFonts w:ascii="Helvetica" w:eastAsia="Times New Roman" w:hAnsi="Helvetica"/>
          <w:bCs/>
          <w:color w:val="000000"/>
          <w:sz w:val="21"/>
          <w:szCs w:val="21"/>
        </w:rPr>
        <w:t>a</w:t>
      </w:r>
      <w:r w:rsidR="00294B58" w:rsidRPr="002A059D">
        <w:rPr>
          <w:rFonts w:ascii="Helvetica" w:eastAsia="Times New Roman" w:hAnsi="Helvetica"/>
          <w:bCs/>
          <w:color w:val="000000"/>
          <w:sz w:val="21"/>
          <w:szCs w:val="21"/>
        </w:rPr>
        <w:t>poptosis – significant, p=0.002</w:t>
      </w:r>
      <w:r w:rsidR="005D2C6B" w:rsidRPr="002A059D">
        <w:rPr>
          <w:rFonts w:ascii="Helvetica" w:eastAsia="Times New Roman" w:hAnsi="Helvetica"/>
          <w:bCs/>
          <w:color w:val="000000"/>
          <w:sz w:val="21"/>
          <w:szCs w:val="21"/>
        </w:rPr>
        <w:t>)</w:t>
      </w:r>
      <w:r w:rsidRPr="002A059D">
        <w:rPr>
          <w:rFonts w:ascii="Helvetica" w:eastAsia="Times New Roman" w:hAnsi="Helvetica"/>
          <w:bCs/>
          <w:color w:val="000000"/>
          <w:sz w:val="21"/>
          <w:szCs w:val="21"/>
        </w:rPr>
        <w:t>.</w:t>
      </w:r>
    </w:p>
    <w:p w14:paraId="20ECDEAC" w14:textId="138B3CBD" w:rsidR="005D2C6B" w:rsidRPr="002A059D" w:rsidRDefault="00294B58" w:rsidP="00CA0179">
      <w:pPr>
        <w:pStyle w:val="ListParagraph"/>
        <w:framePr w:w="7817" w:h="1088" w:hSpace="180" w:wrap="around" w:vAnchor="text" w:hAnchor="page" w:x="1904" w:y="928"/>
        <w:numPr>
          <w:ilvl w:val="0"/>
          <w:numId w:val="12"/>
        </w:numPr>
        <w:pBdr>
          <w:top w:val="single" w:sz="6" w:space="1" w:color="auto"/>
          <w:left w:val="single" w:sz="6" w:space="1" w:color="auto"/>
          <w:bottom w:val="single" w:sz="6" w:space="1" w:color="auto"/>
          <w:right w:val="single" w:sz="6" w:space="1" w:color="auto"/>
        </w:pBdr>
        <w:spacing w:after="120"/>
        <w:ind w:left="360" w:right="-643"/>
        <w:jc w:val="both"/>
        <w:rPr>
          <w:rFonts w:ascii="Helvetica" w:hAnsi="Helvetica"/>
          <w:bCs/>
          <w:sz w:val="21"/>
          <w:szCs w:val="21"/>
        </w:rPr>
      </w:pPr>
      <w:r w:rsidRPr="002A059D">
        <w:rPr>
          <w:rFonts w:ascii="Helvetica" w:hAnsi="Helvetica"/>
          <w:sz w:val="21"/>
          <w:szCs w:val="21"/>
        </w:rPr>
        <w:t xml:space="preserve">Proliferation (Ki67) and </w:t>
      </w:r>
      <w:r w:rsidR="009078D1" w:rsidRPr="002A059D">
        <w:rPr>
          <w:rFonts w:ascii="Helvetica" w:hAnsi="Helvetica"/>
          <w:sz w:val="21"/>
          <w:szCs w:val="21"/>
        </w:rPr>
        <w:t>apoptosis</w:t>
      </w:r>
      <w:r w:rsidRPr="002A059D">
        <w:rPr>
          <w:rFonts w:ascii="Helvetica" w:hAnsi="Helvetica"/>
          <w:sz w:val="21"/>
          <w:szCs w:val="21"/>
        </w:rPr>
        <w:t xml:space="preserve"> (CC3) ind</w:t>
      </w:r>
      <w:r w:rsidR="009078D1" w:rsidRPr="002A059D">
        <w:rPr>
          <w:rFonts w:ascii="Helvetica" w:hAnsi="Helvetica"/>
          <w:sz w:val="21"/>
          <w:szCs w:val="21"/>
        </w:rPr>
        <w:t>ices and Synaptophysin-</w:t>
      </w:r>
      <w:r w:rsidRPr="002A059D">
        <w:rPr>
          <w:rFonts w:ascii="Helvetica" w:hAnsi="Helvetica"/>
          <w:sz w:val="21"/>
          <w:szCs w:val="21"/>
        </w:rPr>
        <w:t xml:space="preserve">positive comparison between </w:t>
      </w:r>
      <w:r w:rsidRPr="005049FA">
        <w:rPr>
          <w:rFonts w:ascii="Helvetica" w:hAnsi="Helvetica"/>
          <w:bCs/>
          <w:sz w:val="21"/>
          <w:szCs w:val="21"/>
        </w:rPr>
        <w:t>NPK-CARN</w:t>
      </w:r>
      <w:r w:rsidRPr="002A059D">
        <w:rPr>
          <w:rFonts w:ascii="Helvetica" w:hAnsi="Helvetica"/>
          <w:bCs/>
          <w:i/>
          <w:sz w:val="21"/>
          <w:szCs w:val="21"/>
        </w:rPr>
        <w:t xml:space="preserve"> </w:t>
      </w:r>
      <w:r w:rsidRPr="002A059D">
        <w:rPr>
          <w:rFonts w:ascii="Helvetica" w:hAnsi="Helvetica"/>
          <w:bCs/>
          <w:sz w:val="21"/>
          <w:szCs w:val="21"/>
        </w:rPr>
        <w:t xml:space="preserve">and </w:t>
      </w:r>
      <w:r w:rsidRPr="005049FA">
        <w:rPr>
          <w:rFonts w:ascii="Helvetica" w:hAnsi="Helvetica"/>
          <w:bCs/>
          <w:sz w:val="21"/>
          <w:szCs w:val="21"/>
        </w:rPr>
        <w:t>NPKA-CARN</w:t>
      </w:r>
      <w:r w:rsidRPr="002A059D">
        <w:rPr>
          <w:rFonts w:ascii="Helvetica" w:hAnsi="Helvetica"/>
          <w:bCs/>
          <w:i/>
          <w:sz w:val="21"/>
          <w:szCs w:val="21"/>
        </w:rPr>
        <w:t xml:space="preserve"> </w:t>
      </w:r>
      <w:r w:rsidRPr="002A059D">
        <w:rPr>
          <w:rFonts w:ascii="Helvetica" w:hAnsi="Helvetica"/>
          <w:bCs/>
          <w:sz w:val="21"/>
          <w:szCs w:val="21"/>
        </w:rPr>
        <w:t xml:space="preserve">prostate tissue – Figure </w:t>
      </w:r>
      <w:r w:rsidR="00A57B4A">
        <w:rPr>
          <w:rFonts w:ascii="Helvetica" w:hAnsi="Helvetica"/>
          <w:bCs/>
          <w:sz w:val="21"/>
          <w:szCs w:val="21"/>
        </w:rPr>
        <w:t>6</w:t>
      </w:r>
      <w:r w:rsidR="005049FA">
        <w:rPr>
          <w:rFonts w:ascii="Helvetica" w:hAnsi="Helvetica"/>
          <w:bCs/>
          <w:sz w:val="21"/>
          <w:szCs w:val="21"/>
        </w:rPr>
        <w:t>D,F</w:t>
      </w:r>
      <w:r w:rsidRPr="002A059D">
        <w:rPr>
          <w:rFonts w:ascii="Helvetica" w:hAnsi="Helvetica"/>
          <w:bCs/>
          <w:sz w:val="21"/>
          <w:szCs w:val="21"/>
        </w:rPr>
        <w:t xml:space="preserve">, </w:t>
      </w:r>
      <w:r w:rsidR="005935A0" w:rsidRPr="002A059D">
        <w:rPr>
          <w:rFonts w:ascii="Helvetica" w:eastAsia="Times New Roman" w:hAnsi="Helvetica"/>
          <w:bCs/>
          <w:color w:val="000000"/>
          <w:sz w:val="21"/>
          <w:szCs w:val="21"/>
        </w:rPr>
        <w:t xml:space="preserve">n=3 biological replicates for each group; </w:t>
      </w:r>
      <w:r w:rsidRPr="002A059D">
        <w:rPr>
          <w:rFonts w:ascii="Helvetica" w:eastAsia="Times New Roman" w:hAnsi="Helvetica"/>
          <w:bCs/>
          <w:color w:val="000000"/>
          <w:sz w:val="21"/>
          <w:szCs w:val="21"/>
        </w:rPr>
        <w:t>Komolgorov-Smirnov test – non-normal distribution (p&lt;0.0001 for both groups); Arc</w:t>
      </w:r>
      <w:r w:rsidR="00A57B4A">
        <w:rPr>
          <w:rFonts w:ascii="Helvetica" w:eastAsia="Times New Roman" w:hAnsi="Helvetica"/>
          <w:bCs/>
          <w:color w:val="000000"/>
          <w:sz w:val="21"/>
          <w:szCs w:val="21"/>
        </w:rPr>
        <w:t>s</w:t>
      </w:r>
      <w:r w:rsidRPr="002A059D">
        <w:rPr>
          <w:rFonts w:ascii="Helvetica" w:eastAsia="Times New Roman" w:hAnsi="Helvetica"/>
          <w:bCs/>
          <w:color w:val="000000"/>
          <w:sz w:val="21"/>
          <w:szCs w:val="21"/>
        </w:rPr>
        <w:t>ine transformation was performed; Independent t-test – Levene test not significant, and therefore equal variance assumed (</w:t>
      </w:r>
      <w:r w:rsidR="009078D1" w:rsidRPr="002A059D">
        <w:rPr>
          <w:rFonts w:ascii="Helvetica" w:eastAsia="Times New Roman" w:hAnsi="Helvetica"/>
          <w:bCs/>
          <w:color w:val="000000"/>
          <w:sz w:val="21"/>
          <w:szCs w:val="21"/>
        </w:rPr>
        <w:t>p</w:t>
      </w:r>
      <w:r w:rsidRPr="002A059D">
        <w:rPr>
          <w:rFonts w:ascii="Helvetica" w:eastAsia="Times New Roman" w:hAnsi="Helvetica"/>
          <w:bCs/>
          <w:color w:val="000000"/>
          <w:sz w:val="21"/>
          <w:szCs w:val="21"/>
        </w:rPr>
        <w:t>roliferation – not significant</w:t>
      </w:r>
      <w:r w:rsidR="005049FA">
        <w:rPr>
          <w:rFonts w:ascii="Helvetica" w:eastAsia="Times New Roman" w:hAnsi="Helvetica"/>
          <w:bCs/>
          <w:color w:val="000000"/>
          <w:sz w:val="21"/>
          <w:szCs w:val="21"/>
        </w:rPr>
        <w:t>;</w:t>
      </w:r>
      <w:r w:rsidRPr="002A059D">
        <w:rPr>
          <w:rFonts w:ascii="Helvetica" w:eastAsia="Times New Roman" w:hAnsi="Helvetica"/>
          <w:bCs/>
          <w:color w:val="000000"/>
          <w:sz w:val="21"/>
          <w:szCs w:val="21"/>
        </w:rPr>
        <w:t xml:space="preserve"> </w:t>
      </w:r>
      <w:r w:rsidR="009078D1" w:rsidRPr="002A059D">
        <w:rPr>
          <w:rFonts w:ascii="Helvetica" w:eastAsia="Times New Roman" w:hAnsi="Helvetica"/>
          <w:bCs/>
          <w:color w:val="000000"/>
          <w:sz w:val="21"/>
          <w:szCs w:val="21"/>
        </w:rPr>
        <w:t>a</w:t>
      </w:r>
      <w:r w:rsidRPr="002A059D">
        <w:rPr>
          <w:rFonts w:ascii="Helvetica" w:eastAsia="Times New Roman" w:hAnsi="Helvetica"/>
          <w:bCs/>
          <w:color w:val="000000"/>
          <w:sz w:val="21"/>
          <w:szCs w:val="21"/>
        </w:rPr>
        <w:t>poptos</w:t>
      </w:r>
      <w:r w:rsidR="009078D1" w:rsidRPr="002A059D">
        <w:rPr>
          <w:rFonts w:ascii="Helvetica" w:eastAsia="Times New Roman" w:hAnsi="Helvetica"/>
          <w:bCs/>
          <w:color w:val="000000"/>
          <w:sz w:val="21"/>
          <w:szCs w:val="21"/>
        </w:rPr>
        <w:t>is – not significant, p=0.507; s</w:t>
      </w:r>
      <w:r w:rsidRPr="002A059D">
        <w:rPr>
          <w:rFonts w:ascii="Helvetica" w:eastAsia="Times New Roman" w:hAnsi="Helvetica"/>
          <w:bCs/>
          <w:color w:val="000000"/>
          <w:sz w:val="21"/>
          <w:szCs w:val="21"/>
        </w:rPr>
        <w:t>ynaptophysin – significant, p=0.0</w:t>
      </w:r>
      <w:r w:rsidR="005049FA">
        <w:rPr>
          <w:rFonts w:ascii="Helvetica" w:eastAsia="Times New Roman" w:hAnsi="Helvetica"/>
          <w:bCs/>
          <w:color w:val="000000"/>
          <w:sz w:val="21"/>
          <w:szCs w:val="21"/>
        </w:rPr>
        <w:t>2</w:t>
      </w:r>
      <w:r w:rsidRPr="002A059D">
        <w:rPr>
          <w:rFonts w:ascii="Helvetica" w:eastAsia="Times New Roman" w:hAnsi="Helvetica"/>
          <w:bCs/>
          <w:color w:val="000000"/>
          <w:sz w:val="21"/>
          <w:szCs w:val="21"/>
        </w:rPr>
        <w:t>8)</w:t>
      </w:r>
      <w:r w:rsidR="009078D1" w:rsidRPr="002A059D">
        <w:rPr>
          <w:rFonts w:ascii="Helvetica" w:hAnsi="Helvetica"/>
          <w:bCs/>
          <w:sz w:val="21"/>
          <w:szCs w:val="21"/>
        </w:rPr>
        <w:t>.</w:t>
      </w:r>
    </w:p>
    <w:p w14:paraId="0EAAA409" w14:textId="4363B760" w:rsidR="009E5F76"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lastRenderedPageBreak/>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4F34FA2F" w:rsidR="00C52A77" w:rsidRDefault="00D615D7" w:rsidP="002A059D">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240" w:lineRule="exact"/>
        <w:ind w:right="-643"/>
        <w:rPr>
          <w:rFonts w:ascii="Helvetica" w:hAnsi="Helvetica"/>
          <w:sz w:val="22"/>
          <w:szCs w:val="22"/>
        </w:rPr>
      </w:pPr>
      <w:r w:rsidRPr="002A059D">
        <w:rPr>
          <w:rFonts w:ascii="Helvetica" w:hAnsi="Helvetica"/>
          <w:sz w:val="22"/>
          <w:szCs w:val="22"/>
        </w:rPr>
        <w:t>We have included source data</w:t>
      </w:r>
      <w:r w:rsidR="00EE7B6A">
        <w:rPr>
          <w:rFonts w:ascii="Helvetica" w:hAnsi="Helvetica"/>
          <w:sz w:val="22"/>
          <w:szCs w:val="22"/>
        </w:rPr>
        <w:t xml:space="preserve"> files for Figures 1, 2, 3, 4, and 6.</w:t>
      </w:r>
    </w:p>
    <w:p w14:paraId="2A85EE8E" w14:textId="77777777" w:rsidR="00ED2159" w:rsidRPr="002A059D" w:rsidRDefault="00ED2159" w:rsidP="002A059D">
      <w:pPr>
        <w:framePr w:w="7817" w:h="1088" w:hSpace="180" w:wrap="around" w:vAnchor="text" w:hAnchor="page" w:x="1904" w:y="1"/>
        <w:pBdr>
          <w:top w:val="single" w:sz="6" w:space="1" w:color="auto"/>
          <w:left w:val="single" w:sz="6" w:space="1" w:color="auto"/>
          <w:bottom w:val="single" w:sz="6" w:space="1" w:color="auto"/>
          <w:right w:val="single" w:sz="6" w:space="1" w:color="auto"/>
        </w:pBdr>
        <w:spacing w:line="240" w:lineRule="exact"/>
        <w:ind w:right="-643"/>
        <w:rPr>
          <w:rFonts w:ascii="Helvetica" w:hAnsi="Helvetica"/>
          <w:sz w:val="22"/>
          <w:szCs w:val="22"/>
        </w:rPr>
      </w:pPr>
    </w:p>
    <w:p w14:paraId="08490224" w14:textId="3E743A1C" w:rsidR="00AD7A8F" w:rsidRPr="00FF5ED7" w:rsidRDefault="002A059D" w:rsidP="002A059D">
      <w:pPr>
        <w:tabs>
          <w:tab w:val="left" w:pos="7093"/>
        </w:tabs>
        <w:rPr>
          <w:rFonts w:asciiTheme="minorHAnsi" w:hAnsiTheme="minorHAnsi"/>
        </w:rPr>
      </w:pPr>
      <w:r>
        <w:rPr>
          <w:rFonts w:asciiTheme="minorHAnsi" w:hAnsiTheme="minorHAnsi"/>
        </w:rPr>
        <w:tab/>
      </w:r>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992003" w14:textId="77777777" w:rsidR="006B3A9D" w:rsidRDefault="006B3A9D" w:rsidP="004215FE">
      <w:r>
        <w:separator/>
      </w:r>
    </w:p>
  </w:endnote>
  <w:endnote w:type="continuationSeparator" w:id="0">
    <w:p w14:paraId="0ADC7B80" w14:textId="77777777" w:rsidR="006B3A9D" w:rsidRDefault="006B3A9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944B4">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26E806" w14:textId="77777777" w:rsidR="006B3A9D" w:rsidRDefault="006B3A9D" w:rsidP="004215FE">
      <w:r>
        <w:separator/>
      </w:r>
    </w:p>
  </w:footnote>
  <w:footnote w:type="continuationSeparator" w:id="0">
    <w:p w14:paraId="3D46181F" w14:textId="77777777" w:rsidR="006B3A9D" w:rsidRDefault="006B3A9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E15D3"/>
    <w:multiLevelType w:val="hybridMultilevel"/>
    <w:tmpl w:val="5652EF0E"/>
    <w:lvl w:ilvl="0" w:tplc="6CF8C6DA">
      <w:start w:val="1"/>
      <w:numFmt w:val="upperLetter"/>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63E57"/>
    <w:multiLevelType w:val="hybridMultilevel"/>
    <w:tmpl w:val="2F2634FA"/>
    <w:lvl w:ilvl="0" w:tplc="B9B4A766">
      <w:start w:val="1"/>
      <w:numFmt w:val="decimal"/>
      <w:lvlText w:val="%1."/>
      <w:lvlJc w:val="left"/>
      <w:pPr>
        <w:ind w:left="720" w:hanging="360"/>
      </w:pPr>
      <w:rPr>
        <w:rFonts w:ascii="Helvetica" w:eastAsia="Times New Roman" w:hAnsi="Helvetic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7B4035"/>
    <w:multiLevelType w:val="hybridMultilevel"/>
    <w:tmpl w:val="49944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F75904"/>
    <w:multiLevelType w:val="hybridMultilevel"/>
    <w:tmpl w:val="80B29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0DA7E06"/>
    <w:multiLevelType w:val="hybridMultilevel"/>
    <w:tmpl w:val="2B386C26"/>
    <w:lvl w:ilvl="0" w:tplc="44B2DD00">
      <w:start w:val="1"/>
      <w:numFmt w:val="upperLetter"/>
      <w:lvlText w:val="%1."/>
      <w:lvlJc w:val="left"/>
      <w:pPr>
        <w:ind w:left="720" w:hanging="360"/>
      </w:pPr>
      <w:rPr>
        <w:rFonts w:asciiTheme="minorHAnsi" w:eastAsia="Times New Roman"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0725DB"/>
    <w:multiLevelType w:val="hybridMultilevel"/>
    <w:tmpl w:val="1ACA19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2"/>
  </w:num>
  <w:num w:numId="5">
    <w:abstractNumId w:val="10"/>
  </w:num>
  <w:num w:numId="6">
    <w:abstractNumId w:val="5"/>
  </w:num>
  <w:num w:numId="7">
    <w:abstractNumId w:val="6"/>
  </w:num>
  <w:num w:numId="8">
    <w:abstractNumId w:val="8"/>
  </w:num>
  <w:num w:numId="9">
    <w:abstractNumId w:val="9"/>
  </w:num>
  <w:num w:numId="10">
    <w:abstractNumId w:val="1"/>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0"/>
  <w:proofState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2434E"/>
    <w:rsid w:val="00062DBF"/>
    <w:rsid w:val="00072190"/>
    <w:rsid w:val="00083FE8"/>
    <w:rsid w:val="0009444E"/>
    <w:rsid w:val="0009520A"/>
    <w:rsid w:val="000A32A6"/>
    <w:rsid w:val="000A38BC"/>
    <w:rsid w:val="000B2AEA"/>
    <w:rsid w:val="000C4C4F"/>
    <w:rsid w:val="000C773F"/>
    <w:rsid w:val="000D62F9"/>
    <w:rsid w:val="000F64EE"/>
    <w:rsid w:val="001019CD"/>
    <w:rsid w:val="00125190"/>
    <w:rsid w:val="00133662"/>
    <w:rsid w:val="00133907"/>
    <w:rsid w:val="001618D5"/>
    <w:rsid w:val="00167BB4"/>
    <w:rsid w:val="00175192"/>
    <w:rsid w:val="0018755C"/>
    <w:rsid w:val="001E1D59"/>
    <w:rsid w:val="001E4332"/>
    <w:rsid w:val="00212F30"/>
    <w:rsid w:val="0021352F"/>
    <w:rsid w:val="00217B9E"/>
    <w:rsid w:val="002336C6"/>
    <w:rsid w:val="00241081"/>
    <w:rsid w:val="00266462"/>
    <w:rsid w:val="00294B58"/>
    <w:rsid w:val="002A059D"/>
    <w:rsid w:val="002A068D"/>
    <w:rsid w:val="002A0ED1"/>
    <w:rsid w:val="002A7487"/>
    <w:rsid w:val="00307F5D"/>
    <w:rsid w:val="003248ED"/>
    <w:rsid w:val="00370080"/>
    <w:rsid w:val="003D62FF"/>
    <w:rsid w:val="003F19A6"/>
    <w:rsid w:val="004008E6"/>
    <w:rsid w:val="004011EA"/>
    <w:rsid w:val="0041682E"/>
    <w:rsid w:val="004215FE"/>
    <w:rsid w:val="00423D65"/>
    <w:rsid w:val="004242DB"/>
    <w:rsid w:val="00426FD0"/>
    <w:rsid w:val="00441726"/>
    <w:rsid w:val="00441B0D"/>
    <w:rsid w:val="00451B01"/>
    <w:rsid w:val="004537C7"/>
    <w:rsid w:val="00455849"/>
    <w:rsid w:val="00455B76"/>
    <w:rsid w:val="00471732"/>
    <w:rsid w:val="004A5C32"/>
    <w:rsid w:val="004B41D4"/>
    <w:rsid w:val="004D5E59"/>
    <w:rsid w:val="004D602A"/>
    <w:rsid w:val="004E4945"/>
    <w:rsid w:val="004F451D"/>
    <w:rsid w:val="005049FA"/>
    <w:rsid w:val="00516A01"/>
    <w:rsid w:val="00550F13"/>
    <w:rsid w:val="005530AE"/>
    <w:rsid w:val="00555F44"/>
    <w:rsid w:val="00560FE0"/>
    <w:rsid w:val="00566103"/>
    <w:rsid w:val="005935A0"/>
    <w:rsid w:val="005B0A15"/>
    <w:rsid w:val="005D2C6B"/>
    <w:rsid w:val="00611BFE"/>
    <w:rsid w:val="00657587"/>
    <w:rsid w:val="00661DCC"/>
    <w:rsid w:val="00672545"/>
    <w:rsid w:val="00685CCF"/>
    <w:rsid w:val="006A632B"/>
    <w:rsid w:val="006B3A9D"/>
    <w:rsid w:val="006C06F5"/>
    <w:rsid w:val="006C7BC3"/>
    <w:rsid w:val="006D5349"/>
    <w:rsid w:val="006E4A6C"/>
    <w:rsid w:val="006E6B2A"/>
    <w:rsid w:val="00700103"/>
    <w:rsid w:val="007137E1"/>
    <w:rsid w:val="0076524F"/>
    <w:rsid w:val="00767B26"/>
    <w:rsid w:val="00787A2F"/>
    <w:rsid w:val="007B6D8A"/>
    <w:rsid w:val="007D18C3"/>
    <w:rsid w:val="007E5880"/>
    <w:rsid w:val="00800860"/>
    <w:rsid w:val="008071DA"/>
    <w:rsid w:val="00816E13"/>
    <w:rsid w:val="0082410E"/>
    <w:rsid w:val="00835807"/>
    <w:rsid w:val="00860995"/>
    <w:rsid w:val="00865914"/>
    <w:rsid w:val="0087056D"/>
    <w:rsid w:val="00876F8F"/>
    <w:rsid w:val="00877644"/>
    <w:rsid w:val="00877729"/>
    <w:rsid w:val="008B3F46"/>
    <w:rsid w:val="008C73C0"/>
    <w:rsid w:val="008D7885"/>
    <w:rsid w:val="009078D1"/>
    <w:rsid w:val="009205E9"/>
    <w:rsid w:val="0092438C"/>
    <w:rsid w:val="00956D1E"/>
    <w:rsid w:val="009A0661"/>
    <w:rsid w:val="009D0D28"/>
    <w:rsid w:val="009E5F76"/>
    <w:rsid w:val="009E7B13"/>
    <w:rsid w:val="00A11EC6"/>
    <w:rsid w:val="00A131BD"/>
    <w:rsid w:val="00A2391F"/>
    <w:rsid w:val="00A32E20"/>
    <w:rsid w:val="00A5368C"/>
    <w:rsid w:val="00A57B4A"/>
    <w:rsid w:val="00A67D2D"/>
    <w:rsid w:val="00A84B3E"/>
    <w:rsid w:val="00A944B4"/>
    <w:rsid w:val="00AB5612"/>
    <w:rsid w:val="00AD455A"/>
    <w:rsid w:val="00AD7A8F"/>
    <w:rsid w:val="00AF5736"/>
    <w:rsid w:val="00B124CC"/>
    <w:rsid w:val="00B17836"/>
    <w:rsid w:val="00B24C80"/>
    <w:rsid w:val="00B25462"/>
    <w:rsid w:val="00B330BD"/>
    <w:rsid w:val="00B4292F"/>
    <w:rsid w:val="00B4719F"/>
    <w:rsid w:val="00B57E8A"/>
    <w:rsid w:val="00B60F04"/>
    <w:rsid w:val="00B64119"/>
    <w:rsid w:val="00B94C5D"/>
    <w:rsid w:val="00BA4D1B"/>
    <w:rsid w:val="00BA5BB7"/>
    <w:rsid w:val="00BB00D0"/>
    <w:rsid w:val="00C1184B"/>
    <w:rsid w:val="00C21D14"/>
    <w:rsid w:val="00C35136"/>
    <w:rsid w:val="00C42ECB"/>
    <w:rsid w:val="00C470E0"/>
    <w:rsid w:val="00C52A77"/>
    <w:rsid w:val="00C820B0"/>
    <w:rsid w:val="00CA0179"/>
    <w:rsid w:val="00CC6EF3"/>
    <w:rsid w:val="00CD6AEC"/>
    <w:rsid w:val="00CE6849"/>
    <w:rsid w:val="00CF4BBE"/>
    <w:rsid w:val="00CF6CB5"/>
    <w:rsid w:val="00D10224"/>
    <w:rsid w:val="00D44612"/>
    <w:rsid w:val="00D50299"/>
    <w:rsid w:val="00D615D7"/>
    <w:rsid w:val="00D779BF"/>
    <w:rsid w:val="00D83D45"/>
    <w:rsid w:val="00D93937"/>
    <w:rsid w:val="00DE207A"/>
    <w:rsid w:val="00DE2719"/>
    <w:rsid w:val="00DF1913"/>
    <w:rsid w:val="00E007B4"/>
    <w:rsid w:val="00E278D5"/>
    <w:rsid w:val="00E870D1"/>
    <w:rsid w:val="00E9777F"/>
    <w:rsid w:val="00EC4D4B"/>
    <w:rsid w:val="00ED1973"/>
    <w:rsid w:val="00ED2159"/>
    <w:rsid w:val="00ED346E"/>
    <w:rsid w:val="00EE7B6A"/>
    <w:rsid w:val="00EF7423"/>
    <w:rsid w:val="00F3344F"/>
    <w:rsid w:val="00F43F9D"/>
    <w:rsid w:val="00F60CF4"/>
    <w:rsid w:val="00FD0F2C"/>
    <w:rsid w:val="00FE362B"/>
    <w:rsid w:val="00FE4F10"/>
    <w:rsid w:val="00FF5766"/>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0">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editorial@elifesciences.org" TargetMode="External"/><Relationship Id="rId9" Type="http://schemas.openxmlformats.org/officeDocument/2006/relationships/hyperlink" Target="https://www.ncbi.nlm.nih.gov/geo/query/acc.cgi?acc=GSE99233"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D912-CC30-D948-90D3-7CFED279D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1258</Words>
  <Characters>7171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8413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Michael Shen</cp:lastModifiedBy>
  <cp:revision>7</cp:revision>
  <dcterms:created xsi:type="dcterms:W3CDTF">2017-05-29T17:24:00Z</dcterms:created>
  <dcterms:modified xsi:type="dcterms:W3CDTF">2017-11-28T15:06:00Z</dcterms:modified>
</cp:coreProperties>
</file>