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32" w:rsidRPr="00BC2508" w:rsidRDefault="00103C32" w:rsidP="00103C32">
      <w:pPr>
        <w:spacing w:after="0" w:line="240" w:lineRule="auto"/>
        <w:ind w:firstLine="432"/>
        <w:rPr>
          <w:rFonts w:ascii="Arial" w:hAnsi="Arial" w:cs="Arial"/>
        </w:rPr>
      </w:pPr>
    </w:p>
    <w:tbl>
      <w:tblPr>
        <w:tblStyle w:val="LightShading"/>
        <w:tblpPr w:leftFromText="187" w:rightFromText="187" w:bottomFromText="144" w:vertAnchor="text" w:horzAnchor="margin" w:tblpY="90"/>
        <w:tblW w:w="0" w:type="auto"/>
        <w:tblLook w:val="04A0" w:firstRow="1" w:lastRow="0" w:firstColumn="1" w:lastColumn="0" w:noHBand="0" w:noVBand="1"/>
      </w:tblPr>
      <w:tblGrid>
        <w:gridCol w:w="1219"/>
        <w:gridCol w:w="3115"/>
        <w:gridCol w:w="4470"/>
      </w:tblGrid>
      <w:tr w:rsidR="00103C32" w:rsidRPr="00BC2508" w:rsidTr="001061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:rsidR="00103C32" w:rsidRPr="002C6027" w:rsidRDefault="00103C32" w:rsidP="00BC2508">
            <w:pPr>
              <w:pStyle w:val="Caption"/>
              <w:keepNext/>
              <w:spacing w:before="100" w:line="360" w:lineRule="auto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2C6027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Table </w:t>
            </w:r>
            <w:r w:rsidR="00FE728A" w:rsidRPr="002C6027">
              <w:rPr>
                <w:rFonts w:ascii="Arial" w:hAnsi="Arial" w:cs="Arial"/>
                <w:color w:val="auto"/>
                <w:sz w:val="22"/>
                <w:szCs w:val="22"/>
              </w:rPr>
              <w:fldChar w:fldCharType="begin"/>
            </w:r>
            <w:r w:rsidRPr="002C6027">
              <w:rPr>
                <w:rFonts w:ascii="Arial" w:hAnsi="Arial" w:cs="Arial"/>
                <w:b/>
                <w:color w:val="auto"/>
                <w:sz w:val="22"/>
                <w:szCs w:val="22"/>
              </w:rPr>
              <w:instrText xml:space="preserve"> SEQ Table \* ARABIC </w:instrText>
            </w:r>
            <w:r w:rsidR="00FE728A" w:rsidRPr="002C6027">
              <w:rPr>
                <w:rFonts w:ascii="Arial" w:hAnsi="Arial" w:cs="Arial"/>
                <w:color w:val="auto"/>
                <w:sz w:val="22"/>
                <w:szCs w:val="22"/>
              </w:rPr>
              <w:fldChar w:fldCharType="separate"/>
            </w:r>
            <w:r w:rsidR="00555645">
              <w:rPr>
                <w:rFonts w:ascii="Arial" w:hAnsi="Arial" w:cs="Arial"/>
                <w:b/>
                <w:noProof/>
                <w:color w:val="auto"/>
                <w:sz w:val="22"/>
                <w:szCs w:val="22"/>
              </w:rPr>
              <w:t>1</w:t>
            </w:r>
            <w:r w:rsidR="00FE728A" w:rsidRPr="002C6027">
              <w:rPr>
                <w:rFonts w:ascii="Arial" w:hAnsi="Arial" w:cs="Arial"/>
                <w:color w:val="auto"/>
                <w:sz w:val="22"/>
                <w:szCs w:val="22"/>
              </w:rPr>
              <w:fldChar w:fldCharType="end"/>
            </w:r>
            <w:r w:rsidRPr="002C6027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: </w:t>
            </w:r>
            <w:r w:rsidR="00BC2508" w:rsidRPr="002C6027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SILAC analysis of </w:t>
            </w:r>
            <w:proofErr w:type="spellStart"/>
            <w:r w:rsidR="00BC2508" w:rsidRPr="002C6027">
              <w:rPr>
                <w:rFonts w:ascii="Arial" w:hAnsi="Arial" w:cs="Arial"/>
                <w:b/>
                <w:i/>
                <w:color w:val="auto"/>
                <w:sz w:val="22"/>
                <w:szCs w:val="22"/>
              </w:rPr>
              <w:t>ppz</w:t>
            </w:r>
            <w:proofErr w:type="spellEnd"/>
            <w:r w:rsidR="00BC2508" w:rsidRPr="002C6027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mutant </w:t>
            </w:r>
            <w:proofErr w:type="spellStart"/>
            <w:r w:rsidR="00BC2508" w:rsidRPr="002C6027">
              <w:rPr>
                <w:rFonts w:ascii="Arial" w:hAnsi="Arial" w:cs="Arial"/>
                <w:b/>
                <w:color w:val="auto"/>
                <w:sz w:val="22"/>
                <w:szCs w:val="22"/>
              </w:rPr>
              <w:t>phosphoproteome</w:t>
            </w:r>
            <w:proofErr w:type="spellEnd"/>
          </w:p>
        </w:tc>
      </w:tr>
      <w:tr w:rsidR="00103C32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03C32" w:rsidRPr="00BC2508" w:rsidRDefault="00103C32" w:rsidP="002521CA">
            <w:pPr>
              <w:jc w:val="center"/>
              <w:rPr>
                <w:rFonts w:ascii="Arial" w:hAnsi="Arial" w:cs="Arial"/>
                <w:b w:val="0"/>
              </w:rPr>
            </w:pPr>
            <w:r w:rsidRPr="00BC2508">
              <w:rPr>
                <w:rFonts w:ascii="Arial" w:hAnsi="Arial" w:cs="Arial"/>
                <w:b w:val="0"/>
              </w:rPr>
              <w:t>Protein</w:t>
            </w:r>
          </w:p>
        </w:tc>
        <w:tc>
          <w:tcPr>
            <w:tcW w:w="0" w:type="auto"/>
          </w:tcPr>
          <w:p w:rsidR="00103C32" w:rsidRPr="00BC2508" w:rsidRDefault="00103C32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C2508">
              <w:rPr>
                <w:rFonts w:ascii="Arial" w:hAnsi="Arial" w:cs="Arial"/>
                <w:b/>
              </w:rPr>
              <w:t>Function</w:t>
            </w:r>
          </w:p>
        </w:tc>
        <w:tc>
          <w:tcPr>
            <w:tcW w:w="0" w:type="auto"/>
          </w:tcPr>
          <w:p w:rsidR="00103C32" w:rsidRPr="00BC2508" w:rsidRDefault="00542B09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Phosphosite</w:t>
            </w:r>
            <w:proofErr w:type="spellEnd"/>
            <w:r>
              <w:rPr>
                <w:rFonts w:ascii="Arial" w:hAnsi="Arial" w:cs="Arial"/>
                <w:b/>
              </w:rPr>
              <w:t xml:space="preserve"> (fold change</w:t>
            </w:r>
            <w:r w:rsidR="00BC2508" w:rsidRPr="00BC2508">
              <w:rPr>
                <w:rFonts w:ascii="Arial" w:hAnsi="Arial" w:cs="Arial"/>
                <w:b/>
              </w:rPr>
              <w:t xml:space="preserve"> in </w:t>
            </w:r>
            <w:r w:rsidR="00BC2508" w:rsidRPr="00BC2508">
              <w:rPr>
                <w:rFonts w:ascii="Arial" w:hAnsi="Arial" w:cs="Arial"/>
                <w:b/>
                <w:i/>
              </w:rPr>
              <w:t>ppz</w:t>
            </w:r>
            <w:r w:rsidR="00BC2508" w:rsidRPr="00BC2508">
              <w:rPr>
                <w:rFonts w:ascii="Arial" w:hAnsi="Arial" w:cs="Arial"/>
                <w:b/>
              </w:rPr>
              <w:t xml:space="preserve"> mutant)</w:t>
            </w:r>
          </w:p>
        </w:tc>
      </w:tr>
      <w:tr w:rsidR="00542B09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542B09" w:rsidRPr="00BC2508" w:rsidRDefault="00542B09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Ppz1</w:t>
            </w:r>
          </w:p>
        </w:tc>
        <w:tc>
          <w:tcPr>
            <w:tcW w:w="0" w:type="auto"/>
          </w:tcPr>
          <w:p w:rsidR="00542B09" w:rsidRPr="00BC2508" w:rsidRDefault="00734D63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protein phosphatase</w:t>
            </w:r>
          </w:p>
        </w:tc>
        <w:tc>
          <w:tcPr>
            <w:tcW w:w="0" w:type="auto"/>
          </w:tcPr>
          <w:p w:rsidR="00542B09" w:rsidRPr="00BC2508" w:rsidRDefault="00734D63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356B19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250 (-12), S</w:t>
            </w:r>
            <w:r w:rsidR="00356B19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34 (-21)</w:t>
            </w:r>
          </w:p>
        </w:tc>
      </w:tr>
      <w:tr w:rsidR="00103C32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03C32" w:rsidRPr="00BC2508" w:rsidRDefault="00BC2508" w:rsidP="002521CA">
            <w:pPr>
              <w:jc w:val="center"/>
              <w:rPr>
                <w:rFonts w:ascii="Arial" w:hAnsi="Arial" w:cs="Arial"/>
              </w:rPr>
            </w:pPr>
            <w:r w:rsidRPr="00BC2508">
              <w:rPr>
                <w:rFonts w:ascii="Arial" w:hAnsi="Arial" w:cs="Arial"/>
              </w:rPr>
              <w:t>Ato2</w:t>
            </w:r>
          </w:p>
        </w:tc>
        <w:tc>
          <w:tcPr>
            <w:tcW w:w="0" w:type="auto"/>
          </w:tcPr>
          <w:p w:rsidR="00103C32" w:rsidRPr="00BC2508" w:rsidRDefault="00BC2508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C2508">
              <w:rPr>
                <w:rFonts w:ascii="Arial" w:hAnsi="Arial" w:cs="Arial"/>
              </w:rPr>
              <w:t>ammonia transpo</w:t>
            </w:r>
            <w:r w:rsidR="00585C01">
              <w:rPr>
                <w:rFonts w:ascii="Arial" w:hAnsi="Arial" w:cs="Arial"/>
              </w:rPr>
              <w:t>r</w:t>
            </w:r>
            <w:r w:rsidRPr="00BC2508">
              <w:rPr>
                <w:rFonts w:ascii="Arial" w:hAnsi="Arial" w:cs="Arial"/>
              </w:rPr>
              <w:t>ter</w:t>
            </w:r>
          </w:p>
        </w:tc>
        <w:tc>
          <w:tcPr>
            <w:tcW w:w="0" w:type="auto"/>
          </w:tcPr>
          <w:p w:rsidR="00103C32" w:rsidRPr="00BC2508" w:rsidRDefault="00BC2508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C2508">
              <w:rPr>
                <w:rFonts w:ascii="Arial" w:hAnsi="Arial" w:cs="Arial"/>
              </w:rPr>
              <w:t>T</w:t>
            </w:r>
            <w:r w:rsidR="00356B19">
              <w:rPr>
                <w:rFonts w:ascii="Arial" w:hAnsi="Arial" w:cs="Arial"/>
              </w:rPr>
              <w:t>hr</w:t>
            </w:r>
            <w:r w:rsidRPr="00BC2508">
              <w:rPr>
                <w:rFonts w:ascii="Arial" w:hAnsi="Arial" w:cs="Arial"/>
              </w:rPr>
              <w:t>46 (35)</w:t>
            </w:r>
          </w:p>
        </w:tc>
      </w:tr>
      <w:tr w:rsidR="00103C32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03C32" w:rsidRPr="00BC2508" w:rsidRDefault="00BC2508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Bck2</w:t>
            </w:r>
          </w:p>
        </w:tc>
        <w:tc>
          <w:tcPr>
            <w:tcW w:w="0" w:type="auto"/>
          </w:tcPr>
          <w:p w:rsidR="00103C32" w:rsidRPr="00BC2508" w:rsidRDefault="00BC2508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</w:t>
            </w:r>
          </w:p>
        </w:tc>
        <w:tc>
          <w:tcPr>
            <w:tcW w:w="0" w:type="auto"/>
          </w:tcPr>
          <w:p w:rsidR="00103C32" w:rsidRPr="00BC2508" w:rsidRDefault="00BC2508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356B19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334 (53)</w:t>
            </w:r>
          </w:p>
        </w:tc>
      </w:tr>
      <w:tr w:rsidR="00103C32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03C32" w:rsidRPr="00BC2508" w:rsidRDefault="006F2DA4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Csf1</w:t>
            </w:r>
          </w:p>
        </w:tc>
        <w:tc>
          <w:tcPr>
            <w:tcW w:w="0" w:type="auto"/>
          </w:tcPr>
          <w:p w:rsidR="00103C32" w:rsidRPr="00BC2508" w:rsidRDefault="006F2DA4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</w:t>
            </w:r>
          </w:p>
        </w:tc>
        <w:tc>
          <w:tcPr>
            <w:tcW w:w="0" w:type="auto"/>
          </w:tcPr>
          <w:p w:rsidR="00103C32" w:rsidRPr="00BC2508" w:rsidRDefault="006F2DA4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Ser331 (8)</w:t>
            </w:r>
          </w:p>
        </w:tc>
      </w:tr>
      <w:tr w:rsidR="00103C32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03C32" w:rsidRPr="00BC2508" w:rsidRDefault="006F2DA4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Ecm3</w:t>
            </w:r>
          </w:p>
        </w:tc>
        <w:tc>
          <w:tcPr>
            <w:tcW w:w="0" w:type="auto"/>
          </w:tcPr>
          <w:p w:rsidR="00103C32" w:rsidRPr="00BC2508" w:rsidRDefault="006F2DA4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</w:t>
            </w:r>
          </w:p>
        </w:tc>
        <w:tc>
          <w:tcPr>
            <w:tcW w:w="0" w:type="auto"/>
          </w:tcPr>
          <w:p w:rsidR="00103C32" w:rsidRPr="00BC2508" w:rsidRDefault="006F2DA4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Ser390 (3)</w:t>
            </w:r>
          </w:p>
        </w:tc>
      </w:tr>
      <w:tr w:rsidR="00337335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37335" w:rsidRDefault="00337335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Ecm25</w:t>
            </w:r>
          </w:p>
        </w:tc>
        <w:tc>
          <w:tcPr>
            <w:tcW w:w="0" w:type="auto"/>
          </w:tcPr>
          <w:p w:rsidR="00337335" w:rsidRDefault="00337335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</w:t>
            </w:r>
          </w:p>
        </w:tc>
        <w:tc>
          <w:tcPr>
            <w:tcW w:w="0" w:type="auto"/>
          </w:tcPr>
          <w:p w:rsidR="00337335" w:rsidRDefault="00337335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Ser555 (8)</w:t>
            </w:r>
          </w:p>
        </w:tc>
      </w:tr>
      <w:tr w:rsidR="00103C32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03C32" w:rsidRPr="00BC2508" w:rsidRDefault="006F2DA4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Ecm30</w:t>
            </w:r>
          </w:p>
        </w:tc>
        <w:tc>
          <w:tcPr>
            <w:tcW w:w="0" w:type="auto"/>
          </w:tcPr>
          <w:p w:rsidR="00103C32" w:rsidRPr="00BC2508" w:rsidRDefault="006F2DA4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</w:t>
            </w:r>
          </w:p>
        </w:tc>
        <w:tc>
          <w:tcPr>
            <w:tcW w:w="0" w:type="auto"/>
          </w:tcPr>
          <w:p w:rsidR="00103C32" w:rsidRPr="00BC2508" w:rsidRDefault="006F2DA4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Ser1115 (3)</w:t>
            </w:r>
          </w:p>
        </w:tc>
      </w:tr>
      <w:tr w:rsidR="00356B19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56B19" w:rsidRDefault="00356B19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Emg1</w:t>
            </w:r>
          </w:p>
        </w:tc>
        <w:tc>
          <w:tcPr>
            <w:tcW w:w="0" w:type="auto"/>
          </w:tcPr>
          <w:p w:rsidR="00356B19" w:rsidRDefault="00356B19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Methyltransferase</w:t>
            </w:r>
            <w:proofErr w:type="spellEnd"/>
          </w:p>
        </w:tc>
        <w:tc>
          <w:tcPr>
            <w:tcW w:w="0" w:type="auto"/>
          </w:tcPr>
          <w:p w:rsidR="00356B19" w:rsidRDefault="00356B19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Thr179 (500)</w:t>
            </w:r>
          </w:p>
        </w:tc>
      </w:tr>
      <w:tr w:rsidR="00103C32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03C32" w:rsidRPr="00BC2508" w:rsidRDefault="006F2DA4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Gde1</w:t>
            </w:r>
          </w:p>
        </w:tc>
        <w:tc>
          <w:tcPr>
            <w:tcW w:w="0" w:type="auto"/>
          </w:tcPr>
          <w:p w:rsidR="00103C32" w:rsidRPr="00BC2508" w:rsidRDefault="006F2DA4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GroPCho</w:t>
            </w:r>
            <w:proofErr w:type="spellEnd"/>
            <w:r>
              <w:rPr>
                <w:rFonts w:ascii="Arial" w:hAnsi="Arial" w:cs="Arial"/>
              </w:rPr>
              <w:t xml:space="preserve"> phosphodiesterase</w:t>
            </w:r>
          </w:p>
        </w:tc>
        <w:tc>
          <w:tcPr>
            <w:tcW w:w="0" w:type="auto"/>
          </w:tcPr>
          <w:p w:rsidR="00103C32" w:rsidRPr="00BC2508" w:rsidRDefault="006F2DA4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Ser637 (500)</w:t>
            </w:r>
          </w:p>
        </w:tc>
      </w:tr>
      <w:tr w:rsidR="00103C32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03C32" w:rsidRPr="00BC2508" w:rsidRDefault="006F2DA4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Hbt1</w:t>
            </w:r>
          </w:p>
        </w:tc>
        <w:tc>
          <w:tcPr>
            <w:tcW w:w="0" w:type="auto"/>
          </w:tcPr>
          <w:p w:rsidR="00103C32" w:rsidRPr="00BC2508" w:rsidRDefault="006F2DA4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</w:t>
            </w:r>
          </w:p>
        </w:tc>
        <w:tc>
          <w:tcPr>
            <w:tcW w:w="0" w:type="auto"/>
          </w:tcPr>
          <w:p w:rsidR="006F2DA4" w:rsidRDefault="006F2DA4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Ser41 (4), Ser43 (4), Ser363 (4), </w:t>
            </w:r>
          </w:p>
          <w:p w:rsidR="00103C32" w:rsidRPr="00BC2508" w:rsidRDefault="006F2DA4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Ser671 (7), Ser1034 (7)</w:t>
            </w:r>
          </w:p>
        </w:tc>
      </w:tr>
      <w:tr w:rsidR="00103C32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03C32" w:rsidRPr="00BC2508" w:rsidRDefault="0010613D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Hnm1</w:t>
            </w:r>
          </w:p>
        </w:tc>
        <w:tc>
          <w:tcPr>
            <w:tcW w:w="0" w:type="auto"/>
          </w:tcPr>
          <w:p w:rsidR="00103C32" w:rsidRPr="00BC2508" w:rsidRDefault="0010613D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choline transporter</w:t>
            </w:r>
          </w:p>
        </w:tc>
        <w:tc>
          <w:tcPr>
            <w:tcW w:w="0" w:type="auto"/>
          </w:tcPr>
          <w:p w:rsidR="00103C32" w:rsidRPr="00BC2508" w:rsidRDefault="0010613D" w:rsidP="002521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Ser146 (21)</w:t>
            </w:r>
          </w:p>
        </w:tc>
      </w:tr>
      <w:tr w:rsidR="00103C32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03C32" w:rsidRPr="00BC2508" w:rsidRDefault="00585C01" w:rsidP="00252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Jip4</w:t>
            </w:r>
          </w:p>
        </w:tc>
        <w:tc>
          <w:tcPr>
            <w:tcW w:w="0" w:type="auto"/>
          </w:tcPr>
          <w:p w:rsidR="00103C32" w:rsidRPr="00BC2508" w:rsidRDefault="00585C01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</w:t>
            </w:r>
          </w:p>
        </w:tc>
        <w:tc>
          <w:tcPr>
            <w:tcW w:w="0" w:type="auto"/>
          </w:tcPr>
          <w:p w:rsidR="00103C32" w:rsidRPr="00BC2508" w:rsidRDefault="00585C01" w:rsidP="00252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Ser360 (4), Thr662 (13)</w:t>
            </w:r>
          </w:p>
        </w:tc>
      </w:tr>
      <w:tr w:rsidR="00877684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77684" w:rsidRDefault="00877684" w:rsidP="001061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Mdr1</w:t>
            </w:r>
          </w:p>
        </w:tc>
        <w:tc>
          <w:tcPr>
            <w:tcW w:w="0" w:type="auto"/>
          </w:tcPr>
          <w:p w:rsidR="00877684" w:rsidRDefault="00877684" w:rsidP="00877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Rab</w:t>
            </w:r>
            <w:proofErr w:type="spellEnd"/>
            <w:r>
              <w:rPr>
                <w:rFonts w:ascii="Arial" w:hAnsi="Arial" w:cs="Arial"/>
              </w:rPr>
              <w:t xml:space="preserve"> GAP</w:t>
            </w:r>
          </w:p>
        </w:tc>
        <w:tc>
          <w:tcPr>
            <w:tcW w:w="0" w:type="auto"/>
          </w:tcPr>
          <w:p w:rsidR="00877684" w:rsidRDefault="00877684" w:rsidP="001061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Ser283 (</w:t>
            </w:r>
            <w:r w:rsidR="006C338B">
              <w:rPr>
                <w:rFonts w:ascii="Arial" w:hAnsi="Arial" w:cs="Arial"/>
              </w:rPr>
              <w:t>54)</w:t>
            </w:r>
          </w:p>
        </w:tc>
      </w:tr>
      <w:tr w:rsidR="001830E6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Pr="00BC2508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Miy1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Ser343 (3)</w:t>
            </w:r>
          </w:p>
        </w:tc>
      </w:tr>
      <w:tr w:rsidR="001830E6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Pr="00BC2508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Mlp1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myosin-like protein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Thr337 (8)</w:t>
            </w:r>
          </w:p>
        </w:tc>
      </w:tr>
      <w:tr w:rsidR="001830E6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Nup170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Nuclear transport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Ser800 (500)</w:t>
            </w:r>
          </w:p>
        </w:tc>
      </w:tr>
      <w:tr w:rsidR="001830E6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Pr="00BC2508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Pdc5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pyruvate decarboxylase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Ser223 (36)</w:t>
            </w:r>
          </w:p>
        </w:tc>
      </w:tr>
      <w:tr w:rsidR="001830E6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Pr="00BC2508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Pdr10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ABC transporter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Thr852 (5)</w:t>
            </w:r>
          </w:p>
        </w:tc>
      </w:tr>
      <w:tr w:rsidR="001830E6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Pob3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 complex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Ser194 (500)</w:t>
            </w:r>
          </w:p>
        </w:tc>
      </w:tr>
      <w:tr w:rsidR="001830E6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Pr="00BC2508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Pos5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Mitochondrial NADH kinase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Thr222 (35)</w:t>
            </w:r>
          </w:p>
        </w:tc>
      </w:tr>
      <w:tr w:rsidR="001830E6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Pr="00BC2508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Rex3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RNA exonuclease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Ser65 (21)</w:t>
            </w:r>
          </w:p>
        </w:tc>
      </w:tr>
      <w:tr w:rsidR="001830E6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Pr="00BC2508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Set3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histone deacetylase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Ser236 (3)</w:t>
            </w:r>
          </w:p>
        </w:tc>
      </w:tr>
      <w:tr w:rsidR="001830E6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Snd1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protein secretion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Ser23 (8)</w:t>
            </w:r>
          </w:p>
        </w:tc>
      </w:tr>
      <w:tr w:rsidR="001830E6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Spc110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Spindle pole body component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Ser529 (8)</w:t>
            </w:r>
          </w:p>
        </w:tc>
      </w:tr>
      <w:tr w:rsidR="001830E6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Pr="00BC2508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Trs130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Golgi traffic</w:t>
            </w:r>
          </w:p>
        </w:tc>
        <w:tc>
          <w:tcPr>
            <w:tcW w:w="0" w:type="auto"/>
          </w:tcPr>
          <w:p w:rsidR="001830E6" w:rsidRPr="00BC2508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Ser259, Ser262 (12)</w:t>
            </w:r>
          </w:p>
        </w:tc>
      </w:tr>
      <w:tr w:rsidR="001830E6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Tom20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Mitochondrial import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Thr92 (54)</w:t>
            </w:r>
          </w:p>
        </w:tc>
      </w:tr>
      <w:tr w:rsidR="001830E6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ubiquitin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degradation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Ser57 (3)</w:t>
            </w:r>
          </w:p>
        </w:tc>
      </w:tr>
      <w:tr w:rsidR="001830E6" w:rsidRPr="00BC2508" w:rsidTr="001061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YGR035C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Ser55 (4)</w:t>
            </w:r>
          </w:p>
        </w:tc>
      </w:tr>
      <w:tr w:rsidR="001830E6" w:rsidRPr="00BC2508" w:rsidTr="001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30E6" w:rsidRDefault="001830E6" w:rsidP="00183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YJR098C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</w:t>
            </w:r>
          </w:p>
        </w:tc>
        <w:tc>
          <w:tcPr>
            <w:tcW w:w="0" w:type="auto"/>
          </w:tcPr>
          <w:p w:rsidR="001830E6" w:rsidRDefault="001830E6" w:rsidP="001830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Ser336 (500)</w:t>
            </w:r>
          </w:p>
        </w:tc>
      </w:tr>
    </w:tbl>
    <w:p w:rsidR="00103C32" w:rsidRPr="00BC2508" w:rsidRDefault="00103C32" w:rsidP="00103C32">
      <w:pPr>
        <w:spacing w:after="0" w:line="240" w:lineRule="auto"/>
        <w:rPr>
          <w:rFonts w:ascii="Arial" w:hAnsi="Arial" w:cs="Arial"/>
        </w:rPr>
      </w:pPr>
    </w:p>
    <w:p w:rsidR="00103C32" w:rsidRPr="00BC2508" w:rsidRDefault="00103C32" w:rsidP="00103C32">
      <w:pPr>
        <w:spacing w:after="0" w:line="240" w:lineRule="auto"/>
        <w:rPr>
          <w:rFonts w:ascii="Arial" w:hAnsi="Arial" w:cs="Arial"/>
        </w:rPr>
      </w:pPr>
    </w:p>
    <w:p w:rsidR="00B44E9C" w:rsidRPr="00BC2508" w:rsidRDefault="00093E65" w:rsidP="000B059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Figure 1</w:t>
      </w:r>
      <w:r w:rsidR="00B02FC8">
        <w:rPr>
          <w:rFonts w:ascii="Arial" w:hAnsi="Arial" w:cs="Arial"/>
          <w:b/>
        </w:rPr>
        <w:t xml:space="preserve">, </w:t>
      </w:r>
      <w:r w:rsidR="00AC10E0">
        <w:rPr>
          <w:rFonts w:ascii="Arial" w:hAnsi="Arial" w:cs="Arial"/>
          <w:b/>
        </w:rPr>
        <w:t>source data 1</w:t>
      </w:r>
      <w:bookmarkStart w:id="0" w:name="_GoBack"/>
      <w:bookmarkEnd w:id="0"/>
      <w:r w:rsidR="00C70162" w:rsidRPr="00C70162">
        <w:rPr>
          <w:rFonts w:ascii="Arial" w:hAnsi="Arial" w:cs="Arial"/>
          <w:b/>
        </w:rPr>
        <w:t>.</w:t>
      </w:r>
      <w:r w:rsidR="00C70162">
        <w:rPr>
          <w:rFonts w:ascii="Arial" w:hAnsi="Arial" w:cs="Arial"/>
        </w:rPr>
        <w:t xml:space="preserve">  Results form SILAC-based quantitative compa</w:t>
      </w:r>
      <w:r w:rsidR="00AC1954">
        <w:rPr>
          <w:rFonts w:ascii="Arial" w:hAnsi="Arial" w:cs="Arial"/>
        </w:rPr>
        <w:t xml:space="preserve">rison of the yeast </w:t>
      </w:r>
      <w:proofErr w:type="spellStart"/>
      <w:r w:rsidR="00AC1954">
        <w:rPr>
          <w:rFonts w:ascii="Arial" w:hAnsi="Arial" w:cs="Arial"/>
        </w:rPr>
        <w:t>phosphoproteo</w:t>
      </w:r>
      <w:r w:rsidR="00C70162">
        <w:rPr>
          <w:rFonts w:ascii="Arial" w:hAnsi="Arial" w:cs="Arial"/>
        </w:rPr>
        <w:t>me</w:t>
      </w:r>
      <w:proofErr w:type="spellEnd"/>
      <w:r w:rsidR="00C70162">
        <w:rPr>
          <w:rFonts w:ascii="Arial" w:hAnsi="Arial" w:cs="Arial"/>
        </w:rPr>
        <w:t xml:space="preserve"> from </w:t>
      </w:r>
      <w:proofErr w:type="spellStart"/>
      <w:r w:rsidR="00C70162">
        <w:rPr>
          <w:rFonts w:ascii="Arial" w:hAnsi="Arial" w:cs="Arial"/>
        </w:rPr>
        <w:t>wildtype</w:t>
      </w:r>
      <w:proofErr w:type="spellEnd"/>
      <w:r w:rsidR="00C70162">
        <w:rPr>
          <w:rFonts w:ascii="Arial" w:hAnsi="Arial" w:cs="Arial"/>
        </w:rPr>
        <w:t xml:space="preserve"> (heavy) and </w:t>
      </w:r>
      <w:r w:rsidR="00C70162" w:rsidRPr="00C70162">
        <w:rPr>
          <w:rFonts w:ascii="Arial" w:hAnsi="Arial" w:cs="Arial"/>
          <w:i/>
        </w:rPr>
        <w:t>Δppz1Δppz2</w:t>
      </w:r>
      <w:r w:rsidR="000B059E">
        <w:rPr>
          <w:rFonts w:ascii="Arial" w:hAnsi="Arial" w:cs="Arial"/>
        </w:rPr>
        <w:t xml:space="preserve"> (light)</w:t>
      </w:r>
      <w:r w:rsidR="00C70162">
        <w:rPr>
          <w:rFonts w:ascii="Arial" w:hAnsi="Arial" w:cs="Arial"/>
        </w:rPr>
        <w:t xml:space="preserve"> cells.  Phosphorylation events that are elevated 3-fold or greater in </w:t>
      </w:r>
      <w:r w:rsidR="00C70162" w:rsidRPr="00C70162">
        <w:rPr>
          <w:rFonts w:ascii="Arial" w:hAnsi="Arial" w:cs="Arial"/>
          <w:i/>
        </w:rPr>
        <w:t>Δppz1Δppz2</w:t>
      </w:r>
      <w:r w:rsidR="00C70162">
        <w:rPr>
          <w:rFonts w:ascii="Arial" w:hAnsi="Arial" w:cs="Arial"/>
        </w:rPr>
        <w:t xml:space="preserve"> cells are shown.  Also shown are </w:t>
      </w:r>
      <w:proofErr w:type="spellStart"/>
      <w:r w:rsidR="00C70162">
        <w:rPr>
          <w:rFonts w:ascii="Arial" w:hAnsi="Arial" w:cs="Arial"/>
        </w:rPr>
        <w:t>phosphopeptides</w:t>
      </w:r>
      <w:proofErr w:type="spellEnd"/>
      <w:r w:rsidR="00C70162">
        <w:rPr>
          <w:rFonts w:ascii="Arial" w:hAnsi="Arial" w:cs="Arial"/>
        </w:rPr>
        <w:t xml:space="preserve"> detected from Ppz1, which are present in wildtype cells and missing from </w:t>
      </w:r>
      <w:r w:rsidR="00C70162" w:rsidRPr="00C70162">
        <w:rPr>
          <w:rFonts w:ascii="Arial" w:hAnsi="Arial" w:cs="Arial"/>
          <w:i/>
        </w:rPr>
        <w:t>Δppz1Δppz2</w:t>
      </w:r>
      <w:r w:rsidR="00C70162">
        <w:rPr>
          <w:rFonts w:ascii="Arial" w:hAnsi="Arial" w:cs="Arial"/>
        </w:rPr>
        <w:t xml:space="preserve"> cells.</w:t>
      </w:r>
    </w:p>
    <w:sectPr w:rsidR="00B44E9C" w:rsidRPr="00BC2508" w:rsidSect="00B44E9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5BE" w:rsidRDefault="001355BE" w:rsidP="00C70162">
      <w:pPr>
        <w:spacing w:after="0" w:line="240" w:lineRule="auto"/>
      </w:pPr>
      <w:r>
        <w:separator/>
      </w:r>
    </w:p>
  </w:endnote>
  <w:endnote w:type="continuationSeparator" w:id="0">
    <w:p w:rsidR="001355BE" w:rsidRDefault="001355BE" w:rsidP="00C7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162" w:rsidRDefault="00C70162">
    <w:pPr>
      <w:pStyle w:val="Footer"/>
    </w:pPr>
    <w:r>
      <w:t xml:space="preserve">Lee et al. </w:t>
    </w:r>
  </w:p>
  <w:p w:rsidR="00C70162" w:rsidRDefault="00C701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5BE" w:rsidRDefault="001355BE" w:rsidP="00C70162">
      <w:pPr>
        <w:spacing w:after="0" w:line="240" w:lineRule="auto"/>
      </w:pPr>
      <w:r>
        <w:separator/>
      </w:r>
    </w:p>
  </w:footnote>
  <w:footnote w:type="continuationSeparator" w:id="0">
    <w:p w:rsidR="001355BE" w:rsidRDefault="001355BE" w:rsidP="00C70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32"/>
    <w:rsid w:val="0000571C"/>
    <w:rsid w:val="000227C4"/>
    <w:rsid w:val="00093E65"/>
    <w:rsid w:val="00095CA4"/>
    <w:rsid w:val="000B059E"/>
    <w:rsid w:val="00103C32"/>
    <w:rsid w:val="0010613D"/>
    <w:rsid w:val="0013501B"/>
    <w:rsid w:val="001355BE"/>
    <w:rsid w:val="001830E6"/>
    <w:rsid w:val="001B2FF0"/>
    <w:rsid w:val="001D42CD"/>
    <w:rsid w:val="002C6027"/>
    <w:rsid w:val="00337335"/>
    <w:rsid w:val="00356B19"/>
    <w:rsid w:val="003E3FA0"/>
    <w:rsid w:val="00542B09"/>
    <w:rsid w:val="00555645"/>
    <w:rsid w:val="00585C01"/>
    <w:rsid w:val="00606B9E"/>
    <w:rsid w:val="006C338B"/>
    <w:rsid w:val="006F2DA4"/>
    <w:rsid w:val="00734D63"/>
    <w:rsid w:val="00877684"/>
    <w:rsid w:val="00AC10E0"/>
    <w:rsid w:val="00AC1954"/>
    <w:rsid w:val="00B02FC8"/>
    <w:rsid w:val="00B44E9C"/>
    <w:rsid w:val="00BC2508"/>
    <w:rsid w:val="00C70162"/>
    <w:rsid w:val="00CD7A4E"/>
    <w:rsid w:val="00DA0AED"/>
    <w:rsid w:val="00EB6FF0"/>
    <w:rsid w:val="00F32F3F"/>
    <w:rsid w:val="00FE728A"/>
    <w:rsid w:val="00F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8E345"/>
  <w15:docId w15:val="{41663BE5-3C71-4E9E-B924-229088BF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03C3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">
    <w:name w:val="Light Shading"/>
    <w:basedOn w:val="TableNormal"/>
    <w:uiPriority w:val="60"/>
    <w:rsid w:val="0010613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701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162"/>
  </w:style>
  <w:style w:type="paragraph" w:styleId="Footer">
    <w:name w:val="footer"/>
    <w:basedOn w:val="Normal"/>
    <w:link w:val="FooterChar"/>
    <w:uiPriority w:val="99"/>
    <w:unhideWhenUsed/>
    <w:rsid w:val="00C701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MacGurn</dc:creator>
  <cp:lastModifiedBy>Jason MacGurn</cp:lastModifiedBy>
  <cp:revision>3</cp:revision>
  <cp:lastPrinted>2015-07-22T04:36:00Z</cp:lastPrinted>
  <dcterms:created xsi:type="dcterms:W3CDTF">2017-11-02T15:16:00Z</dcterms:created>
  <dcterms:modified xsi:type="dcterms:W3CDTF">2017-11-02T15:16:00Z</dcterms:modified>
</cp:coreProperties>
</file>