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1D83D" w14:textId="77777777" w:rsidR="00711AB2" w:rsidRPr="002F0F45" w:rsidRDefault="007B0F35" w:rsidP="007B0F35">
      <w:pPr>
        <w:spacing w:after="0"/>
      </w:pPr>
      <w:r>
        <w:rPr>
          <w:b/>
        </w:rPr>
        <w:t>S</w:t>
      </w:r>
      <w:r w:rsidR="00711AB2" w:rsidRPr="00FB5599">
        <w:rPr>
          <w:b/>
        </w:rPr>
        <w:t xml:space="preserve">upplementary </w:t>
      </w:r>
      <w:r w:rsidR="00711AB2">
        <w:rPr>
          <w:b/>
        </w:rPr>
        <w:t>file</w:t>
      </w:r>
      <w:r w:rsidR="00711AB2" w:rsidRPr="00FB5599">
        <w:rPr>
          <w:b/>
        </w:rPr>
        <w:t xml:space="preserve"> 1</w:t>
      </w:r>
      <w:r w:rsidR="00F5038B">
        <w:rPr>
          <w:b/>
        </w:rPr>
        <w:t>A</w:t>
      </w:r>
      <w:r w:rsidR="00711AB2" w:rsidRPr="00FB5599">
        <w:rPr>
          <w:b/>
        </w:rPr>
        <w:t xml:space="preserve">. </w:t>
      </w:r>
      <w:r w:rsidR="00711AB2" w:rsidRPr="00FB5599">
        <w:t xml:space="preserve">Shape comparison between </w:t>
      </w:r>
      <w:r w:rsidR="00711AB2" w:rsidRPr="00FB5599">
        <w:rPr>
          <w:i/>
        </w:rPr>
        <w:t>Mitf</w:t>
      </w:r>
      <w:r w:rsidR="00F22C74">
        <w:t xml:space="preserve"> mutants and wild-</w:t>
      </w:r>
      <w:r w:rsidR="00711AB2" w:rsidRPr="00FB5599">
        <w:t xml:space="preserve">type </w:t>
      </w:r>
      <w:r w:rsidR="00F22C74">
        <w:t xml:space="preserve">B6 </w:t>
      </w:r>
      <w:r w:rsidR="00711AB2" w:rsidRPr="00FB5599">
        <w:t>mice. A Hotelling T</w:t>
      </w:r>
      <w:r w:rsidR="00711AB2" w:rsidRPr="00FB5599">
        <w:rPr>
          <w:vertAlign w:val="superscript"/>
        </w:rPr>
        <w:t>2</w:t>
      </w:r>
      <w:r w:rsidR="00711AB2" w:rsidRPr="00FB5599">
        <w:t xml:space="preserve"> test was performed to evaluate the difference in mean shape between mutant and wildtype groups; p-value, test statistic, and sample size (N) are shown. The Procrustes distances between mutant and wild type mean shapes are also indicated. </w:t>
      </w:r>
      <w:r w:rsidR="00CF231E">
        <w:t xml:space="preserve">*The comparison between heterozygous and homozygous mice for the </w:t>
      </w:r>
      <w:r w:rsidR="00CF231E" w:rsidRPr="00FB5599">
        <w:rPr>
          <w:rFonts w:eastAsia="Times New Roman" w:cs="Calibri"/>
          <w:i/>
          <w:iCs/>
          <w:color w:val="000000"/>
          <w:sz w:val="20"/>
          <w:szCs w:val="20"/>
        </w:rPr>
        <w:t>Mitf</w:t>
      </w:r>
      <w:r w:rsidR="00CF231E" w:rsidRPr="00FB5599">
        <w:rPr>
          <w:rFonts w:eastAsia="Times New Roman" w:cs="Calibri"/>
          <w:i/>
          <w:iCs/>
          <w:color w:val="000000"/>
          <w:sz w:val="20"/>
          <w:szCs w:val="20"/>
          <w:vertAlign w:val="superscript"/>
        </w:rPr>
        <w:t>mi-vga9</w:t>
      </w:r>
      <w:r w:rsidR="00CF231E">
        <w:rPr>
          <w:rFonts w:eastAsia="Times New Roman" w:cs="Calibri"/>
          <w:iCs/>
          <w:color w:val="000000"/>
          <w:sz w:val="20"/>
          <w:szCs w:val="20"/>
        </w:rPr>
        <w:t xml:space="preserve"> </w:t>
      </w:r>
      <w:r w:rsidR="00CF231E" w:rsidRPr="002F0F45">
        <w:t>mutation is also shown.</w:t>
      </w:r>
    </w:p>
    <w:tbl>
      <w:tblPr>
        <w:tblpPr w:leftFromText="180" w:rightFromText="180" w:vertAnchor="text" w:horzAnchor="margin" w:tblpXSpec="center" w:tblpY="582"/>
        <w:tblW w:w="9594" w:type="dxa"/>
        <w:tblLook w:val="04A0" w:firstRow="1" w:lastRow="0" w:firstColumn="1" w:lastColumn="0" w:noHBand="0" w:noVBand="1"/>
      </w:tblPr>
      <w:tblGrid>
        <w:gridCol w:w="1350"/>
        <w:gridCol w:w="1348"/>
        <w:gridCol w:w="1170"/>
        <w:gridCol w:w="1260"/>
        <w:gridCol w:w="1440"/>
        <w:gridCol w:w="1800"/>
        <w:gridCol w:w="1226"/>
      </w:tblGrid>
      <w:tr w:rsidR="00CF231E" w:rsidRPr="00FB5599" w14:paraId="582562DE" w14:textId="77777777" w:rsidTr="00CF231E">
        <w:trPr>
          <w:trHeight w:val="30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7A7E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FB5599">
              <w:rPr>
                <w:rFonts w:eastAsia="Times New Roman" w:cs="Calibri"/>
                <w:color w:val="000000"/>
                <w:sz w:val="22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527EA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</w:pP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  <w:t>Mitf</w:t>
            </w: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  <w:vertAlign w:val="superscript"/>
              </w:rPr>
              <w:t>mi-enu122</w:t>
            </w: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  <w:t>/ Mitf</w:t>
            </w: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  <w:vertAlign w:val="superscript"/>
              </w:rPr>
              <w:t>mi-enu122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0451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</w:pP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  <w:t>Mitf</w:t>
            </w: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  <w:vertAlign w:val="superscript"/>
              </w:rPr>
              <w:t>Mi-wh</w:t>
            </w:r>
            <w:r w:rsidRPr="00FB5599">
              <w:rPr>
                <w:rFonts w:eastAsia="Times New Roman" w:cs="Calibri"/>
                <w:color w:val="000000"/>
                <w:sz w:val="20"/>
                <w:szCs w:val="20"/>
              </w:rPr>
              <w:t>/</w:t>
            </w: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  <w:t>Mitf</w:t>
            </w: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  <w:vertAlign w:val="superscript"/>
              </w:rPr>
              <w:t>mi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55C5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</w:pP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  <w:t>Mitf</w:t>
            </w: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  <w:vertAlign w:val="superscript"/>
              </w:rPr>
              <w:t>mi-vga9</w:t>
            </w:r>
            <w:r w:rsidRPr="00FB5599">
              <w:rPr>
                <w:rFonts w:eastAsia="Times New Roman" w:cs="Calibri"/>
                <w:color w:val="000000"/>
                <w:sz w:val="20"/>
                <w:szCs w:val="20"/>
              </w:rPr>
              <w:t>/+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1ED7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</w:pP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  <w:t>Mitf</w:t>
            </w: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  <w:vertAlign w:val="superscript"/>
              </w:rPr>
              <w:t>Mi-wh</w:t>
            </w:r>
            <w:r w:rsidRPr="00FB5599">
              <w:rPr>
                <w:rFonts w:eastAsia="Times New Roman" w:cs="Calibri"/>
                <w:color w:val="000000"/>
                <w:sz w:val="20"/>
                <w:szCs w:val="20"/>
              </w:rPr>
              <w:t>/</w:t>
            </w: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  <w:t>Mitf</w:t>
            </w: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  <w:vertAlign w:val="superscript"/>
              </w:rPr>
              <w:t>Mi-wh</w:t>
            </w:r>
            <w:r w:rsidRPr="00FB5599">
              <w:rPr>
                <w:rFonts w:eastAsia="Times New Roman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E163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</w:pP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  <w:t>Mitf</w:t>
            </w: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  <w:vertAlign w:val="superscript"/>
              </w:rPr>
              <w:t>mi-vga9</w:t>
            </w:r>
            <w:r w:rsidRPr="00FB5599">
              <w:rPr>
                <w:rFonts w:eastAsia="Times New Roman" w:cs="Calibri"/>
                <w:color w:val="000000"/>
                <w:sz w:val="20"/>
                <w:szCs w:val="20"/>
              </w:rPr>
              <w:t>/</w:t>
            </w: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  <w:t xml:space="preserve"> Mitf</w:t>
            </w: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  <w:vertAlign w:val="superscript"/>
              </w:rPr>
              <w:t>mi-vga9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49784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</w:pP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  <w:t>Mitf</w:t>
            </w:r>
            <w:r w:rsidRPr="00FB5599">
              <w:rPr>
                <w:rFonts w:eastAsia="Times New Roman" w:cs="Calibri"/>
                <w:i/>
                <w:iCs/>
                <w:color w:val="000000"/>
                <w:sz w:val="20"/>
                <w:szCs w:val="20"/>
                <w:vertAlign w:val="superscript"/>
              </w:rPr>
              <w:t>mi-vga9</w:t>
            </w:r>
            <w:r>
              <w:rPr>
                <w:rFonts w:eastAsia="Times New Roman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B0F35">
              <w:rPr>
                <w:rFonts w:eastAsia="Times New Roman" w:cs="Calibri"/>
                <w:iCs/>
                <w:color w:val="000000"/>
                <w:sz w:val="20"/>
                <w:szCs w:val="20"/>
              </w:rPr>
              <w:t>het vs hom</w:t>
            </w:r>
            <w:r>
              <w:rPr>
                <w:rFonts w:eastAsia="Times New Roman" w:cs="Calibri"/>
                <w:iCs/>
                <w:color w:val="000000"/>
                <w:sz w:val="20"/>
                <w:szCs w:val="20"/>
              </w:rPr>
              <w:t>*</w:t>
            </w:r>
          </w:p>
        </w:tc>
      </w:tr>
      <w:tr w:rsidR="00CF231E" w:rsidRPr="00FB5599" w14:paraId="501280D1" w14:textId="77777777" w:rsidTr="00CF231E">
        <w:trPr>
          <w:trHeight w:val="70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B62B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FB5599">
              <w:rPr>
                <w:rFonts w:eastAsia="Times New Roman" w:cs="Calibri"/>
                <w:color w:val="000000"/>
                <w:sz w:val="22"/>
              </w:rPr>
              <w:t>Hotelling T2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F4917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>
              <w:rPr>
                <w:rFonts w:eastAsia="Times New Roman" w:cs="Calibri"/>
                <w:color w:val="000000"/>
                <w:szCs w:val="24"/>
              </w:rPr>
              <w:t>p=0.0006</w:t>
            </w:r>
            <w:r w:rsidRPr="00FB5599">
              <w:rPr>
                <w:rFonts w:eastAsia="Times New Roman" w:cs="Calibri"/>
                <w:color w:val="000000"/>
                <w:szCs w:val="24"/>
              </w:rPr>
              <w:t xml:space="preserve">        T</w:t>
            </w:r>
            <w:r w:rsidRPr="00FB5599">
              <w:rPr>
                <w:rFonts w:eastAsia="Times New Roman" w:cs="Calibri"/>
                <w:color w:val="000000"/>
                <w:szCs w:val="24"/>
                <w:vertAlign w:val="superscript"/>
              </w:rPr>
              <w:t>2</w:t>
            </w:r>
            <w:r w:rsidRPr="00FB5599">
              <w:rPr>
                <w:rFonts w:eastAsia="Times New Roman" w:cs="Calibri"/>
                <w:color w:val="000000"/>
                <w:szCs w:val="24"/>
              </w:rPr>
              <w:t>(2,12)=20</w:t>
            </w:r>
          </w:p>
          <w:p w14:paraId="4293DD68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N=15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C7C2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p=0.011 T</w:t>
            </w:r>
            <w:r w:rsidRPr="00FB5599">
              <w:rPr>
                <w:rFonts w:eastAsia="Times New Roman" w:cs="Calibri"/>
                <w:color w:val="000000"/>
                <w:szCs w:val="24"/>
                <w:vertAlign w:val="superscript"/>
              </w:rPr>
              <w:t>2</w:t>
            </w:r>
            <w:r w:rsidRPr="00FB5599">
              <w:rPr>
                <w:rFonts w:eastAsia="Times New Roman" w:cs="Calibri"/>
                <w:color w:val="000000"/>
                <w:szCs w:val="24"/>
              </w:rPr>
              <w:t>(2,7)=9</w:t>
            </w:r>
          </w:p>
          <w:p w14:paraId="02792350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N=10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C72A0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p=0.00</w:t>
            </w:r>
            <w:r>
              <w:rPr>
                <w:rFonts w:eastAsia="Times New Roman" w:cs="Calibri"/>
                <w:color w:val="000000"/>
                <w:szCs w:val="24"/>
              </w:rPr>
              <w:t>42</w:t>
            </w:r>
            <w:r w:rsidRPr="00FB5599">
              <w:rPr>
                <w:rFonts w:eastAsia="Times New Roman" w:cs="Calibri"/>
                <w:color w:val="000000"/>
                <w:szCs w:val="24"/>
              </w:rPr>
              <w:t xml:space="preserve">      T</w:t>
            </w:r>
            <w:r w:rsidRPr="00FB5599">
              <w:rPr>
                <w:rFonts w:eastAsia="Times New Roman" w:cs="Calibri"/>
                <w:color w:val="000000"/>
                <w:szCs w:val="24"/>
                <w:vertAlign w:val="superscript"/>
              </w:rPr>
              <w:t>2</w:t>
            </w:r>
            <w:r w:rsidRPr="00FB5599">
              <w:rPr>
                <w:rFonts w:eastAsia="Times New Roman" w:cs="Calibri"/>
                <w:color w:val="000000"/>
                <w:szCs w:val="24"/>
              </w:rPr>
              <w:t>(2,7)=19</w:t>
            </w:r>
          </w:p>
          <w:p w14:paraId="1BD657AB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N=10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E0920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p=0.000</w:t>
            </w:r>
            <w:r>
              <w:rPr>
                <w:rFonts w:eastAsia="Times New Roman" w:cs="Calibri"/>
                <w:color w:val="000000"/>
                <w:szCs w:val="24"/>
              </w:rPr>
              <w:t>8</w:t>
            </w:r>
            <w:r w:rsidRPr="00FB5599">
              <w:rPr>
                <w:rFonts w:eastAsia="Times New Roman" w:cs="Calibri"/>
                <w:color w:val="000000"/>
                <w:szCs w:val="24"/>
              </w:rPr>
              <w:t xml:space="preserve"> T</w:t>
            </w:r>
            <w:r w:rsidRPr="00FB5599">
              <w:rPr>
                <w:rFonts w:eastAsia="Times New Roman" w:cs="Calibri"/>
                <w:color w:val="000000"/>
                <w:szCs w:val="24"/>
                <w:vertAlign w:val="superscript"/>
              </w:rPr>
              <w:t>2</w:t>
            </w:r>
            <w:r w:rsidRPr="00FB5599">
              <w:rPr>
                <w:rFonts w:eastAsia="Times New Roman" w:cs="Calibri"/>
                <w:color w:val="000000"/>
                <w:szCs w:val="24"/>
              </w:rPr>
              <w:t>(2,6)=49</w:t>
            </w:r>
          </w:p>
          <w:p w14:paraId="2EE0C779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N=9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1454D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p=0.000</w:t>
            </w:r>
            <w:r>
              <w:rPr>
                <w:rFonts w:eastAsia="Times New Roman" w:cs="Calibri"/>
                <w:color w:val="000000"/>
                <w:szCs w:val="24"/>
              </w:rPr>
              <w:t>6</w:t>
            </w:r>
            <w:r w:rsidRPr="00FB5599">
              <w:rPr>
                <w:rFonts w:eastAsia="Times New Roman" w:cs="Calibri"/>
                <w:color w:val="000000"/>
                <w:szCs w:val="24"/>
              </w:rPr>
              <w:t xml:space="preserve">     T</w:t>
            </w:r>
            <w:r w:rsidRPr="00FB5599">
              <w:rPr>
                <w:rFonts w:eastAsia="Times New Roman" w:cs="Calibri"/>
                <w:color w:val="000000"/>
                <w:szCs w:val="24"/>
                <w:vertAlign w:val="superscript"/>
              </w:rPr>
              <w:t>2</w:t>
            </w:r>
            <w:r w:rsidRPr="00FB5599">
              <w:rPr>
                <w:rFonts w:eastAsia="Times New Roman" w:cs="Calibri"/>
                <w:color w:val="000000"/>
                <w:szCs w:val="24"/>
              </w:rPr>
              <w:t>(2,7)=56</w:t>
            </w:r>
          </w:p>
          <w:p w14:paraId="48DC545E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N=10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D793C" w14:textId="77777777" w:rsidR="00CF231E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>
              <w:rPr>
                <w:rFonts w:eastAsia="Times New Roman" w:cs="Calibri"/>
                <w:color w:val="000000"/>
                <w:szCs w:val="24"/>
              </w:rPr>
              <w:t xml:space="preserve">p= </w:t>
            </w:r>
            <w:r w:rsidRPr="002F0F45">
              <w:rPr>
                <w:rFonts w:eastAsia="Times New Roman" w:cs="Calibri"/>
                <w:szCs w:val="24"/>
              </w:rPr>
              <w:t>0.0076</w:t>
            </w:r>
          </w:p>
          <w:p w14:paraId="7F40C7E9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T</w:t>
            </w:r>
            <w:r w:rsidRPr="00FB5599">
              <w:rPr>
                <w:rFonts w:eastAsia="Times New Roman" w:cs="Calibri"/>
                <w:color w:val="000000"/>
                <w:szCs w:val="24"/>
                <w:vertAlign w:val="superscript"/>
              </w:rPr>
              <w:t>2</w:t>
            </w:r>
            <w:r>
              <w:rPr>
                <w:rFonts w:eastAsia="Times New Roman" w:cs="Calibri"/>
                <w:color w:val="000000"/>
                <w:szCs w:val="24"/>
              </w:rPr>
              <w:t>(2,7)=13</w:t>
            </w:r>
          </w:p>
          <w:p w14:paraId="73424308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N=10</w:t>
            </w:r>
          </w:p>
        </w:tc>
      </w:tr>
      <w:tr w:rsidR="00CF231E" w:rsidRPr="00FB5599" w14:paraId="64D423D6" w14:textId="77777777" w:rsidTr="00CF231E">
        <w:trPr>
          <w:trHeight w:val="440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B5F4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FB5599">
              <w:rPr>
                <w:rFonts w:eastAsia="Times New Roman" w:cs="Calibri"/>
                <w:color w:val="000000"/>
                <w:sz w:val="22"/>
              </w:rPr>
              <w:t>Procrustes distance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3E4A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0.023</w:t>
            </w:r>
            <w:r>
              <w:rPr>
                <w:rFonts w:eastAsia="Times New Roman" w:cs="Calibri"/>
                <w:color w:val="000000"/>
                <w:szCs w:val="24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5F0B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0.0253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11BF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0.0300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A3AD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0.0372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1523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 w:rsidRPr="00FB5599">
              <w:rPr>
                <w:rFonts w:eastAsia="Times New Roman" w:cs="Calibri"/>
                <w:color w:val="000000"/>
                <w:szCs w:val="24"/>
              </w:rPr>
              <w:t>0.0466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2D221" w14:textId="77777777" w:rsidR="00CF231E" w:rsidRPr="00FB5599" w:rsidRDefault="00CF231E" w:rsidP="00CF231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24"/>
              </w:rPr>
            </w:pPr>
            <w:r>
              <w:rPr>
                <w:rFonts w:eastAsia="Times New Roman" w:cs="Calibri"/>
                <w:color w:val="000000"/>
                <w:szCs w:val="24"/>
              </w:rPr>
              <w:t>0.0243</w:t>
            </w:r>
          </w:p>
        </w:tc>
      </w:tr>
    </w:tbl>
    <w:p w14:paraId="396FBF81" w14:textId="77777777" w:rsidR="001C0D3E" w:rsidRDefault="001C0D3E"/>
    <w:p w14:paraId="0F128DE2" w14:textId="77777777" w:rsidR="00711AB2" w:rsidRDefault="00711AB2"/>
    <w:p w14:paraId="55D9DEA8" w14:textId="77777777" w:rsidR="00A46A4D" w:rsidRDefault="00A46A4D"/>
    <w:p w14:paraId="223FBEC8" w14:textId="26A89427" w:rsidR="00A46A4D" w:rsidRPr="00561E11" w:rsidRDefault="00A46A4D">
      <w:r w:rsidRPr="00A46A4D">
        <w:rPr>
          <w:b/>
        </w:rPr>
        <w:t>Supplementary file 1B.</w:t>
      </w:r>
      <w:r>
        <w:t xml:space="preserve"> Missense variants</w:t>
      </w:r>
      <w:r w:rsidR="006E13FA">
        <w:t xml:space="preserve"> found in the g</w:t>
      </w:r>
      <w:r>
        <w:t xml:space="preserve">ene </w:t>
      </w:r>
      <w:r w:rsidRPr="00051CFF">
        <w:rPr>
          <w:i/>
        </w:rPr>
        <w:t>Mitf</w:t>
      </w:r>
      <w:r>
        <w:t xml:space="preserve"> </w:t>
      </w:r>
      <w:r w:rsidR="006E13FA">
        <w:t>of wild mice.</w:t>
      </w:r>
      <w:r w:rsidR="00EB13B5">
        <w:t xml:space="preserve"> </w:t>
      </w:r>
      <w:r w:rsidR="0031150C">
        <w:t>9</w:t>
      </w:r>
      <w:r w:rsidR="006E13FA">
        <w:t xml:space="preserve"> population</w:t>
      </w:r>
      <w:r w:rsidR="00EB13B5">
        <w:t>s</w:t>
      </w:r>
      <w:r w:rsidR="006E13FA">
        <w:t xml:space="preserve"> of wild mice were screened for SNPs causing coding changes in Mitf: </w:t>
      </w:r>
      <w:r w:rsidR="006E13FA" w:rsidRPr="00EF62E4">
        <w:rPr>
          <w:i/>
        </w:rPr>
        <w:t>Mus musculus musculus</w:t>
      </w:r>
      <w:r w:rsidR="006E13FA">
        <w:t xml:space="preserve"> from Kazakhstan, Check Republic, and Afganistan; </w:t>
      </w:r>
      <w:r w:rsidR="006E13FA" w:rsidRPr="00EF62E4">
        <w:rPr>
          <w:i/>
        </w:rPr>
        <w:t>M. m. domesticus</w:t>
      </w:r>
      <w:r w:rsidR="006E13FA">
        <w:t xml:space="preserve"> from </w:t>
      </w:r>
      <w:r w:rsidR="00EB13B5">
        <w:t>Iran,</w:t>
      </w:r>
      <w:r w:rsidR="0031150C">
        <w:t xml:space="preserve"> Heligo</w:t>
      </w:r>
      <w:bookmarkStart w:id="0" w:name="_GoBack"/>
      <w:bookmarkEnd w:id="0"/>
      <w:r w:rsidR="0031150C">
        <w:t>land,</w:t>
      </w:r>
      <w:r w:rsidR="00EB13B5">
        <w:t xml:space="preserve"> </w:t>
      </w:r>
      <w:r w:rsidR="006E13FA">
        <w:t>France</w:t>
      </w:r>
      <w:r w:rsidR="00EB13B5">
        <w:t>,</w:t>
      </w:r>
      <w:r w:rsidR="006E13FA">
        <w:t xml:space="preserve"> and Germany; </w:t>
      </w:r>
      <w:r w:rsidR="006E13FA" w:rsidRPr="00EF62E4">
        <w:rPr>
          <w:i/>
        </w:rPr>
        <w:t>Mus castaneus</w:t>
      </w:r>
      <w:r w:rsidR="00EB13B5">
        <w:rPr>
          <w:i/>
        </w:rPr>
        <w:t xml:space="preserve">; </w:t>
      </w:r>
      <w:r w:rsidR="006E13FA">
        <w:t xml:space="preserve">and </w:t>
      </w:r>
      <w:r w:rsidR="006E13FA" w:rsidRPr="00EF62E4">
        <w:rPr>
          <w:i/>
        </w:rPr>
        <w:t>Mus spretus</w:t>
      </w:r>
      <w:r w:rsidR="00C17804">
        <w:rPr>
          <w:i/>
        </w:rPr>
        <w:t xml:space="preserve">. </w:t>
      </w:r>
      <w:r w:rsidR="00631F79">
        <w:t>Data available in the UCSC bro</w:t>
      </w:r>
      <w:r w:rsidR="00C17804">
        <w:t>ws</w:t>
      </w:r>
      <w:r w:rsidR="00631F79">
        <w:t xml:space="preserve">er </w:t>
      </w:r>
      <w:r w:rsidR="00631F79">
        <w:sym w:font="Wingdings" w:char="F0E0"/>
      </w:r>
      <w:r w:rsidR="00631F79">
        <w:t xml:space="preserve"> MyData -&gt; Public Sessions -&gt; </w:t>
      </w:r>
      <w:r w:rsidR="00631F79" w:rsidRPr="00405F54">
        <w:t xml:space="preserve">wildmouse </w:t>
      </w:r>
      <w:r w:rsidR="00631F79" w:rsidRPr="00405F54">
        <w:fldChar w:fldCharType="begin">
          <w:fldData xml:space="preserve">PEVuZE5vdGU+PENpdGU+PEF1dGhvcj5IYXJyPC9BdXRob3I+PFllYXI+MjAxNjwvWWVhcj48UmVj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</w:fldData>
        </w:fldChar>
      </w:r>
      <w:r w:rsidR="00631F79" w:rsidRPr="00405F54">
        <w:instrText xml:space="preserve"> ADDIN EN.CITE </w:instrText>
      </w:r>
      <w:r w:rsidR="00631F79" w:rsidRPr="00405F54">
        <w:fldChar w:fldCharType="begin">
          <w:fldData xml:space="preserve">PEVuZE5vdGU+PENpdGU+PEF1dGhvcj5IYXJyPC9BdXRob3I+PFllYXI+MjAxNjwvWWVhcj48UmVj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</w:fldData>
        </w:fldChar>
      </w:r>
      <w:r w:rsidR="00631F79" w:rsidRPr="00405F54">
        <w:instrText xml:space="preserve"> ADDIN EN.CITE.DATA </w:instrText>
      </w:r>
      <w:r w:rsidR="00631F79" w:rsidRPr="00405F54">
        <w:fldChar w:fldCharType="end"/>
      </w:r>
      <w:r w:rsidR="00631F79" w:rsidRPr="00405F54">
        <w:fldChar w:fldCharType="separate"/>
      </w:r>
      <w:r w:rsidR="00631F79" w:rsidRPr="00405F54">
        <w:rPr>
          <w:noProof/>
        </w:rPr>
        <w:t>(Harr</w:t>
      </w:r>
      <w:r w:rsidR="00631F79" w:rsidRPr="00405F54">
        <w:rPr>
          <w:i/>
          <w:noProof/>
        </w:rPr>
        <w:t xml:space="preserve"> et al.</w:t>
      </w:r>
      <w:r w:rsidR="00631F79" w:rsidRPr="00405F54">
        <w:rPr>
          <w:noProof/>
        </w:rPr>
        <w:t xml:space="preserve"> 2016)</w:t>
      </w:r>
      <w:r w:rsidR="00631F79" w:rsidRPr="00405F54">
        <w:fldChar w:fldCharType="end"/>
      </w:r>
      <w:r w:rsidR="00631F79" w:rsidRPr="00405F54">
        <w:t>.</w:t>
      </w:r>
      <w:r w:rsidR="00C17804">
        <w:t xml:space="preserve"> </w:t>
      </w:r>
      <w:r w:rsidR="006E13FA">
        <w:t xml:space="preserve">In addition, 8 hybrids between </w:t>
      </w:r>
      <w:r w:rsidR="006E13FA" w:rsidRPr="00EF62E4">
        <w:rPr>
          <w:i/>
        </w:rPr>
        <w:t>M.m.musculus</w:t>
      </w:r>
      <w:r w:rsidR="006E13FA">
        <w:t xml:space="preserve"> and </w:t>
      </w:r>
      <w:r w:rsidR="006E13FA" w:rsidRPr="00EF62E4">
        <w:rPr>
          <w:i/>
        </w:rPr>
        <w:t>M.m.domesticus</w:t>
      </w:r>
      <w:r w:rsidR="006E13FA">
        <w:t xml:space="preserve"> from the German hybrid zone</w:t>
      </w:r>
      <w:r w:rsidR="00631F79">
        <w:t xml:space="preserve"> (Turner, Tautz &amp; Harr unpublished data)</w:t>
      </w:r>
      <w:r w:rsidR="006E13FA">
        <w:t xml:space="preserve">, the same population used in this study, were also screened for coding changes. </w:t>
      </w:r>
      <w:r w:rsidR="00561E11" w:rsidRPr="00405F54">
        <w:t xml:space="preserve">Reference </w:t>
      </w:r>
      <w:r w:rsidR="00561E11" w:rsidRPr="00561E11">
        <w:t xml:space="preserve">and variant alleles are shown. nVar = number of </w:t>
      </w:r>
      <w:r w:rsidR="00C17804">
        <w:t>chromosomes</w:t>
      </w:r>
      <w:r w:rsidR="00561E11" w:rsidRPr="00561E11">
        <w:t xml:space="preserve"> with the variant allele, n = number of </w:t>
      </w:r>
      <w:r w:rsidR="00C17804">
        <w:t>chromosomes</w:t>
      </w:r>
      <w:r w:rsidR="00561E11" w:rsidRPr="00561E11">
        <w:t xml:space="preserve"> per population.</w:t>
      </w:r>
    </w:p>
    <w:p w14:paraId="0286B9C7" w14:textId="77777777" w:rsidR="006E496A" w:rsidRDefault="006E496A">
      <w:pPr>
        <w:rPr>
          <w:color w:val="FF0000"/>
        </w:rPr>
      </w:pPr>
    </w:p>
    <w:tbl>
      <w:tblPr>
        <w:tblW w:w="958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932"/>
        <w:gridCol w:w="1240"/>
        <w:gridCol w:w="864"/>
        <w:gridCol w:w="1200"/>
        <w:gridCol w:w="975"/>
        <w:gridCol w:w="2736"/>
      </w:tblGrid>
      <w:tr w:rsidR="00561E11" w:rsidRPr="006E496A" w14:paraId="72FC2E55" w14:textId="77777777" w:rsidTr="00561E11">
        <w:trPr>
          <w:trHeight w:val="580"/>
        </w:trPr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0591C6D6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2"/>
              </w:rPr>
            </w:pPr>
            <w:r w:rsidRPr="006E496A">
              <w:rPr>
                <w:rFonts w:eastAsia="Times New Roman" w:cs="Calibri"/>
                <w:b/>
                <w:bCs/>
                <w:color w:val="000000"/>
                <w:sz w:val="22"/>
              </w:rPr>
              <w:t>Location (mm10)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14:paraId="4485B46B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2"/>
              </w:rPr>
            </w:pPr>
            <w:r w:rsidRPr="006E496A">
              <w:rPr>
                <w:rFonts w:eastAsia="Times New Roman" w:cs="Calibri"/>
                <w:b/>
                <w:bCs/>
                <w:color w:val="000000"/>
                <w:sz w:val="22"/>
              </w:rPr>
              <w:t>Ref/Var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586751F0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2"/>
              </w:rPr>
            </w:pPr>
            <w:r w:rsidRPr="006E496A">
              <w:rPr>
                <w:rFonts w:eastAsia="Times New Roman" w:cs="Calibri"/>
                <w:b/>
                <w:bCs/>
                <w:color w:val="000000"/>
                <w:sz w:val="22"/>
              </w:rPr>
              <w:t>Feature type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EBF5662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2"/>
              </w:rPr>
            </w:pPr>
            <w:r w:rsidRPr="006E496A">
              <w:rPr>
                <w:rFonts w:eastAsia="Times New Roman" w:cs="Calibri"/>
                <w:b/>
                <w:bCs/>
                <w:color w:val="000000"/>
                <w:sz w:val="22"/>
              </w:rPr>
              <w:t>nVar/n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5D619A2F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2"/>
              </w:rPr>
            </w:pPr>
            <w:r w:rsidRPr="006E496A">
              <w:rPr>
                <w:rFonts w:eastAsia="Times New Roman" w:cs="Calibri"/>
                <w:b/>
                <w:bCs/>
                <w:color w:val="000000"/>
                <w:sz w:val="22"/>
              </w:rPr>
              <w:t>Amino acid change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14:paraId="0464D9D7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2"/>
              </w:rPr>
            </w:pPr>
            <w:r w:rsidRPr="006E496A">
              <w:rPr>
                <w:rFonts w:eastAsia="Times New Roman" w:cs="Calibri"/>
                <w:b/>
                <w:bCs/>
                <w:color w:val="000000"/>
                <w:sz w:val="22"/>
              </w:rPr>
              <w:t>Codon change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14:paraId="2C05BBA3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2"/>
              </w:rPr>
            </w:pPr>
            <w:r w:rsidRPr="006E496A">
              <w:rPr>
                <w:rFonts w:eastAsia="Times New Roman" w:cs="Calibri"/>
                <w:b/>
                <w:bCs/>
                <w:color w:val="000000"/>
                <w:sz w:val="22"/>
              </w:rPr>
              <w:t>Species - population</w:t>
            </w:r>
          </w:p>
        </w:tc>
      </w:tr>
      <w:tr w:rsidR="00561E11" w:rsidRPr="006E496A" w14:paraId="1EEC277B" w14:textId="77777777" w:rsidTr="00561E11">
        <w:trPr>
          <w:trHeight w:val="290"/>
        </w:trPr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F8A7614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chr6:97941094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14:paraId="0DE0B935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G/A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012DD4DD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Transcript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564BD503" w14:textId="021069F4" w:rsidR="00561E11" w:rsidRPr="006E496A" w:rsidRDefault="00C17804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>
              <w:rPr>
                <w:rFonts w:eastAsia="Times New Roman" w:cs="Calibri"/>
                <w:color w:val="000000"/>
                <w:sz w:val="22"/>
              </w:rPr>
              <w:t>1/16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637ACCF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S/N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14:paraId="10ED428A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aGc/aAc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14:paraId="791E6A97" w14:textId="77777777" w:rsidR="00561E11" w:rsidRPr="006E496A" w:rsidRDefault="00561E11" w:rsidP="006E496A">
            <w:pPr>
              <w:spacing w:after="0" w:line="240" w:lineRule="auto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M.m.musculus - Kazakhstan</w:t>
            </w:r>
          </w:p>
        </w:tc>
      </w:tr>
      <w:tr w:rsidR="00561E11" w:rsidRPr="006E496A" w14:paraId="52E0C8C6" w14:textId="77777777" w:rsidTr="00561E11">
        <w:trPr>
          <w:trHeight w:val="290"/>
        </w:trPr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4B360A4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chr6:97941156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14:paraId="508F4DF1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G/C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24ADF2A4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Transcript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0423A1F" w14:textId="01CABD1E" w:rsidR="00561E11" w:rsidRPr="006E496A" w:rsidRDefault="00C17804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>
              <w:rPr>
                <w:rFonts w:eastAsia="Times New Roman" w:cs="Calibri"/>
                <w:color w:val="000000"/>
                <w:sz w:val="22"/>
              </w:rPr>
              <w:t>1/20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7BC881C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E/Q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14:paraId="26BE73A3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Gag/Cag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14:paraId="73670968" w14:textId="77777777" w:rsidR="00561E11" w:rsidRPr="006E496A" w:rsidRDefault="00561E11" w:rsidP="006E496A">
            <w:pPr>
              <w:spacing w:after="0" w:line="240" w:lineRule="auto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M.castaneus</w:t>
            </w:r>
          </w:p>
        </w:tc>
      </w:tr>
      <w:tr w:rsidR="00561E11" w:rsidRPr="006E496A" w14:paraId="39ED65ED" w14:textId="77777777" w:rsidTr="00561E11">
        <w:trPr>
          <w:trHeight w:val="290"/>
        </w:trPr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48346A6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chr6:97941187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14:paraId="0B3A054E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T/A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4BEA4140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Transcript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74D60BC3" w14:textId="769BEBCB" w:rsidR="00561E11" w:rsidRPr="006E496A" w:rsidRDefault="00561E11" w:rsidP="00C178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2/</w:t>
            </w:r>
            <w:r w:rsidR="00C17804">
              <w:rPr>
                <w:rFonts w:eastAsia="Times New Roman" w:cs="Calibri"/>
                <w:color w:val="000000"/>
                <w:sz w:val="22"/>
              </w:rPr>
              <w:t>2</w:t>
            </w:r>
            <w:r w:rsidRPr="006E496A">
              <w:rPr>
                <w:rFonts w:eastAsia="Times New Roman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28E3E09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L/Q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14:paraId="35EEC566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cTg/cAg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14:paraId="2417A3A3" w14:textId="77777777" w:rsidR="00561E11" w:rsidRPr="006E496A" w:rsidRDefault="00561E11" w:rsidP="006E496A">
            <w:pPr>
              <w:spacing w:after="0" w:line="240" w:lineRule="auto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M.castaneus</w:t>
            </w:r>
          </w:p>
        </w:tc>
      </w:tr>
      <w:tr w:rsidR="00561E11" w:rsidRPr="006E496A" w14:paraId="1EC7D055" w14:textId="77777777" w:rsidTr="00561E11">
        <w:trPr>
          <w:trHeight w:val="290"/>
        </w:trPr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36C1A66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chr6:97993296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14:paraId="453DAB13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G/A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69D8C095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Transcript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3B60F550" w14:textId="5322CE23" w:rsidR="00561E11" w:rsidRPr="006E496A" w:rsidRDefault="00C17804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>
              <w:rPr>
                <w:rFonts w:eastAsia="Times New Roman" w:cs="Calibri"/>
                <w:color w:val="000000"/>
                <w:sz w:val="22"/>
              </w:rPr>
              <w:t>1/2</w:t>
            </w:r>
            <w:r w:rsidR="00561E11" w:rsidRPr="006E496A">
              <w:rPr>
                <w:rFonts w:eastAsia="Times New Roman" w:cs="Calibri"/>
                <w:color w:val="000000"/>
                <w:sz w:val="22"/>
              </w:rPr>
              <w:t>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1AFC818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S/N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14:paraId="1F9C05E1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aGc/aAc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14:paraId="3F9A5551" w14:textId="77777777" w:rsidR="00561E11" w:rsidRPr="006E496A" w:rsidRDefault="00561E11" w:rsidP="006E496A">
            <w:pPr>
              <w:spacing w:after="0" w:line="240" w:lineRule="auto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M.castaneus</w:t>
            </w:r>
          </w:p>
        </w:tc>
      </w:tr>
      <w:tr w:rsidR="00561E11" w:rsidRPr="006E496A" w14:paraId="03D239B4" w14:textId="77777777" w:rsidTr="00561E11">
        <w:trPr>
          <w:trHeight w:val="290"/>
        </w:trPr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7290006D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lastRenderedPageBreak/>
              <w:t>chr6:98017825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14:paraId="196D549B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G/A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12536D4B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Transcript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25948574" w14:textId="108C61B0" w:rsidR="00561E11" w:rsidRPr="006E496A" w:rsidRDefault="00C17804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>
              <w:rPr>
                <w:rFonts w:eastAsia="Times New Roman" w:cs="Calibri"/>
                <w:color w:val="000000"/>
                <w:sz w:val="22"/>
              </w:rPr>
              <w:t>6/16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DD07740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G/S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14:paraId="517BB05C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Ggt/Agt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14:paraId="112998A9" w14:textId="77777777" w:rsidR="00561E11" w:rsidRPr="006E496A" w:rsidRDefault="00561E11" w:rsidP="006E496A">
            <w:pPr>
              <w:spacing w:after="0" w:line="240" w:lineRule="auto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M.spretus</w:t>
            </w:r>
          </w:p>
        </w:tc>
      </w:tr>
      <w:tr w:rsidR="00561E11" w:rsidRPr="006E496A" w14:paraId="05CD86A0" w14:textId="77777777" w:rsidTr="00561E11">
        <w:trPr>
          <w:trHeight w:val="290"/>
        </w:trPr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2FC6B9C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chr6:98017984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14:paraId="18B90283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A/C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0CA20FF8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Transcript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404B4F4C" w14:textId="322F4869" w:rsidR="00561E11" w:rsidRPr="006E496A" w:rsidRDefault="00C17804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>
              <w:rPr>
                <w:rFonts w:eastAsia="Times New Roman" w:cs="Calibri"/>
                <w:color w:val="000000"/>
                <w:sz w:val="22"/>
              </w:rPr>
              <w:t>6/16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42DE4E9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M/L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14:paraId="0FB3915E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Atg/Ctg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14:paraId="76DC8B00" w14:textId="77777777" w:rsidR="00561E11" w:rsidRPr="006E496A" w:rsidRDefault="00561E11" w:rsidP="006E496A">
            <w:pPr>
              <w:spacing w:after="0" w:line="240" w:lineRule="auto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M.spretus</w:t>
            </w:r>
          </w:p>
        </w:tc>
      </w:tr>
      <w:tr w:rsidR="00561E11" w:rsidRPr="006E496A" w14:paraId="022E5442" w14:textId="77777777" w:rsidTr="00561E11">
        <w:trPr>
          <w:trHeight w:val="290"/>
        </w:trPr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8B252E9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chr6:98018168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14:paraId="2C23839F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C/T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697D2F78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Transcript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0292FE17" w14:textId="29DC1FB6" w:rsidR="00561E11" w:rsidRPr="006E496A" w:rsidRDefault="00C17804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>
              <w:rPr>
                <w:rFonts w:eastAsia="Times New Roman" w:cs="Calibri"/>
                <w:color w:val="000000"/>
                <w:sz w:val="22"/>
              </w:rPr>
              <w:t>6/16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C2A769F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A/V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14:paraId="6415896E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gCg/gTg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14:paraId="29461F5F" w14:textId="77777777" w:rsidR="00561E11" w:rsidRPr="006E496A" w:rsidRDefault="00561E11" w:rsidP="006E496A">
            <w:pPr>
              <w:spacing w:after="0" w:line="240" w:lineRule="auto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M.m.domesticus - Germany</w:t>
            </w:r>
          </w:p>
        </w:tc>
      </w:tr>
      <w:tr w:rsidR="00561E11" w:rsidRPr="006E496A" w14:paraId="38D41820" w14:textId="77777777" w:rsidTr="00561E11">
        <w:trPr>
          <w:trHeight w:val="290"/>
        </w:trPr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46632C29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chr6:97994441</w:t>
            </w:r>
          </w:p>
        </w:tc>
        <w:tc>
          <w:tcPr>
            <w:tcW w:w="932" w:type="dxa"/>
            <w:shd w:val="clear" w:color="auto" w:fill="auto"/>
            <w:noWrap/>
            <w:vAlign w:val="center"/>
            <w:hideMark/>
          </w:tcPr>
          <w:p w14:paraId="65A205F9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C/T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13CC1393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Transcript</w:t>
            </w:r>
          </w:p>
        </w:tc>
        <w:tc>
          <w:tcPr>
            <w:tcW w:w="864" w:type="dxa"/>
            <w:shd w:val="clear" w:color="auto" w:fill="auto"/>
            <w:noWrap/>
            <w:vAlign w:val="center"/>
            <w:hideMark/>
          </w:tcPr>
          <w:p w14:paraId="1717BA62" w14:textId="4F7E17CB" w:rsidR="00561E11" w:rsidRPr="006E496A" w:rsidRDefault="00C17804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>
              <w:rPr>
                <w:rFonts w:eastAsia="Times New Roman" w:cs="Calibri"/>
                <w:color w:val="000000"/>
                <w:sz w:val="22"/>
              </w:rPr>
              <w:t>3/16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455FC20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H/Y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14:paraId="71B605C7" w14:textId="77777777" w:rsidR="00561E11" w:rsidRPr="006E496A" w:rsidRDefault="00561E11" w:rsidP="006E49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>Cac/Tac</w:t>
            </w:r>
          </w:p>
        </w:tc>
        <w:tc>
          <w:tcPr>
            <w:tcW w:w="2736" w:type="dxa"/>
            <w:shd w:val="clear" w:color="auto" w:fill="auto"/>
            <w:noWrap/>
            <w:vAlign w:val="center"/>
            <w:hideMark/>
          </w:tcPr>
          <w:p w14:paraId="6F089F4C" w14:textId="77777777" w:rsidR="00561E11" w:rsidRPr="006E496A" w:rsidRDefault="00561E11" w:rsidP="006E496A">
            <w:pPr>
              <w:spacing w:after="0" w:line="240" w:lineRule="auto"/>
              <w:rPr>
                <w:rFonts w:eastAsia="Times New Roman" w:cs="Calibri"/>
                <w:color w:val="000000"/>
                <w:sz w:val="22"/>
              </w:rPr>
            </w:pPr>
            <w:r w:rsidRPr="006E496A">
              <w:rPr>
                <w:rFonts w:eastAsia="Times New Roman" w:cs="Calibri"/>
                <w:color w:val="000000"/>
                <w:sz w:val="22"/>
              </w:rPr>
              <w:t xml:space="preserve">Hybrid mice - </w:t>
            </w:r>
            <w:r>
              <w:rPr>
                <w:rFonts w:eastAsia="Times New Roman" w:cs="Calibri"/>
                <w:color w:val="000000"/>
                <w:sz w:val="22"/>
              </w:rPr>
              <w:t>Bavaria</w:t>
            </w:r>
          </w:p>
        </w:tc>
      </w:tr>
    </w:tbl>
    <w:p w14:paraId="3BAE64A8" w14:textId="77777777" w:rsidR="006E496A" w:rsidRDefault="006E496A">
      <w:pPr>
        <w:rPr>
          <w:color w:val="FF0000"/>
        </w:rPr>
      </w:pPr>
    </w:p>
    <w:p w14:paraId="2C58637D" w14:textId="77777777" w:rsidR="00EB13B5" w:rsidRDefault="00EB13B5">
      <w:pPr>
        <w:rPr>
          <w:color w:val="FF0000"/>
        </w:rPr>
      </w:pPr>
    </w:p>
    <w:p w14:paraId="55ED7FCF" w14:textId="77777777" w:rsidR="00EB13B5" w:rsidRDefault="00EB13B5"/>
    <w:p w14:paraId="0EF1E2F3" w14:textId="77777777" w:rsidR="00C17804" w:rsidRDefault="00C17804"/>
    <w:p w14:paraId="36C2B9E1" w14:textId="77777777" w:rsidR="00C17804" w:rsidRDefault="00C17804"/>
    <w:p w14:paraId="46FACA3C" w14:textId="77777777" w:rsidR="00C17804" w:rsidRPr="00C17804" w:rsidRDefault="00C17804" w:rsidP="00C17804">
      <w:pPr>
        <w:pStyle w:val="EndNoteBibliography"/>
      </w:pPr>
      <w:r>
        <w:fldChar w:fldCharType="begin"/>
      </w:r>
      <w:r w:rsidRPr="00C17804">
        <w:rPr>
          <w:lang w:val="de-DE"/>
        </w:rPr>
        <w:instrText xml:space="preserve"> ADDIN EN.REFLIST </w:instrText>
      </w:r>
      <w:r>
        <w:fldChar w:fldCharType="separate"/>
      </w:r>
      <w:r w:rsidRPr="00C17804">
        <w:rPr>
          <w:lang w:val="de-DE"/>
        </w:rPr>
        <w:t xml:space="preserve">Harr, B., Karakoc, E., et al. </w:t>
      </w:r>
      <w:r w:rsidRPr="00C17804">
        <w:t>(2016). "Genomic resources for wild populations of the house mouse, Mus musculus and its close relative Mus spretus." Sci Data 3: 160075.</w:t>
      </w:r>
    </w:p>
    <w:p w14:paraId="134D1A65" w14:textId="46ABC6EA" w:rsidR="00A46A4D" w:rsidRDefault="00C17804">
      <w:r>
        <w:fldChar w:fldCharType="end"/>
      </w:r>
    </w:p>
    <w:sectPr w:rsidR="00A46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perazsebszepcepas0p9tvnvxdvrdpfptwf&quot;&gt;My EndNote Library&lt;record-ids&gt;&lt;item&gt;1194&lt;/item&gt;&lt;/record-ids&gt;&lt;/item&gt;&lt;/Libraries&gt;"/>
  </w:docVars>
  <w:rsids>
    <w:rsidRoot w:val="00711AB2"/>
    <w:rsid w:val="0002203C"/>
    <w:rsid w:val="00051CFF"/>
    <w:rsid w:val="00131DA5"/>
    <w:rsid w:val="00182BAD"/>
    <w:rsid w:val="001C0D3E"/>
    <w:rsid w:val="00217BFC"/>
    <w:rsid w:val="002F0F45"/>
    <w:rsid w:val="0031150C"/>
    <w:rsid w:val="00333B54"/>
    <w:rsid w:val="00405F54"/>
    <w:rsid w:val="004E4C9C"/>
    <w:rsid w:val="00561E11"/>
    <w:rsid w:val="005B2479"/>
    <w:rsid w:val="00631F79"/>
    <w:rsid w:val="00637394"/>
    <w:rsid w:val="006E13FA"/>
    <w:rsid w:val="006E496A"/>
    <w:rsid w:val="00711AB2"/>
    <w:rsid w:val="007B0F35"/>
    <w:rsid w:val="00840DCF"/>
    <w:rsid w:val="008F7393"/>
    <w:rsid w:val="00A3372C"/>
    <w:rsid w:val="00A46A4D"/>
    <w:rsid w:val="00AD670B"/>
    <w:rsid w:val="00C17804"/>
    <w:rsid w:val="00CA1A81"/>
    <w:rsid w:val="00CB52E0"/>
    <w:rsid w:val="00CF231E"/>
    <w:rsid w:val="00E570DD"/>
    <w:rsid w:val="00EB13B5"/>
    <w:rsid w:val="00EF62E4"/>
    <w:rsid w:val="00F22C74"/>
    <w:rsid w:val="00F5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7669C8"/>
  <w15:docId w15:val="{9ED78956-8CC2-4EB4-B6AA-CC6B2816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AB2"/>
    <w:pPr>
      <w:spacing w:after="200" w:line="360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405F54"/>
    <w:pPr>
      <w:spacing w:after="0"/>
      <w:jc w:val="center"/>
    </w:pPr>
    <w:rPr>
      <w:rFonts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05F54"/>
    <w:rPr>
      <w:rFonts w:ascii="Calibri" w:eastAsia="Calibri" w:hAnsi="Calibri" w:cs="Calibri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405F54"/>
    <w:pPr>
      <w:spacing w:line="240" w:lineRule="auto"/>
    </w:pPr>
    <w:rPr>
      <w:rFonts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05F54"/>
    <w:rPr>
      <w:rFonts w:ascii="Calibri" w:eastAsia="Calibri" w:hAnsi="Calibri" w:cs="Calibri"/>
      <w:noProof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F54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C0D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0D3E"/>
    <w:pPr>
      <w:spacing w:line="240" w:lineRule="auto"/>
    </w:pPr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0D3E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D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D3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1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E11C8-2A01-49F2-9DD6-B6EEB8A1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lfpallaresa@gmail.com</dc:creator>
  <cp:keywords/>
  <dc:description/>
  <cp:lastModifiedBy>Luisa F. Pallares</cp:lastModifiedBy>
  <cp:revision>2</cp:revision>
  <dcterms:created xsi:type="dcterms:W3CDTF">2017-10-07T01:13:00Z</dcterms:created>
  <dcterms:modified xsi:type="dcterms:W3CDTF">2017-10-07T01:13:00Z</dcterms:modified>
</cp:coreProperties>
</file>