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C4E" w:rsidRDefault="00633C4E" w:rsidP="00633C4E">
      <w:pPr>
        <w:shd w:val="clear" w:color="auto" w:fill="FFFFFF"/>
        <w:spacing w:before="100" w:beforeAutospacing="1" w:after="100" w:afterAutospacing="1" w:line="336" w:lineRule="atLeast"/>
        <w:ind w:left="300"/>
      </w:pPr>
      <w:r w:rsidRPr="006C1689">
        <w:rPr>
          <w:noProof/>
          <w:lang w:eastAsia="en-GB"/>
        </w:rPr>
        <w:drawing>
          <wp:inline distT="0" distB="0" distL="0" distR="0" wp14:anchorId="54B95108" wp14:editId="64668C67">
            <wp:extent cx="5230495" cy="3606165"/>
            <wp:effectExtent l="0" t="0" r="8255" b="0"/>
            <wp:docPr id="3" name="Picture 3" descr="C:\Users\anxsh\Documents\Manuscript Neuron\Figure S 1 calcium imaging\Figure S 1 calcium ent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xsh\Documents\Manuscript Neuron\Figure S 1 calcium imaging\Figure S 1 calcium entry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0495" cy="360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C4E" w:rsidRDefault="00633C4E" w:rsidP="00633C4E">
      <w:pPr>
        <w:pStyle w:val="Caption"/>
        <w:spacing w:line="276" w:lineRule="auto"/>
      </w:pPr>
      <w:bookmarkStart w:id="0" w:name="_Ref481059921"/>
      <w:r w:rsidRPr="008654CE">
        <w:rPr>
          <w:b/>
          <w:sz w:val="22"/>
        </w:rPr>
        <w:t xml:space="preserve">Figure </w:t>
      </w:r>
      <w:bookmarkEnd w:id="0"/>
      <w:r>
        <w:rPr>
          <w:b/>
          <w:sz w:val="22"/>
        </w:rPr>
        <w:t>1</w:t>
      </w:r>
      <w:r w:rsidR="0047260D">
        <w:rPr>
          <w:b/>
          <w:sz w:val="22"/>
        </w:rPr>
        <w:t xml:space="preserve"> – Supplement 1</w:t>
      </w:r>
      <w:r w:rsidRPr="008654CE">
        <w:rPr>
          <w:b/>
          <w:sz w:val="22"/>
        </w:rPr>
        <w:t xml:space="preserve">: </w:t>
      </w:r>
      <w:r w:rsidR="0047260D">
        <w:rPr>
          <w:b/>
          <w:sz w:val="22"/>
        </w:rPr>
        <w:br/>
      </w:r>
      <w:bookmarkStart w:id="1" w:name="_GoBack"/>
      <w:bookmarkEnd w:id="1"/>
      <w:r w:rsidRPr="00633C4E">
        <w:rPr>
          <w:b/>
          <w:sz w:val="21"/>
        </w:rPr>
        <w:t xml:space="preserve">Generation of a traceable version of the PSAM in an expression cassette with enhanced fluorescence </w:t>
      </w:r>
      <w:r w:rsidRPr="00633C4E">
        <w:rPr>
          <w:b/>
          <w:sz w:val="21"/>
        </w:rPr>
        <w:br/>
      </w:r>
      <w:r w:rsidRPr="008654CE">
        <w:rPr>
          <w:sz w:val="21"/>
        </w:rPr>
        <w:t>(A) Schematic of the PSAM (PSAM L141F</w:t>
      </w:r>
      <w:proofErr w:type="gramStart"/>
      <w:r w:rsidRPr="008654CE">
        <w:rPr>
          <w:sz w:val="21"/>
        </w:rPr>
        <w:t>,Y115F:5HT</w:t>
      </w:r>
      <w:r w:rsidRPr="005D0703">
        <w:rPr>
          <w:sz w:val="21"/>
          <w:vertAlign w:val="subscript"/>
        </w:rPr>
        <w:t>3</w:t>
      </w:r>
      <w:r w:rsidRPr="008654CE">
        <w:rPr>
          <w:sz w:val="21"/>
        </w:rPr>
        <w:t>HC</w:t>
      </w:r>
      <w:proofErr w:type="gramEnd"/>
      <w:r w:rsidRPr="008654CE">
        <w:rPr>
          <w:sz w:val="21"/>
        </w:rPr>
        <w:t xml:space="preserve">) and EGFP co-expression plasmid. </w:t>
      </w:r>
      <w:r>
        <w:rPr>
          <w:sz w:val="21"/>
        </w:rPr>
        <w:t>Top row</w:t>
      </w:r>
      <w:r w:rsidRPr="008654CE">
        <w:rPr>
          <w:sz w:val="21"/>
        </w:rPr>
        <w:t xml:space="preserve"> shows </w:t>
      </w:r>
      <w:r>
        <w:rPr>
          <w:sz w:val="21"/>
        </w:rPr>
        <w:t>4</w:t>
      </w:r>
      <w:r w:rsidRPr="008654CE">
        <w:rPr>
          <w:sz w:val="21"/>
        </w:rPr>
        <w:t xml:space="preserve"> EGFP</w:t>
      </w:r>
      <w:r>
        <w:rPr>
          <w:sz w:val="21"/>
        </w:rPr>
        <w:t>+ transfected and ten EGFP- PC12 cells</w:t>
      </w:r>
      <w:r w:rsidRPr="008654CE">
        <w:rPr>
          <w:sz w:val="21"/>
        </w:rPr>
        <w:t xml:space="preserve">. The bottom row shows </w:t>
      </w:r>
      <w:r>
        <w:rPr>
          <w:sz w:val="21"/>
        </w:rPr>
        <w:t>[</w:t>
      </w:r>
      <w:r w:rsidRPr="008654CE">
        <w:rPr>
          <w:sz w:val="21"/>
        </w:rPr>
        <w:t>Ca</w:t>
      </w:r>
      <w:r w:rsidRPr="008654CE">
        <w:rPr>
          <w:sz w:val="21"/>
          <w:vertAlign w:val="superscript"/>
        </w:rPr>
        <w:t>2+</w:t>
      </w:r>
      <w:proofErr w:type="gramStart"/>
      <w:r>
        <w:rPr>
          <w:sz w:val="21"/>
        </w:rPr>
        <w:t>]</w:t>
      </w:r>
      <w:proofErr w:type="spellStart"/>
      <w:r w:rsidRPr="001C68C0">
        <w:rPr>
          <w:sz w:val="21"/>
          <w:vertAlign w:val="subscript"/>
        </w:rPr>
        <w:t>i</w:t>
      </w:r>
      <w:proofErr w:type="spellEnd"/>
      <w:proofErr w:type="gramEnd"/>
      <w:r>
        <w:rPr>
          <w:sz w:val="21"/>
        </w:rPr>
        <w:t xml:space="preserve"> increases</w:t>
      </w:r>
      <w:r w:rsidRPr="008654CE">
        <w:rPr>
          <w:sz w:val="21"/>
        </w:rPr>
        <w:t xml:space="preserve"> </w:t>
      </w:r>
      <w:r>
        <w:rPr>
          <w:sz w:val="21"/>
        </w:rPr>
        <w:t xml:space="preserve">in the transduced cells </w:t>
      </w:r>
      <w:r w:rsidRPr="008654CE">
        <w:rPr>
          <w:sz w:val="21"/>
        </w:rPr>
        <w:t xml:space="preserve">to the selective agonist PSEM89s. </w:t>
      </w:r>
      <w:r>
        <w:rPr>
          <w:sz w:val="21"/>
        </w:rPr>
        <w:t>[</w:t>
      </w:r>
      <w:r w:rsidRPr="008654CE">
        <w:rPr>
          <w:sz w:val="21"/>
        </w:rPr>
        <w:t>Ca</w:t>
      </w:r>
      <w:r w:rsidRPr="008654CE">
        <w:rPr>
          <w:sz w:val="21"/>
          <w:vertAlign w:val="superscript"/>
        </w:rPr>
        <w:t>2</w:t>
      </w:r>
      <w:r>
        <w:rPr>
          <w:sz w:val="21"/>
          <w:vertAlign w:val="superscript"/>
        </w:rPr>
        <w:t>+</w:t>
      </w:r>
      <w:proofErr w:type="gramStart"/>
      <w:r>
        <w:rPr>
          <w:sz w:val="21"/>
        </w:rPr>
        <w:t>]</w:t>
      </w:r>
      <w:proofErr w:type="spellStart"/>
      <w:r w:rsidRPr="008654CE">
        <w:rPr>
          <w:sz w:val="21"/>
          <w:vertAlign w:val="subscript"/>
        </w:rPr>
        <w:t>i</w:t>
      </w:r>
      <w:proofErr w:type="spellEnd"/>
      <w:proofErr w:type="gramEnd"/>
      <w:r w:rsidRPr="008654CE">
        <w:rPr>
          <w:sz w:val="21"/>
        </w:rPr>
        <w:t xml:space="preserve"> measured by Fura2 3</w:t>
      </w:r>
      <w:r>
        <w:rPr>
          <w:sz w:val="21"/>
        </w:rPr>
        <w:t>40:380 fluorescence ratio - F2R.</w:t>
      </w:r>
      <w:r w:rsidRPr="008654CE">
        <w:rPr>
          <w:sz w:val="21"/>
        </w:rPr>
        <w:br/>
        <w:t xml:space="preserve">(B) </w:t>
      </w:r>
      <w:r>
        <w:rPr>
          <w:sz w:val="21"/>
        </w:rPr>
        <w:t>[</w:t>
      </w:r>
      <w:r w:rsidRPr="008654CE">
        <w:rPr>
          <w:sz w:val="21"/>
        </w:rPr>
        <w:t>Ca</w:t>
      </w:r>
      <w:r w:rsidRPr="008654CE">
        <w:rPr>
          <w:sz w:val="21"/>
          <w:vertAlign w:val="superscript"/>
        </w:rPr>
        <w:t>2</w:t>
      </w:r>
      <w:r>
        <w:rPr>
          <w:sz w:val="21"/>
          <w:vertAlign w:val="superscript"/>
        </w:rPr>
        <w:t>+</w:t>
      </w:r>
      <w:proofErr w:type="gramStart"/>
      <w:r>
        <w:rPr>
          <w:sz w:val="21"/>
        </w:rPr>
        <w:t>]</w:t>
      </w:r>
      <w:proofErr w:type="spellStart"/>
      <w:r w:rsidRPr="008654CE">
        <w:rPr>
          <w:sz w:val="21"/>
          <w:vertAlign w:val="subscript"/>
        </w:rPr>
        <w:t>i</w:t>
      </w:r>
      <w:proofErr w:type="spellEnd"/>
      <w:proofErr w:type="gramEnd"/>
      <w:r w:rsidRPr="008654CE">
        <w:rPr>
          <w:sz w:val="21"/>
        </w:rPr>
        <w:t xml:space="preserve"> </w:t>
      </w:r>
      <w:r>
        <w:rPr>
          <w:sz w:val="21"/>
        </w:rPr>
        <w:t>r</w:t>
      </w:r>
      <w:r w:rsidRPr="008654CE">
        <w:rPr>
          <w:sz w:val="21"/>
        </w:rPr>
        <w:t xml:space="preserve">esponses to PSEM89s in </w:t>
      </w:r>
      <w:r>
        <w:rPr>
          <w:sz w:val="21"/>
        </w:rPr>
        <w:t xml:space="preserve">4 EGFP+ </w:t>
      </w:r>
      <w:r w:rsidRPr="008654CE">
        <w:rPr>
          <w:sz w:val="21"/>
        </w:rPr>
        <w:t xml:space="preserve">and </w:t>
      </w:r>
      <w:r>
        <w:rPr>
          <w:sz w:val="21"/>
        </w:rPr>
        <w:t xml:space="preserve">5 EGFP- </w:t>
      </w:r>
      <w:r w:rsidRPr="008654CE">
        <w:rPr>
          <w:sz w:val="21"/>
        </w:rPr>
        <w:t>PC1</w:t>
      </w:r>
      <w:r>
        <w:rPr>
          <w:sz w:val="21"/>
        </w:rPr>
        <w:t>2 cells</w:t>
      </w:r>
      <w:r w:rsidRPr="008654CE">
        <w:rPr>
          <w:sz w:val="21"/>
        </w:rPr>
        <w:t>.</w:t>
      </w:r>
      <w:r w:rsidRPr="008654CE">
        <w:rPr>
          <w:sz w:val="21"/>
        </w:rPr>
        <w:br/>
        <w:t xml:space="preserve">(C) The maximum </w:t>
      </w:r>
      <w:r>
        <w:rPr>
          <w:sz w:val="21"/>
        </w:rPr>
        <w:t>Ca</w:t>
      </w:r>
      <w:r w:rsidRPr="008654CE">
        <w:rPr>
          <w:sz w:val="21"/>
          <w:vertAlign w:val="superscript"/>
        </w:rPr>
        <w:t>2+</w:t>
      </w:r>
      <w:r w:rsidRPr="008654CE">
        <w:rPr>
          <w:sz w:val="21"/>
        </w:rPr>
        <w:t xml:space="preserve"> transient evoked by PSEM89s is sensitive </w:t>
      </w:r>
      <w:r>
        <w:rPr>
          <w:sz w:val="21"/>
        </w:rPr>
        <w:t>to the length of C</w:t>
      </w:r>
      <w:r w:rsidRPr="008654CE">
        <w:rPr>
          <w:sz w:val="21"/>
        </w:rPr>
        <w:t xml:space="preserve">-terminal tag on PSAM. </w:t>
      </w:r>
      <w:r>
        <w:rPr>
          <w:sz w:val="21"/>
        </w:rPr>
        <w:br/>
        <w:t>18 amino acids remain at the C</w:t>
      </w:r>
      <w:r w:rsidRPr="008654CE">
        <w:rPr>
          <w:sz w:val="21"/>
        </w:rPr>
        <w:t xml:space="preserve">-terminal end of PSAM </w:t>
      </w:r>
      <w:r>
        <w:rPr>
          <w:sz w:val="21"/>
        </w:rPr>
        <w:t>when the 2A</w:t>
      </w:r>
      <w:r w:rsidRPr="008654CE">
        <w:rPr>
          <w:sz w:val="21"/>
        </w:rPr>
        <w:t xml:space="preserve"> peptide is downstream of</w:t>
      </w:r>
      <w:r>
        <w:rPr>
          <w:sz w:val="21"/>
        </w:rPr>
        <w:t xml:space="preserve"> PSAM. This C</w:t>
      </w:r>
      <w:r w:rsidRPr="008654CE">
        <w:rPr>
          <w:sz w:val="21"/>
        </w:rPr>
        <w:t>-termin</w:t>
      </w:r>
      <w:r>
        <w:rPr>
          <w:sz w:val="21"/>
        </w:rPr>
        <w:t>al residue reduced</w:t>
      </w:r>
      <w:r w:rsidRPr="008654CE">
        <w:rPr>
          <w:sz w:val="21"/>
        </w:rPr>
        <w:t xml:space="preserve"> the maximum </w:t>
      </w:r>
      <w:r>
        <w:rPr>
          <w:sz w:val="21"/>
        </w:rPr>
        <w:t>PSEM89s-</w:t>
      </w:r>
      <w:r w:rsidRPr="008654CE">
        <w:rPr>
          <w:sz w:val="21"/>
        </w:rPr>
        <w:t>evoked response. There was no difference between the original PSAM-IRES-EGFP</w:t>
      </w:r>
      <w:r>
        <w:rPr>
          <w:sz w:val="21"/>
        </w:rPr>
        <w:t xml:space="preserve"> plasmid</w:t>
      </w:r>
      <w:r w:rsidRPr="008654CE">
        <w:rPr>
          <w:sz w:val="21"/>
        </w:rPr>
        <w:t xml:space="preserve"> and the HA tagged e</w:t>
      </w:r>
      <w:r>
        <w:rPr>
          <w:sz w:val="21"/>
        </w:rPr>
        <w:t>xpression cassette EGFP-2A-PSAM</w:t>
      </w:r>
      <w:r w:rsidRPr="00FF0A6B">
        <w:rPr>
          <w:sz w:val="21"/>
          <w:vertAlign w:val="subscript"/>
        </w:rPr>
        <w:t>HA</w:t>
      </w:r>
      <w:r w:rsidRPr="008654CE">
        <w:rPr>
          <w:sz w:val="21"/>
        </w:rPr>
        <w:t xml:space="preserve"> (p&lt;0.0001 </w:t>
      </w:r>
      <w:proofErr w:type="spellStart"/>
      <w:r w:rsidRPr="008654CE">
        <w:rPr>
          <w:sz w:val="21"/>
        </w:rPr>
        <w:t>Kruskal</w:t>
      </w:r>
      <w:proofErr w:type="spellEnd"/>
      <w:r w:rsidRPr="008654CE">
        <w:rPr>
          <w:sz w:val="21"/>
        </w:rPr>
        <w:t xml:space="preserve"> Wallis test with Bonferroni’s multiple comparison NS p&gt;0.05, **p&lt;0.01, ****p&lt;0.0001).</w:t>
      </w:r>
      <w:r w:rsidRPr="008654CE">
        <w:rPr>
          <w:sz w:val="21"/>
        </w:rPr>
        <w:br/>
        <w:t>(D)</w:t>
      </w:r>
      <w:r>
        <w:rPr>
          <w:sz w:val="21"/>
        </w:rPr>
        <w:t xml:space="preserve"> The C</w:t>
      </w:r>
      <w:r w:rsidRPr="008654CE">
        <w:rPr>
          <w:sz w:val="21"/>
        </w:rPr>
        <w:t>-terminal HA tag does not interfere with the concentration response relationship (p=0.6384 sum-of-squares F test). EC50</w:t>
      </w:r>
      <w:r>
        <w:rPr>
          <w:sz w:val="21"/>
        </w:rPr>
        <w:t>:</w:t>
      </w:r>
      <w:r w:rsidRPr="008654CE">
        <w:rPr>
          <w:sz w:val="21"/>
        </w:rPr>
        <w:t xml:space="preserve"> </w:t>
      </w:r>
      <w:r>
        <w:rPr>
          <w:sz w:val="21"/>
        </w:rPr>
        <w:t>PSAM-IRES-EGFP</w:t>
      </w:r>
      <w:r w:rsidRPr="008654CE">
        <w:rPr>
          <w:sz w:val="21"/>
        </w:rPr>
        <w:t xml:space="preserve"> </w:t>
      </w:r>
      <w:r>
        <w:rPr>
          <w:sz w:val="21"/>
        </w:rPr>
        <w:t>-</w:t>
      </w:r>
      <w:r w:rsidRPr="008654CE">
        <w:rPr>
          <w:sz w:val="21"/>
        </w:rPr>
        <w:t xml:space="preserve"> 3.37±0.04</w:t>
      </w:r>
      <w:r>
        <w:rPr>
          <w:sz w:val="21"/>
        </w:rPr>
        <w:t xml:space="preserve"> vs EGFP-2A-PSAM</w:t>
      </w:r>
      <w:r w:rsidRPr="007834D4">
        <w:rPr>
          <w:sz w:val="21"/>
          <w:vertAlign w:val="subscript"/>
        </w:rPr>
        <w:t>HA</w:t>
      </w:r>
      <w:r>
        <w:rPr>
          <w:sz w:val="21"/>
        </w:rPr>
        <w:t xml:space="preserve"> -</w:t>
      </w:r>
      <w:r w:rsidRPr="008654CE">
        <w:rPr>
          <w:sz w:val="21"/>
        </w:rPr>
        <w:t xml:space="preserve"> 3.86±0.09</w:t>
      </w:r>
      <w:r>
        <w:rPr>
          <w:sz w:val="21"/>
        </w:rPr>
        <w:t xml:space="preserve"> µ</w:t>
      </w:r>
      <w:proofErr w:type="gramStart"/>
      <w:r>
        <w:rPr>
          <w:sz w:val="21"/>
        </w:rPr>
        <w:t>M</w:t>
      </w:r>
      <w:proofErr w:type="gramEnd"/>
      <w:r w:rsidRPr="008654CE">
        <w:rPr>
          <w:sz w:val="21"/>
        </w:rPr>
        <w:br/>
        <w:t xml:space="preserve">(E) The upstream EGFP-P2A sequence produces a significantly brighter fluorescent signal than the IRES linker (Mann-Whitney test p&lt;0.0001). </w:t>
      </w:r>
      <w:r w:rsidRPr="008654CE">
        <w:rPr>
          <w:sz w:val="21"/>
        </w:rPr>
        <w:br/>
        <w:t>Calcium transients are shown as mean ±SEM and fluorescence data as median with interquartile intervals.</w:t>
      </w:r>
      <w:r>
        <w:rPr>
          <w:sz w:val="21"/>
        </w:rPr>
        <w:t xml:space="preserve"> N equals the number of cells analysed from at least three replicated experiments.</w:t>
      </w:r>
      <w:r w:rsidRPr="008654CE">
        <w:rPr>
          <w:sz w:val="21"/>
        </w:rPr>
        <w:br/>
      </w:r>
      <w:bookmarkStart w:id="2" w:name="_Ref444266396"/>
    </w:p>
    <w:bookmarkEnd w:id="2"/>
    <w:p w:rsidR="002921AC" w:rsidRDefault="002921AC"/>
    <w:sectPr w:rsidR="002921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C4E"/>
    <w:rsid w:val="00006A9D"/>
    <w:rsid w:val="002921AC"/>
    <w:rsid w:val="0047260D"/>
    <w:rsid w:val="00514323"/>
    <w:rsid w:val="00633C4E"/>
    <w:rsid w:val="00C6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B45DEC-7A28-4512-AF2E-EB4E4BB85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C4E"/>
    <w:pPr>
      <w:spacing w:before="120" w:after="320" w:line="36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633C4E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Hirschberg</dc:creator>
  <cp:keywords/>
  <dc:description/>
  <cp:lastModifiedBy>S Hirschberg</cp:lastModifiedBy>
  <cp:revision>2</cp:revision>
  <dcterms:created xsi:type="dcterms:W3CDTF">2017-06-27T09:26:00Z</dcterms:created>
  <dcterms:modified xsi:type="dcterms:W3CDTF">2017-06-27T09:33:00Z</dcterms:modified>
</cp:coreProperties>
</file>