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0CFAFE" w:rsidR="00877644" w:rsidRPr="001440F3" w:rsidRDefault="001440F3" w:rsidP="001440F3">
      <w:pPr>
        <w:framePr w:w="7817" w:h="841" w:hSpace="180" w:wrap="around" w:vAnchor="text" w:hAnchor="page" w:x="1858" w:y="6"/>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Sample size estimation was not determined since this work involves in vitro infection of cellular material, not inferences about a population.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18F7641"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lastRenderedPageBreak/>
        <w:t xml:space="preserve">Below we organize the experiments by the figures they are presented in and detail how experiments were repeated: </w:t>
      </w:r>
    </w:p>
    <w:p w14:paraId="47B852C3"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054BD0B2" w14:textId="4AAE2D70" w:rsidR="001440F3" w:rsidRPr="001440F3" w:rsidRDefault="00041D4A"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Figure 2A-B</w:t>
      </w:r>
      <w:r w:rsidR="001440F3" w:rsidRPr="001440F3">
        <w:rPr>
          <w:rFonts w:asciiTheme="minorHAnsi" w:hAnsiTheme="minorHAnsi"/>
          <w:sz w:val="22"/>
        </w:rPr>
        <w:t>: To determine the number of integration in our cell line, we performed 3 independent experiments. For the first experiment, 4 cells were used. For the second experiment, 20 cells were used. For the third experiment, 10 cells were used. The combined total was 34 cells. This is stated in the legend of Figure 2.</w:t>
      </w:r>
    </w:p>
    <w:p w14:paraId="4891E593"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202118FD" w14:textId="36876F68" w:rsidR="001440F3" w:rsidRPr="001440F3" w:rsidRDefault="00041D4A"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Pr>
          <w:rFonts w:asciiTheme="minorHAnsi" w:hAnsiTheme="minorHAnsi"/>
          <w:sz w:val="22"/>
        </w:rPr>
        <w:t>Figure 2C-D</w:t>
      </w:r>
      <w:r w:rsidR="001440F3" w:rsidRPr="001440F3">
        <w:rPr>
          <w:rFonts w:asciiTheme="minorHAnsi" w:hAnsiTheme="minorHAnsi"/>
          <w:sz w:val="22"/>
        </w:rPr>
        <w:t>: To determine the number of live infected cells as a function of drug, we performed 3 independent experiments. Each data point from each experiment is based on a minimum of 50,000 cells collected by flow cytometry. Data is presented as means and standard errors of independent experiments. This is stated in the legend of Figure 2.</w:t>
      </w:r>
    </w:p>
    <w:p w14:paraId="30C85A8F"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1146DFB7"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Figure 3A-B: To determine the number of live infected cells as a function of drug with the L100I mutant virus, we performed 3 independent experiments. Each data point from each experiment is based on a minimum of 50,000 cells collected by flow cytometry. Data is presented as means and standard errors of independent experiments. This is stated in the legend of Figure 3.</w:t>
      </w:r>
    </w:p>
    <w:p w14:paraId="6701390F"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34F6DC87"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Figure 4: To determine the number of live infected cells as a function of b12 with the wild type and L100I mutant virus, we performed 3 independent experiments. Each data point from each experiment is based on a minimum of 50,000 cells collected by flow cytometry. Data is presented as means and standard errors of independent experiments. This is stated in the legend of Figure 4.</w:t>
      </w:r>
    </w:p>
    <w:p w14:paraId="7D76E5FB"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5561BE33"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Figure 5A: Lymph nodes from 3 different study participants were used to obtain the data. The number of biological replicates possible per lymph node depends on the number of cells in the lymph node. Therefore, we were able to perform only a single replicate of lymph nodes with participant identification numbers (PID) 205 and 257, and three replicates of the last lymph node, PID 251. This is stated in the figure legend of Figure 5.</w:t>
      </w:r>
    </w:p>
    <w:p w14:paraId="21CA99A6"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74753717"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Figure 5B: To determine the number of integration in lymph nodes, we performed 3 independent experiments. A total of 56 lymph node cells were tested for each drug condition. For the first experiment, 8 cells were used. For the second experiment, 24 cells were used. For the third experiment, 24 cells were used. The combined total was 34 cells. This is stated in the legend of Figure 2.</w:t>
      </w:r>
    </w:p>
    <w:p w14:paraId="4FCF59A0"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60AE3B18"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 xml:space="preserve">Figure 6: We had sufficient lymph node material to perform two independent experiments for PID 251. In order to repeat the experiment 3 times for </w:t>
      </w:r>
      <w:proofErr w:type="spellStart"/>
      <w:r w:rsidRPr="001440F3">
        <w:rPr>
          <w:rFonts w:asciiTheme="minorHAnsi" w:hAnsiTheme="minorHAnsi"/>
          <w:sz w:val="22"/>
        </w:rPr>
        <w:t>coculture</w:t>
      </w:r>
      <w:proofErr w:type="spellEnd"/>
      <w:r w:rsidRPr="001440F3">
        <w:rPr>
          <w:rFonts w:asciiTheme="minorHAnsi" w:hAnsiTheme="minorHAnsi"/>
          <w:sz w:val="22"/>
        </w:rPr>
        <w:t xml:space="preserve"> infection, we used lymph node PID 274, of which we had sufficient material for one experiment. We combined the results for both lymph nodes for </w:t>
      </w:r>
      <w:proofErr w:type="spellStart"/>
      <w:r w:rsidRPr="001440F3">
        <w:rPr>
          <w:rFonts w:asciiTheme="minorHAnsi" w:hAnsiTheme="minorHAnsi"/>
          <w:sz w:val="22"/>
        </w:rPr>
        <w:t>coculture</w:t>
      </w:r>
      <w:proofErr w:type="spellEnd"/>
      <w:r w:rsidRPr="001440F3">
        <w:rPr>
          <w:rFonts w:asciiTheme="minorHAnsi" w:hAnsiTheme="minorHAnsi"/>
          <w:sz w:val="22"/>
        </w:rPr>
        <w:t xml:space="preserve"> infection and show the results as Figure 6A for cell-free infection and Figure 6B for </w:t>
      </w:r>
      <w:proofErr w:type="spellStart"/>
      <w:r w:rsidRPr="001440F3">
        <w:rPr>
          <w:rFonts w:asciiTheme="minorHAnsi" w:hAnsiTheme="minorHAnsi"/>
          <w:sz w:val="22"/>
        </w:rPr>
        <w:t>coculture</w:t>
      </w:r>
      <w:proofErr w:type="spellEnd"/>
      <w:r w:rsidRPr="001440F3">
        <w:rPr>
          <w:rFonts w:asciiTheme="minorHAnsi" w:hAnsiTheme="minorHAnsi"/>
          <w:sz w:val="22"/>
        </w:rPr>
        <w:t xml:space="preserve"> infection. This is stated in the figure legend of Figure 6.</w:t>
      </w:r>
    </w:p>
    <w:p w14:paraId="171DFE1C" w14:textId="77777777" w:rsidR="001440F3"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p>
    <w:p w14:paraId="78102952" w14:textId="74AA2B58" w:rsidR="00B330BD" w:rsidRPr="001440F3" w:rsidRDefault="001440F3" w:rsidP="001440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rPr>
      </w:pPr>
      <w:r w:rsidRPr="001440F3">
        <w:rPr>
          <w:rFonts w:asciiTheme="minorHAnsi" w:hAnsiTheme="minorHAnsi"/>
          <w:sz w:val="22"/>
        </w:rPr>
        <w:t xml:space="preserve">Figure 2 – figure supplement 1A-C: To determine the number of integration in ACH-2 cells, we performed 3 independent experiments. A total of 72 cells were tested, 24 cells per experiment. For the third experiment, 24 cells were used. For </w:t>
      </w:r>
      <w:proofErr w:type="spellStart"/>
      <w:r w:rsidRPr="001440F3">
        <w:rPr>
          <w:rFonts w:asciiTheme="minorHAnsi" w:hAnsiTheme="minorHAnsi"/>
          <w:sz w:val="22"/>
        </w:rPr>
        <w:t>RevCEM</w:t>
      </w:r>
      <w:proofErr w:type="spellEnd"/>
      <w:r w:rsidRPr="001440F3">
        <w:rPr>
          <w:rFonts w:asciiTheme="minorHAnsi" w:hAnsiTheme="minorHAnsi"/>
          <w:sz w:val="22"/>
        </w:rPr>
        <w:t xml:space="preserve"> cells, one experiment was performed, and first 12 out of 17 cells assayed are shown. This is stated in the legend of Figure 2 – figure supplement 1.</w:t>
      </w:r>
    </w:p>
    <w:p w14:paraId="203989C1" w14:textId="77777777" w:rsidR="00FF5ED7" w:rsidRPr="001440F3" w:rsidRDefault="00FF5ED7" w:rsidP="00FF5ED7">
      <w:pPr>
        <w:rPr>
          <w:rFonts w:asciiTheme="minorHAnsi" w:hAnsiTheme="minorHAnsi"/>
          <w:b/>
          <w:bCs/>
          <w:sz w:val="22"/>
        </w:rPr>
      </w:pPr>
    </w:p>
    <w:p w14:paraId="423DA177" w14:textId="276AB8A6" w:rsidR="00B124CC" w:rsidRPr="001440F3"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45397E7" w:rsidR="0015519A" w:rsidRPr="001440F3" w:rsidRDefault="001440F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 xml:space="preserve">In Figures 2-6, multiple independent experiments were combined and the data is presented as mean and standard error. For Figure 5C, a 2 tailed t-test was performed to compare DNA copies per cell in the drug and no drug conditions. This is stated in the legend of Figure 5C, and the </w:t>
      </w:r>
      <w:proofErr w:type="spellStart"/>
      <w:r w:rsidRPr="001440F3">
        <w:rPr>
          <w:rFonts w:asciiTheme="minorHAnsi" w:hAnsiTheme="minorHAnsi"/>
          <w:sz w:val="22"/>
          <w:szCs w:val="22"/>
        </w:rPr>
        <w:t>Matlab</w:t>
      </w:r>
      <w:proofErr w:type="spellEnd"/>
      <w:r w:rsidRPr="001440F3">
        <w:rPr>
          <w:rFonts w:asciiTheme="minorHAnsi" w:hAnsiTheme="minorHAnsi"/>
          <w:sz w:val="22"/>
          <w:szCs w:val="22"/>
        </w:rPr>
        <w:t xml:space="preserve"> script used in the estimation of DNA copies after correction for assay sensitivity is provided as a supplementary data file.</w:t>
      </w:r>
    </w:p>
    <w:p w14:paraId="707D4C05" w14:textId="77777777" w:rsidR="0015519A" w:rsidRPr="001440F3"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056295D" w:rsidR="00BC3CCE" w:rsidRPr="00505C51" w:rsidRDefault="001440F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Does not apply – this study uses human clinical material for in vitro infection purposes only.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C1CF246" w14:textId="61EF0C81" w:rsidR="001440F3" w:rsidRDefault="001440F3"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Below are the figures for which source code is provided and the name of the </w:t>
      </w:r>
      <w:r w:rsidR="009838EB">
        <w:rPr>
          <w:rFonts w:asciiTheme="minorHAnsi" w:hAnsiTheme="minorHAnsi"/>
          <w:sz w:val="22"/>
          <w:szCs w:val="22"/>
        </w:rPr>
        <w:t xml:space="preserve">corresponding </w:t>
      </w:r>
      <w:proofErr w:type="spellStart"/>
      <w:r>
        <w:rPr>
          <w:rFonts w:asciiTheme="minorHAnsi" w:hAnsiTheme="minorHAnsi"/>
          <w:sz w:val="22"/>
          <w:szCs w:val="22"/>
        </w:rPr>
        <w:t>Matlab</w:t>
      </w:r>
      <w:proofErr w:type="spellEnd"/>
      <w:r>
        <w:rPr>
          <w:rFonts w:asciiTheme="minorHAnsi" w:hAnsiTheme="minorHAnsi"/>
          <w:sz w:val="22"/>
          <w:szCs w:val="22"/>
        </w:rPr>
        <w:t xml:space="preserve"> file (.m):</w:t>
      </w:r>
    </w:p>
    <w:p w14:paraId="7697FEA4" w14:textId="6307958D" w:rsidR="001440F3" w:rsidRPr="001440F3" w:rsidRDefault="001440F3"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Figure 1</w:t>
      </w:r>
      <w:r>
        <w:rPr>
          <w:rFonts w:asciiTheme="minorHAnsi" w:hAnsiTheme="minorHAnsi"/>
          <w:sz w:val="22"/>
          <w:szCs w:val="22"/>
        </w:rPr>
        <w:t xml:space="preserve">      </w:t>
      </w:r>
      <w:r w:rsidR="002965E9">
        <w:rPr>
          <w:rFonts w:asciiTheme="minorHAnsi" w:hAnsiTheme="minorHAnsi"/>
          <w:sz w:val="22"/>
          <w:szCs w:val="22"/>
        </w:rPr>
        <w:tab/>
        <w:t>script1</w:t>
      </w:r>
      <w:r w:rsidR="004E3B04">
        <w:rPr>
          <w:rFonts w:asciiTheme="minorHAnsi" w:hAnsiTheme="minorHAnsi"/>
          <w:sz w:val="22"/>
          <w:szCs w:val="22"/>
        </w:rPr>
        <w:t>r2</w:t>
      </w:r>
      <w:r w:rsidRPr="001440F3">
        <w:rPr>
          <w:rFonts w:asciiTheme="minorHAnsi" w:hAnsiTheme="minorHAnsi"/>
          <w:sz w:val="22"/>
          <w:szCs w:val="22"/>
        </w:rPr>
        <w:t>.m</w:t>
      </w:r>
    </w:p>
    <w:p w14:paraId="4010DF54" w14:textId="58625749" w:rsidR="001440F3" w:rsidRPr="001440F3" w:rsidRDefault="001440F3"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 xml:space="preserve">HIV copies </w:t>
      </w:r>
      <w:r>
        <w:rPr>
          <w:rFonts w:asciiTheme="minorHAnsi" w:hAnsiTheme="minorHAnsi"/>
          <w:sz w:val="22"/>
          <w:szCs w:val="22"/>
        </w:rPr>
        <w:t>(used</w:t>
      </w:r>
      <w:r w:rsidR="00041D4A">
        <w:rPr>
          <w:rFonts w:asciiTheme="minorHAnsi" w:hAnsiTheme="minorHAnsi"/>
          <w:sz w:val="22"/>
          <w:szCs w:val="22"/>
        </w:rPr>
        <w:t xml:space="preserve"> Figure 2D</w:t>
      </w:r>
      <w:r w:rsidRPr="001440F3">
        <w:rPr>
          <w:rFonts w:asciiTheme="minorHAnsi" w:hAnsiTheme="minorHAnsi"/>
          <w:sz w:val="22"/>
          <w:szCs w:val="22"/>
        </w:rPr>
        <w:t xml:space="preserve"> </w:t>
      </w:r>
      <w:r>
        <w:rPr>
          <w:rFonts w:asciiTheme="minorHAnsi" w:hAnsiTheme="minorHAnsi"/>
          <w:sz w:val="22"/>
          <w:szCs w:val="22"/>
        </w:rPr>
        <w:t>&amp;</w:t>
      </w:r>
      <w:r w:rsidRPr="001440F3">
        <w:rPr>
          <w:rFonts w:asciiTheme="minorHAnsi" w:hAnsiTheme="minorHAnsi"/>
          <w:sz w:val="22"/>
          <w:szCs w:val="22"/>
        </w:rPr>
        <w:t>3B</w:t>
      </w:r>
      <w:r>
        <w:rPr>
          <w:rFonts w:asciiTheme="minorHAnsi" w:hAnsiTheme="minorHAnsi"/>
          <w:sz w:val="22"/>
          <w:szCs w:val="22"/>
        </w:rPr>
        <w:t xml:space="preserve">) </w:t>
      </w:r>
      <w:r w:rsidR="004E3B04">
        <w:rPr>
          <w:rFonts w:asciiTheme="minorHAnsi" w:hAnsiTheme="minorHAnsi"/>
          <w:sz w:val="22"/>
          <w:szCs w:val="22"/>
        </w:rPr>
        <w:tab/>
        <w:t>script2r2</w:t>
      </w:r>
      <w:r w:rsidRPr="001440F3">
        <w:rPr>
          <w:rFonts w:asciiTheme="minorHAnsi" w:hAnsiTheme="minorHAnsi"/>
          <w:sz w:val="22"/>
          <w:szCs w:val="22"/>
        </w:rPr>
        <w:t>.m</w:t>
      </w:r>
    </w:p>
    <w:p w14:paraId="62546138" w14:textId="453DD7AC" w:rsidR="001440F3" w:rsidRPr="001440F3" w:rsidRDefault="00041D4A"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2C-D</w:t>
      </w:r>
      <w:r w:rsidR="004E3B04">
        <w:rPr>
          <w:rFonts w:asciiTheme="minorHAnsi" w:hAnsiTheme="minorHAnsi"/>
          <w:sz w:val="22"/>
          <w:szCs w:val="22"/>
        </w:rPr>
        <w:tab/>
        <w:t>script3r2</w:t>
      </w:r>
      <w:r w:rsidR="001440F3" w:rsidRPr="001440F3">
        <w:rPr>
          <w:rFonts w:asciiTheme="minorHAnsi" w:hAnsiTheme="minorHAnsi"/>
          <w:sz w:val="22"/>
          <w:szCs w:val="22"/>
        </w:rPr>
        <w:t>.m</w:t>
      </w:r>
    </w:p>
    <w:p w14:paraId="5A229B07" w14:textId="5C793C6A" w:rsidR="001440F3" w:rsidRPr="001440F3" w:rsidRDefault="001440F3"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Figu</w:t>
      </w:r>
      <w:r w:rsidR="004E3B04">
        <w:rPr>
          <w:rFonts w:asciiTheme="minorHAnsi" w:hAnsiTheme="minorHAnsi"/>
          <w:sz w:val="22"/>
          <w:szCs w:val="22"/>
        </w:rPr>
        <w:t>re 3A-B</w:t>
      </w:r>
      <w:r w:rsidR="004E3B04">
        <w:rPr>
          <w:rFonts w:asciiTheme="minorHAnsi" w:hAnsiTheme="minorHAnsi"/>
          <w:sz w:val="22"/>
          <w:szCs w:val="22"/>
        </w:rPr>
        <w:tab/>
        <w:t>script6r2</w:t>
      </w:r>
      <w:r w:rsidRPr="001440F3">
        <w:rPr>
          <w:rFonts w:asciiTheme="minorHAnsi" w:hAnsiTheme="minorHAnsi"/>
          <w:sz w:val="22"/>
          <w:szCs w:val="22"/>
        </w:rPr>
        <w:t>.m</w:t>
      </w:r>
    </w:p>
    <w:p w14:paraId="7CA234C7" w14:textId="2E4D113F" w:rsidR="001440F3" w:rsidRPr="001440F3" w:rsidRDefault="004E3B04"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5C</w:t>
      </w:r>
      <w:r>
        <w:rPr>
          <w:rFonts w:asciiTheme="minorHAnsi" w:hAnsiTheme="minorHAnsi"/>
          <w:sz w:val="22"/>
          <w:szCs w:val="22"/>
        </w:rPr>
        <w:tab/>
        <w:t>script7</w:t>
      </w:r>
      <w:r w:rsidR="001440F3" w:rsidRPr="001440F3">
        <w:rPr>
          <w:rFonts w:asciiTheme="minorHAnsi" w:hAnsiTheme="minorHAnsi"/>
          <w:sz w:val="22"/>
          <w:szCs w:val="22"/>
        </w:rPr>
        <w:t>.m</w:t>
      </w:r>
    </w:p>
    <w:p w14:paraId="3B6E60A6" w14:textId="7E34D202" w:rsidR="00BC3CCE" w:rsidRPr="00505C51" w:rsidRDefault="001440F3" w:rsidP="001440F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1440F3">
        <w:rPr>
          <w:rFonts w:asciiTheme="minorHAnsi" w:hAnsiTheme="minorHAnsi"/>
          <w:sz w:val="22"/>
          <w:szCs w:val="22"/>
        </w:rPr>
        <w:t>Figu</w:t>
      </w:r>
      <w:r w:rsidR="004E3B04">
        <w:rPr>
          <w:rFonts w:asciiTheme="minorHAnsi" w:hAnsiTheme="minorHAnsi"/>
          <w:sz w:val="22"/>
          <w:szCs w:val="22"/>
        </w:rPr>
        <w:t>re 6A-B</w:t>
      </w:r>
      <w:r w:rsidR="004E3B04">
        <w:rPr>
          <w:rFonts w:asciiTheme="minorHAnsi" w:hAnsiTheme="minorHAnsi"/>
          <w:sz w:val="22"/>
          <w:szCs w:val="22"/>
        </w:rPr>
        <w:tab/>
        <w:t>script8r2</w:t>
      </w:r>
      <w:bookmarkStart w:id="0" w:name="_GoBack"/>
      <w:bookmarkEnd w:id="0"/>
      <w:r w:rsidR="009838EB">
        <w:rPr>
          <w:rFonts w:asciiTheme="minorHAnsi" w:hAnsiTheme="minorHAnsi"/>
          <w:sz w:val="22"/>
          <w:szCs w:val="22"/>
        </w:rPr>
        <w:t>.m</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BBB9B" w14:textId="77777777" w:rsidR="001D396E" w:rsidRDefault="001D396E" w:rsidP="004215FE">
      <w:r>
        <w:separator/>
      </w:r>
    </w:p>
  </w:endnote>
  <w:endnote w:type="continuationSeparator" w:id="0">
    <w:p w14:paraId="057CDCDD" w14:textId="77777777" w:rsidR="001D396E" w:rsidRDefault="001D396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9838EB">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9AEF0E" w14:textId="77777777" w:rsidR="001D396E" w:rsidRDefault="001D396E" w:rsidP="004215FE">
      <w:r>
        <w:separator/>
      </w:r>
    </w:p>
  </w:footnote>
  <w:footnote w:type="continuationSeparator" w:id="0">
    <w:p w14:paraId="45FBABBE" w14:textId="77777777" w:rsidR="001D396E" w:rsidRDefault="001D396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41D4A"/>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40F3"/>
    <w:rsid w:val="00146DE9"/>
    <w:rsid w:val="0015519A"/>
    <w:rsid w:val="001618D5"/>
    <w:rsid w:val="00175192"/>
    <w:rsid w:val="001D396E"/>
    <w:rsid w:val="001E1D59"/>
    <w:rsid w:val="00212F30"/>
    <w:rsid w:val="00217B9E"/>
    <w:rsid w:val="002336C6"/>
    <w:rsid w:val="00241081"/>
    <w:rsid w:val="00266462"/>
    <w:rsid w:val="002965E9"/>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3B04"/>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2CC7"/>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38EB"/>
    <w:rsid w:val="00985039"/>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206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7BCBDA3-EB0E-BB45-AAB2-81F846E5B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A568-D3FE-744E-A934-B34B219D1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1284</Words>
  <Characters>7321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8588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jacksonlaurelle40@gmail.com</cp:lastModifiedBy>
  <cp:revision>2</cp:revision>
  <dcterms:created xsi:type="dcterms:W3CDTF">2018-02-24T19:42:00Z</dcterms:created>
  <dcterms:modified xsi:type="dcterms:W3CDTF">2018-02-24T19:42:00Z</dcterms:modified>
</cp:coreProperties>
</file>