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52F83" w14:textId="44559CC4" w:rsidR="00735A8B" w:rsidRPr="00735A8B" w:rsidRDefault="001B618C" w:rsidP="00735A8B">
      <w:pPr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Supplemental Table 4</w:t>
      </w:r>
      <w:r w:rsidR="00735A8B" w:rsidRPr="002065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735A8B" w:rsidRPr="00206593">
        <w:rPr>
          <w:rFonts w:ascii="Times New Roman" w:hAnsi="Times New Roman" w:cs="Times New Roman"/>
          <w:sz w:val="24"/>
          <w:szCs w:val="24"/>
          <w:lang w:val="en-US"/>
        </w:rPr>
        <w:t>Clinical characteristics of study subjects included in the discordant twin cohort</w:t>
      </w:r>
      <w:r w:rsidR="00735A8B">
        <w:rPr>
          <w:rFonts w:ascii="Times New Roman" w:hAnsi="Times New Roman" w:cs="Times New Roman"/>
          <w:sz w:val="24"/>
          <w:szCs w:val="24"/>
          <w:lang w:val="en-US"/>
        </w:rPr>
        <w:t xml:space="preserve"> and the case control cohort. These clinical data have previously been published </w:t>
      </w:r>
      <w:r w:rsidR="00101255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101255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F768EF39-02D0-422E-BF75-35CFB711212F&lt;/uuid&gt;&lt;priority&gt;0&lt;/priority&gt;&lt;publications&gt;&lt;publication&gt;&lt;uuid&gt;A180230D-D237-4AB8-B4F4-A2F312C5C539&lt;/uuid&gt;&lt;volume&gt;63&lt;/volume&gt;&lt;doi&gt;10.2337/db13-1459&lt;/doi&gt;&lt;startpage&gt;2962&lt;/startpage&gt;&lt;publication_date&gt;99201409001200000000220000&lt;/publication_date&gt;&lt;url&gt;http://eutils.ncbi.nlm.nih.gov/entrez/eutils/elink.fcgi?dbfrom=pubmed&amp;amp;id=24812430&amp;amp;retmode=ref&amp;amp;cmd=prlinks&lt;/url&gt;&lt;type&gt;400&lt;/type&gt;&lt;title&gt;Altered DNA methylation and differential expression of genes influencing metabolism and inflammation in adipose tissue from subjects with type 2 diabetes.&lt;/title&gt;&lt;institution&gt;Epigenetics and Diabetes, Department of Clinical Sciences, Lund University Diabetes Centre, Lund University, Clinical Research Centre, Malmö, Sweden Department of Endocrinology, Diabetes and Metabolism, Rigshospitalet, Copenhagen, Denmark emma_a.nilsson@med.lu.se charlotte.ling@med.lu.se.&lt;/institution&gt;&lt;number&gt;9&lt;/number&gt;&lt;subtype&gt;400&lt;/subtype&gt;&lt;endpage&gt;2976&lt;/endpage&gt;&lt;bundle&gt;&lt;publication&gt;&lt;title&gt;Diabetes&lt;/title&gt;&lt;type&gt;-100&lt;/type&gt;&lt;subtype&gt;-100&lt;/subtype&gt;&lt;uuid&gt;B6F11FA6-458E-4DE8-9A05-4A4D9B581337&lt;/uuid&gt;&lt;/publication&gt;&lt;/bundle&gt;&lt;authors&gt;&lt;author&gt;&lt;firstName&gt;Emma&lt;/firstName&gt;&lt;lastName&gt;Nilsson&lt;/lastName&gt;&lt;/author&gt;&lt;author&gt;&lt;firstName&gt;Per&lt;/firstName&gt;&lt;middleNames&gt;Anders&lt;/middleNames&gt;&lt;lastName&gt;Jansson&lt;/lastName&gt;&lt;/author&gt;&lt;author&gt;&lt;firstName&gt;Alexander&lt;/firstName&gt;&lt;lastName&gt;Perfilyev&lt;/lastName&gt;&lt;/author&gt;&lt;author&gt;&lt;firstName&gt;Petr&lt;/firstName&gt;&lt;lastName&gt;Volkov&lt;/lastName&gt;&lt;/author&gt;&lt;author&gt;&lt;firstName&gt;Maria&lt;/firstName&gt;&lt;lastName&gt;Pedersen&lt;/lastName&gt;&lt;/author&gt;&lt;author&gt;&lt;firstName&gt;Maria&lt;/firstName&gt;&lt;middleNames&gt;K&lt;/middleNames&gt;&lt;lastName&gt;Svensson&lt;/lastName&gt;&lt;/author&gt;&lt;author&gt;&lt;firstName&gt;Pernille&lt;/firstName&gt;&lt;lastName&gt;Poulsen&lt;/lastName&gt;&lt;/author&gt;&lt;author&gt;&lt;firstName&gt;Rasmus&lt;/firstName&gt;&lt;lastName&gt;Ribel-Madsen&lt;/lastName&gt;&lt;/author&gt;&lt;author&gt;&lt;firstName&gt;Nancy&lt;/firstName&gt;&lt;middleNames&gt;L&lt;/middleNames&gt;&lt;lastName&gt;Pedersen&lt;/lastName&gt;&lt;/author&gt;&lt;author&gt;&lt;firstName&gt;Peter&lt;/firstName&gt;&lt;lastName&gt;Almgren&lt;/lastName&gt;&lt;/author&gt;&lt;author&gt;&lt;firstName&gt;João&lt;/firstName&gt;&lt;lastName&gt;Fadista&lt;/lastName&gt;&lt;/author&gt;&lt;author&gt;&lt;firstName&gt;Tina&lt;/firstName&gt;&lt;lastName&gt;Rönn&lt;/lastName&gt;&lt;/author&gt;&lt;author&gt;&lt;firstName&gt;Bente&lt;/firstName&gt;&lt;lastName&gt;Klarlund Pedersen&lt;/lastName&gt;&lt;/author&gt;&lt;author&gt;&lt;firstName&gt;Camilla&lt;/firstName&gt;&lt;lastName&gt;Scheele&lt;/lastName&gt;&lt;/author&gt;&lt;author&gt;&lt;firstName&gt;Allan&lt;/firstName&gt;&lt;lastName&gt;Vaag&lt;/lastName&gt;&lt;/author&gt;&lt;author&gt;&lt;firstName&gt;Charlotte&lt;/firstName&gt;&lt;lastName&gt;Ling&lt;/lastName&gt;&lt;/author&gt;&lt;/authors&gt;&lt;/publication&gt;&lt;/publications&gt;&lt;cites&gt;&lt;/cites&gt;&lt;/citation&gt;</w:instrText>
      </w:r>
      <w:r w:rsidR="00101255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101255">
        <w:rPr>
          <w:rFonts w:ascii="Times New Roman" w:hAnsi="Times New Roman" w:cs="Times New Roman"/>
          <w:sz w:val="24"/>
          <w:szCs w:val="24"/>
          <w:lang w:val="en-US"/>
        </w:rPr>
        <w:t>(Nilsson et al., 2014)</w:t>
      </w:r>
      <w:r w:rsidR="00101255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735A8B">
        <w:rPr>
          <w:rFonts w:ascii="Times New Roman" w:eastAsia="Times New Roman" w:hAnsi="Times New Roman" w:cs="Times New Roman"/>
          <w:sz w:val="24"/>
          <w:szCs w:val="24"/>
          <w:lang w:eastAsia="sv-SE"/>
        </w:rPr>
        <w:t>.</w:t>
      </w:r>
    </w:p>
    <w:p w14:paraId="2DFC8C68" w14:textId="77777777" w:rsidR="00735A8B" w:rsidRPr="00206593" w:rsidRDefault="00735A8B" w:rsidP="00735A8B">
      <w:pPr>
        <w:spacing w:line="36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1559"/>
        <w:gridCol w:w="1417"/>
        <w:gridCol w:w="1418"/>
      </w:tblGrid>
      <w:tr w:rsidR="00735A8B" w:rsidRPr="00735A8B" w14:paraId="6A9C218A" w14:textId="77777777" w:rsidTr="00735A8B">
        <w:tc>
          <w:tcPr>
            <w:tcW w:w="3119" w:type="dxa"/>
            <w:vMerge w:val="restart"/>
            <w:tcMar>
              <w:top w:w="142" w:type="dxa"/>
            </w:tcMar>
            <w:vAlign w:val="center"/>
          </w:tcPr>
          <w:p w14:paraId="4CA34720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gridSpan w:val="2"/>
            <w:tcMar>
              <w:top w:w="142" w:type="dxa"/>
            </w:tcMar>
            <w:vAlign w:val="center"/>
          </w:tcPr>
          <w:p w14:paraId="2EEC6C32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06593">
              <w:rPr>
                <w:rFonts w:ascii="Times New Roman" w:hAnsi="Times New Roman" w:cs="Times New Roman"/>
                <w:b/>
                <w:lang w:val="en-US"/>
              </w:rPr>
              <w:t>Discordant twins</w:t>
            </w:r>
          </w:p>
        </w:tc>
        <w:tc>
          <w:tcPr>
            <w:tcW w:w="2835" w:type="dxa"/>
            <w:gridSpan w:val="2"/>
            <w:tcMar>
              <w:top w:w="142" w:type="dxa"/>
            </w:tcMar>
            <w:vAlign w:val="center"/>
          </w:tcPr>
          <w:p w14:paraId="3EFF7E46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Case-control cohort </w:t>
            </w:r>
          </w:p>
        </w:tc>
      </w:tr>
      <w:tr w:rsidR="00735A8B" w:rsidRPr="00206593" w14:paraId="35FBB7E8" w14:textId="77777777" w:rsidTr="00735A8B">
        <w:tc>
          <w:tcPr>
            <w:tcW w:w="3119" w:type="dxa"/>
            <w:vMerge/>
            <w:tcMar>
              <w:top w:w="142" w:type="dxa"/>
            </w:tcMar>
            <w:vAlign w:val="center"/>
          </w:tcPr>
          <w:p w14:paraId="02BF8A5F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Mar>
              <w:top w:w="142" w:type="dxa"/>
            </w:tcMar>
            <w:vAlign w:val="center"/>
          </w:tcPr>
          <w:p w14:paraId="092C0CD2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Non-diabetic</w:t>
            </w:r>
          </w:p>
        </w:tc>
        <w:tc>
          <w:tcPr>
            <w:tcW w:w="1559" w:type="dxa"/>
            <w:tcMar>
              <w:top w:w="142" w:type="dxa"/>
            </w:tcMar>
            <w:vAlign w:val="center"/>
          </w:tcPr>
          <w:p w14:paraId="79F49181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T2D</w:t>
            </w:r>
            <w:r w:rsidRPr="00206593">
              <w:rPr>
                <w:rFonts w:ascii="Times New Roman" w:hAnsi="Times New Roman" w:cs="Times New Roman"/>
                <w:vertAlign w:val="superscript"/>
                <w:lang w:val="en-US"/>
              </w:rPr>
              <w:t>a</w:t>
            </w:r>
          </w:p>
        </w:tc>
        <w:tc>
          <w:tcPr>
            <w:tcW w:w="1417" w:type="dxa"/>
            <w:tcMar>
              <w:top w:w="142" w:type="dxa"/>
            </w:tcMar>
            <w:vAlign w:val="center"/>
          </w:tcPr>
          <w:p w14:paraId="367F020F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NGT</w:t>
            </w:r>
          </w:p>
        </w:tc>
        <w:tc>
          <w:tcPr>
            <w:tcW w:w="1418" w:type="dxa"/>
            <w:tcMar>
              <w:top w:w="142" w:type="dxa"/>
            </w:tcMar>
            <w:vAlign w:val="center"/>
          </w:tcPr>
          <w:p w14:paraId="417EBBE9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T2D</w:t>
            </w:r>
          </w:p>
        </w:tc>
      </w:tr>
      <w:tr w:rsidR="00735A8B" w:rsidRPr="00206593" w14:paraId="60709877" w14:textId="77777777" w:rsidTr="00735A8B">
        <w:tc>
          <w:tcPr>
            <w:tcW w:w="3119" w:type="dxa"/>
            <w:tcMar>
              <w:top w:w="142" w:type="dxa"/>
            </w:tcMar>
            <w:vAlign w:val="center"/>
          </w:tcPr>
          <w:p w14:paraId="14CB0617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N (male/female)</w:t>
            </w:r>
          </w:p>
        </w:tc>
        <w:tc>
          <w:tcPr>
            <w:tcW w:w="1701" w:type="dxa"/>
            <w:tcMar>
              <w:top w:w="142" w:type="dxa"/>
            </w:tcMar>
            <w:vAlign w:val="center"/>
          </w:tcPr>
          <w:p w14:paraId="4BB56CC8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14 (9/5)</w:t>
            </w:r>
          </w:p>
        </w:tc>
        <w:tc>
          <w:tcPr>
            <w:tcW w:w="1559" w:type="dxa"/>
            <w:tcMar>
              <w:top w:w="142" w:type="dxa"/>
            </w:tcMar>
            <w:vAlign w:val="center"/>
          </w:tcPr>
          <w:p w14:paraId="0A1B18FD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14 (9/5)</w:t>
            </w:r>
          </w:p>
        </w:tc>
        <w:tc>
          <w:tcPr>
            <w:tcW w:w="1417" w:type="dxa"/>
            <w:tcMar>
              <w:top w:w="142" w:type="dxa"/>
            </w:tcMar>
            <w:vAlign w:val="center"/>
          </w:tcPr>
          <w:p w14:paraId="4C9A5DB4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28 (15/13)</w:t>
            </w:r>
          </w:p>
        </w:tc>
        <w:tc>
          <w:tcPr>
            <w:tcW w:w="1418" w:type="dxa"/>
            <w:tcMar>
              <w:top w:w="142" w:type="dxa"/>
            </w:tcMar>
            <w:vAlign w:val="center"/>
          </w:tcPr>
          <w:p w14:paraId="59099A48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28 (15/13)</w:t>
            </w:r>
          </w:p>
        </w:tc>
      </w:tr>
      <w:tr w:rsidR="00735A8B" w:rsidRPr="00206593" w14:paraId="0FD8A340" w14:textId="77777777" w:rsidTr="00735A8B">
        <w:tc>
          <w:tcPr>
            <w:tcW w:w="3119" w:type="dxa"/>
            <w:tcMar>
              <w:top w:w="142" w:type="dxa"/>
            </w:tcMar>
            <w:vAlign w:val="center"/>
          </w:tcPr>
          <w:p w14:paraId="5A96050A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Age (years)</w:t>
            </w:r>
          </w:p>
        </w:tc>
        <w:tc>
          <w:tcPr>
            <w:tcW w:w="1701" w:type="dxa"/>
            <w:tcMar>
              <w:top w:w="142" w:type="dxa"/>
            </w:tcMar>
            <w:vAlign w:val="center"/>
          </w:tcPr>
          <w:p w14:paraId="484C3B7B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67.6 ± 7.7</w:t>
            </w:r>
          </w:p>
        </w:tc>
        <w:tc>
          <w:tcPr>
            <w:tcW w:w="1559" w:type="dxa"/>
            <w:tcMar>
              <w:top w:w="142" w:type="dxa"/>
            </w:tcMar>
            <w:vAlign w:val="center"/>
          </w:tcPr>
          <w:p w14:paraId="2F92B846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67.6 ± 7.7</w:t>
            </w:r>
          </w:p>
        </w:tc>
        <w:tc>
          <w:tcPr>
            <w:tcW w:w="1417" w:type="dxa"/>
            <w:tcMar>
              <w:top w:w="142" w:type="dxa"/>
            </w:tcMar>
            <w:vAlign w:val="center"/>
          </w:tcPr>
          <w:p w14:paraId="2AB4200F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74.3 ± 4.3</w:t>
            </w:r>
          </w:p>
        </w:tc>
        <w:tc>
          <w:tcPr>
            <w:tcW w:w="1418" w:type="dxa"/>
            <w:tcMar>
              <w:top w:w="142" w:type="dxa"/>
            </w:tcMar>
            <w:vAlign w:val="center"/>
          </w:tcPr>
          <w:p w14:paraId="5B3EB5FD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74.5± 4.2</w:t>
            </w:r>
          </w:p>
        </w:tc>
      </w:tr>
      <w:tr w:rsidR="00735A8B" w:rsidRPr="00206593" w14:paraId="49973D9A" w14:textId="77777777" w:rsidTr="00735A8B">
        <w:tc>
          <w:tcPr>
            <w:tcW w:w="3119" w:type="dxa"/>
            <w:tcMar>
              <w:top w:w="142" w:type="dxa"/>
            </w:tcMar>
            <w:vAlign w:val="center"/>
          </w:tcPr>
          <w:p w14:paraId="04FB76CA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BMI (kg/m</w:t>
            </w:r>
            <w:r w:rsidRPr="0020659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206593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701" w:type="dxa"/>
            <w:tcMar>
              <w:top w:w="142" w:type="dxa"/>
            </w:tcMar>
            <w:vAlign w:val="center"/>
          </w:tcPr>
          <w:p w14:paraId="3E08E120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29.8 ± 6.8</w:t>
            </w:r>
          </w:p>
        </w:tc>
        <w:tc>
          <w:tcPr>
            <w:tcW w:w="1559" w:type="dxa"/>
            <w:tcMar>
              <w:top w:w="142" w:type="dxa"/>
            </w:tcMar>
            <w:vAlign w:val="center"/>
          </w:tcPr>
          <w:p w14:paraId="75B155E0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32.0 ± 7.1*</w:t>
            </w:r>
          </w:p>
        </w:tc>
        <w:tc>
          <w:tcPr>
            <w:tcW w:w="1417" w:type="dxa"/>
            <w:tcMar>
              <w:top w:w="142" w:type="dxa"/>
            </w:tcMar>
            <w:vAlign w:val="center"/>
          </w:tcPr>
          <w:p w14:paraId="2F3856A1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27.0 ± 3.6</w:t>
            </w:r>
          </w:p>
        </w:tc>
        <w:tc>
          <w:tcPr>
            <w:tcW w:w="1418" w:type="dxa"/>
            <w:tcMar>
              <w:top w:w="142" w:type="dxa"/>
            </w:tcMar>
            <w:vAlign w:val="center"/>
          </w:tcPr>
          <w:p w14:paraId="1F6039D4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27.4 ± 3.6</w:t>
            </w:r>
          </w:p>
        </w:tc>
      </w:tr>
      <w:tr w:rsidR="00735A8B" w:rsidRPr="00206593" w14:paraId="19703AC3" w14:textId="77777777" w:rsidTr="00735A8B">
        <w:tc>
          <w:tcPr>
            <w:tcW w:w="3119" w:type="dxa"/>
            <w:tcMar>
              <w:top w:w="142" w:type="dxa"/>
            </w:tcMar>
            <w:vAlign w:val="center"/>
          </w:tcPr>
          <w:p w14:paraId="4A2310A4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Fasting plasma glucose (</w:t>
            </w:r>
            <w:proofErr w:type="spellStart"/>
            <w:r w:rsidRPr="00206593">
              <w:rPr>
                <w:rFonts w:ascii="Times New Roman" w:hAnsi="Times New Roman" w:cs="Times New Roman"/>
                <w:lang w:val="en-US"/>
              </w:rPr>
              <w:t>mmol</w:t>
            </w:r>
            <w:proofErr w:type="spellEnd"/>
            <w:r w:rsidRPr="00206593">
              <w:rPr>
                <w:rFonts w:ascii="Times New Roman" w:hAnsi="Times New Roman" w:cs="Times New Roman"/>
                <w:lang w:val="en-US"/>
              </w:rPr>
              <w:t>/l)</w:t>
            </w:r>
          </w:p>
        </w:tc>
        <w:tc>
          <w:tcPr>
            <w:tcW w:w="1701" w:type="dxa"/>
            <w:tcMar>
              <w:top w:w="142" w:type="dxa"/>
            </w:tcMar>
            <w:vAlign w:val="center"/>
          </w:tcPr>
          <w:p w14:paraId="3E42394C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6.0 ± 0.5</w:t>
            </w:r>
          </w:p>
        </w:tc>
        <w:tc>
          <w:tcPr>
            <w:tcW w:w="1559" w:type="dxa"/>
            <w:tcMar>
              <w:top w:w="142" w:type="dxa"/>
            </w:tcMar>
            <w:vAlign w:val="center"/>
          </w:tcPr>
          <w:p w14:paraId="0D9CEAA9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9.3 ± 2.6</w:t>
            </w:r>
            <w:r w:rsidRPr="00206593">
              <w:rPr>
                <w:rFonts w:ascii="Times New Roman" w:hAnsi="Times New Roman" w:cs="Times New Roman"/>
                <w:vertAlign w:val="superscript"/>
                <w:lang w:val="en-US"/>
              </w:rPr>
              <w:t>#</w:t>
            </w:r>
          </w:p>
        </w:tc>
        <w:tc>
          <w:tcPr>
            <w:tcW w:w="1417" w:type="dxa"/>
            <w:tcMar>
              <w:top w:w="142" w:type="dxa"/>
            </w:tcMar>
            <w:vAlign w:val="center"/>
          </w:tcPr>
          <w:p w14:paraId="57E304E6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5.5 ± 0.5</w:t>
            </w:r>
          </w:p>
        </w:tc>
        <w:tc>
          <w:tcPr>
            <w:tcW w:w="1418" w:type="dxa"/>
            <w:tcMar>
              <w:top w:w="142" w:type="dxa"/>
            </w:tcMar>
            <w:vAlign w:val="center"/>
          </w:tcPr>
          <w:p w14:paraId="3B3FCB8A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7.1 ± 1.9</w:t>
            </w:r>
            <w:r w:rsidRPr="00206593">
              <w:rPr>
                <w:rFonts w:ascii="Times New Roman" w:hAnsi="Times New Roman" w:cs="Times New Roman"/>
                <w:vertAlign w:val="superscript"/>
                <w:lang w:val="en-US"/>
              </w:rPr>
              <w:t>#</w:t>
            </w:r>
          </w:p>
        </w:tc>
      </w:tr>
      <w:tr w:rsidR="00735A8B" w:rsidRPr="00206593" w14:paraId="36B036A8" w14:textId="77777777" w:rsidTr="00735A8B">
        <w:tc>
          <w:tcPr>
            <w:tcW w:w="3119" w:type="dxa"/>
            <w:tcMar>
              <w:top w:w="142" w:type="dxa"/>
            </w:tcMar>
            <w:vAlign w:val="center"/>
          </w:tcPr>
          <w:p w14:paraId="018B0537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2-hour glucose (</w:t>
            </w:r>
            <w:proofErr w:type="spellStart"/>
            <w:r w:rsidRPr="00206593">
              <w:rPr>
                <w:rFonts w:ascii="Times New Roman" w:hAnsi="Times New Roman" w:cs="Times New Roman"/>
                <w:lang w:val="en-US"/>
              </w:rPr>
              <w:t>mmol</w:t>
            </w:r>
            <w:proofErr w:type="spellEnd"/>
            <w:r w:rsidRPr="00206593">
              <w:rPr>
                <w:rFonts w:ascii="Times New Roman" w:hAnsi="Times New Roman" w:cs="Times New Roman"/>
                <w:lang w:val="en-US"/>
              </w:rPr>
              <w:t>/l)</w:t>
            </w:r>
          </w:p>
        </w:tc>
        <w:tc>
          <w:tcPr>
            <w:tcW w:w="1701" w:type="dxa"/>
            <w:tcMar>
              <w:top w:w="142" w:type="dxa"/>
            </w:tcMar>
            <w:vAlign w:val="center"/>
          </w:tcPr>
          <w:p w14:paraId="4D53AF33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8.3 ± 1.8</w:t>
            </w:r>
          </w:p>
        </w:tc>
        <w:tc>
          <w:tcPr>
            <w:tcW w:w="1559" w:type="dxa"/>
            <w:tcMar>
              <w:top w:w="142" w:type="dxa"/>
            </w:tcMar>
            <w:vAlign w:val="center"/>
          </w:tcPr>
          <w:p w14:paraId="1E75156B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16.1 ± 5.2*</w:t>
            </w:r>
          </w:p>
        </w:tc>
        <w:tc>
          <w:tcPr>
            <w:tcW w:w="1417" w:type="dxa"/>
            <w:tcMar>
              <w:top w:w="142" w:type="dxa"/>
            </w:tcMar>
            <w:vAlign w:val="center"/>
          </w:tcPr>
          <w:p w14:paraId="0CC3594E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6.6 ± 0.7</w:t>
            </w:r>
          </w:p>
        </w:tc>
        <w:tc>
          <w:tcPr>
            <w:tcW w:w="1418" w:type="dxa"/>
            <w:tcMar>
              <w:top w:w="142" w:type="dxa"/>
            </w:tcMar>
            <w:vAlign w:val="center"/>
          </w:tcPr>
          <w:p w14:paraId="3D45B7FD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15.1 ± 5.0</w:t>
            </w:r>
            <w:r w:rsidRPr="00206593">
              <w:rPr>
                <w:rFonts w:ascii="Times New Roman" w:hAnsi="Times New Roman" w:cs="Times New Roman"/>
                <w:vertAlign w:val="superscript"/>
                <w:lang w:val="en-US"/>
              </w:rPr>
              <w:t>#</w:t>
            </w:r>
          </w:p>
        </w:tc>
      </w:tr>
      <w:tr w:rsidR="00735A8B" w:rsidRPr="00206593" w14:paraId="6306F82F" w14:textId="77777777" w:rsidTr="00735A8B">
        <w:tc>
          <w:tcPr>
            <w:tcW w:w="3119" w:type="dxa"/>
            <w:tcMar>
              <w:top w:w="142" w:type="dxa"/>
            </w:tcMar>
            <w:vAlign w:val="center"/>
          </w:tcPr>
          <w:p w14:paraId="212DAB64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HbA1c (</w:t>
            </w:r>
            <w:proofErr w:type="spellStart"/>
            <w:r w:rsidRPr="00206593">
              <w:rPr>
                <w:rFonts w:ascii="Times New Roman" w:hAnsi="Times New Roman" w:cs="Times New Roman"/>
                <w:lang w:val="en-US"/>
              </w:rPr>
              <w:t>mmol</w:t>
            </w:r>
            <w:proofErr w:type="spellEnd"/>
            <w:r w:rsidRPr="00206593">
              <w:rPr>
                <w:rFonts w:ascii="Times New Roman" w:hAnsi="Times New Roman" w:cs="Times New Roman"/>
                <w:lang w:val="en-US"/>
              </w:rPr>
              <w:t>/</w:t>
            </w:r>
            <w:proofErr w:type="spellStart"/>
            <w:r w:rsidRPr="00206593">
              <w:rPr>
                <w:rFonts w:ascii="Times New Roman" w:hAnsi="Times New Roman" w:cs="Times New Roman"/>
                <w:lang w:val="en-US"/>
              </w:rPr>
              <w:t>mol</w:t>
            </w:r>
            <w:proofErr w:type="spellEnd"/>
            <w:r w:rsidRPr="00206593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701" w:type="dxa"/>
            <w:tcMar>
              <w:top w:w="142" w:type="dxa"/>
            </w:tcMar>
            <w:vAlign w:val="center"/>
          </w:tcPr>
          <w:p w14:paraId="7014E56E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41.0 ± 4.4</w:t>
            </w:r>
          </w:p>
        </w:tc>
        <w:tc>
          <w:tcPr>
            <w:tcW w:w="1559" w:type="dxa"/>
            <w:tcMar>
              <w:top w:w="142" w:type="dxa"/>
            </w:tcMar>
            <w:vAlign w:val="center"/>
          </w:tcPr>
          <w:p w14:paraId="6CB29F73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58.0 ± 19.7*</w:t>
            </w:r>
          </w:p>
        </w:tc>
        <w:tc>
          <w:tcPr>
            <w:tcW w:w="1417" w:type="dxa"/>
            <w:tcMar>
              <w:top w:w="142" w:type="dxa"/>
            </w:tcMar>
            <w:vAlign w:val="center"/>
          </w:tcPr>
          <w:p w14:paraId="1B9BED99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39.0 ± 3.3</w:t>
            </w:r>
          </w:p>
        </w:tc>
        <w:tc>
          <w:tcPr>
            <w:tcW w:w="1418" w:type="dxa"/>
            <w:tcMar>
              <w:top w:w="142" w:type="dxa"/>
            </w:tcMar>
            <w:vAlign w:val="center"/>
          </w:tcPr>
          <w:p w14:paraId="47F6D2EF" w14:textId="77777777" w:rsidR="00735A8B" w:rsidRPr="00206593" w:rsidRDefault="00735A8B" w:rsidP="00AD3A6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6593">
              <w:rPr>
                <w:rFonts w:ascii="Times New Roman" w:hAnsi="Times New Roman" w:cs="Times New Roman"/>
                <w:lang w:val="en-US"/>
              </w:rPr>
              <w:t>49.0 ± 14.0</w:t>
            </w:r>
            <w:r w:rsidRPr="00206593">
              <w:rPr>
                <w:rFonts w:ascii="Times New Roman" w:hAnsi="Times New Roman" w:cs="Times New Roman"/>
                <w:vertAlign w:val="superscript"/>
                <w:lang w:val="en-US"/>
              </w:rPr>
              <w:t>#</w:t>
            </w:r>
          </w:p>
        </w:tc>
      </w:tr>
    </w:tbl>
    <w:p w14:paraId="1D6C095B" w14:textId="77777777" w:rsidR="00735A8B" w:rsidRDefault="00735A8B" w:rsidP="00735A8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4AF9936" w14:textId="77777777" w:rsidR="00735A8B" w:rsidRPr="00206593" w:rsidRDefault="00735A8B" w:rsidP="00735A8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  <w:sectPr w:rsidR="00735A8B" w:rsidRPr="00206593" w:rsidSect="00C93092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 w:rsidRPr="00206593">
        <w:rPr>
          <w:rFonts w:ascii="Times New Roman" w:hAnsi="Times New Roman" w:cs="Times New Roman"/>
          <w:sz w:val="24"/>
          <w:szCs w:val="24"/>
          <w:lang w:val="en-US"/>
        </w:rPr>
        <w:t xml:space="preserve">Data are shown as mean ± SD. Among the discordant twins, the non-diabetic co-twin had normal glucose tolerance (NGT) in 4 pairs and impaired glucose tolerance (IGT) in 10 pairs. Glucose tolerance was determined according to the 1999 World Health Organization criteria. T2D; type 2 diabetic, </w:t>
      </w:r>
      <w:proofErr w:type="spellStart"/>
      <w:r w:rsidRPr="00206593">
        <w:rPr>
          <w:rFonts w:ascii="Times New Roman" w:hAnsi="Times New Roman" w:cs="Times New Roman"/>
          <w:sz w:val="24"/>
          <w:szCs w:val="24"/>
          <w:lang w:val="en-US"/>
        </w:rPr>
        <w:t>a.u</w:t>
      </w:r>
      <w:proofErr w:type="spellEnd"/>
      <w:r w:rsidRPr="00206593">
        <w:rPr>
          <w:rFonts w:ascii="Times New Roman" w:hAnsi="Times New Roman" w:cs="Times New Roman"/>
          <w:sz w:val="24"/>
          <w:szCs w:val="24"/>
          <w:lang w:val="en-US"/>
        </w:rPr>
        <w:t xml:space="preserve">.; arbitrary units. * </w:t>
      </w:r>
      <w:r w:rsidRPr="00206593">
        <w:rPr>
          <w:rFonts w:ascii="Times New Roman" w:hAnsi="Times New Roman" w:cs="Times New Roman"/>
          <w:i/>
          <w:sz w:val="24"/>
          <w:szCs w:val="24"/>
          <w:lang w:val="en-US"/>
        </w:rPr>
        <w:t>p&lt;</w:t>
      </w:r>
      <w:r w:rsidRPr="00206593">
        <w:rPr>
          <w:rFonts w:ascii="Times New Roman" w:hAnsi="Times New Roman" w:cs="Times New Roman"/>
          <w:sz w:val="24"/>
          <w:szCs w:val="24"/>
          <w:lang w:val="en-US"/>
        </w:rPr>
        <w:t xml:space="preserve">0.05 and </w:t>
      </w:r>
      <w:r w:rsidRPr="0020659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#</w:t>
      </w:r>
      <w:r w:rsidRPr="002065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06593">
        <w:rPr>
          <w:rFonts w:ascii="Times New Roman" w:hAnsi="Times New Roman" w:cs="Times New Roman"/>
          <w:i/>
          <w:sz w:val="24"/>
          <w:szCs w:val="24"/>
          <w:lang w:val="en-US"/>
        </w:rPr>
        <w:t>p&lt;</w:t>
      </w:r>
      <w:r w:rsidRPr="00206593">
        <w:rPr>
          <w:rFonts w:ascii="Times New Roman" w:hAnsi="Times New Roman" w:cs="Times New Roman"/>
          <w:sz w:val="24"/>
          <w:szCs w:val="24"/>
          <w:lang w:val="en-US"/>
        </w:rPr>
        <w:t xml:space="preserve">0.001 between T2D and non-diabetic/NGT subjects. </w:t>
      </w:r>
      <w:proofErr w:type="gramStart"/>
      <w:r w:rsidRPr="0020659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proofErr w:type="gramEnd"/>
      <w:r w:rsidRPr="0020659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206593">
        <w:rPr>
          <w:rFonts w:ascii="Times New Roman" w:hAnsi="Times New Roman" w:cs="Times New Roman"/>
          <w:sz w:val="24"/>
          <w:szCs w:val="24"/>
          <w:lang w:val="en-US"/>
        </w:rPr>
        <w:t xml:space="preserve">In discordant twins, 11% of the T2D subjects received insulin treatment, 33% received oral agents (metformin, sulfonylurea or rosiglitazone) and 33% received both insulin and oral agents. </w:t>
      </w:r>
    </w:p>
    <w:p w14:paraId="7AC6451E" w14:textId="77777777" w:rsidR="00101255" w:rsidRDefault="00101255" w:rsidP="00735A8B">
      <w:pPr>
        <w:rPr>
          <w:lang w:val="en-US"/>
        </w:rPr>
      </w:pPr>
    </w:p>
    <w:p w14:paraId="48B56048" w14:textId="77777777" w:rsidR="00101255" w:rsidRDefault="00101255" w:rsidP="00735A8B">
      <w:pPr>
        <w:rPr>
          <w:lang w:val="en-US"/>
        </w:rPr>
      </w:pPr>
    </w:p>
    <w:p w14:paraId="6F958C73" w14:textId="2871596E" w:rsidR="00464878" w:rsidRPr="00735A8B" w:rsidRDefault="00101255" w:rsidP="00735A8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ADDIN PAPERS2_CITATIONS &lt;papers2_bibliography/&gt;</w:instrText>
      </w:r>
      <w:r>
        <w:rPr>
          <w:lang w:val="en-US"/>
        </w:rPr>
        <w:fldChar w:fldCharType="separate"/>
      </w:r>
      <w:proofErr w:type="gramStart"/>
      <w:r>
        <w:rPr>
          <w:rFonts w:ascii="Calibri" w:hAnsi="Calibri" w:cs="Calibri"/>
          <w:lang w:val="en-US"/>
        </w:rPr>
        <w:t xml:space="preserve">Nilsson, E., </w:t>
      </w:r>
      <w:proofErr w:type="spellStart"/>
      <w:r>
        <w:rPr>
          <w:rFonts w:ascii="Calibri" w:hAnsi="Calibri" w:cs="Calibri"/>
          <w:lang w:val="en-US"/>
        </w:rPr>
        <w:t>Jansson</w:t>
      </w:r>
      <w:proofErr w:type="spellEnd"/>
      <w:r>
        <w:rPr>
          <w:rFonts w:ascii="Calibri" w:hAnsi="Calibri" w:cs="Calibri"/>
          <w:lang w:val="en-US"/>
        </w:rPr>
        <w:t xml:space="preserve">, P. A., </w:t>
      </w:r>
      <w:proofErr w:type="spellStart"/>
      <w:r>
        <w:rPr>
          <w:rFonts w:ascii="Calibri" w:hAnsi="Calibri" w:cs="Calibri"/>
          <w:lang w:val="en-US"/>
        </w:rPr>
        <w:t>Perfilyev</w:t>
      </w:r>
      <w:proofErr w:type="spellEnd"/>
      <w:r>
        <w:rPr>
          <w:rFonts w:ascii="Calibri" w:hAnsi="Calibri" w:cs="Calibri"/>
          <w:lang w:val="en-US"/>
        </w:rPr>
        <w:t xml:space="preserve">, A., </w:t>
      </w:r>
      <w:proofErr w:type="spellStart"/>
      <w:r>
        <w:rPr>
          <w:rFonts w:ascii="Calibri" w:hAnsi="Calibri" w:cs="Calibri"/>
          <w:lang w:val="en-US"/>
        </w:rPr>
        <w:t>Volkov</w:t>
      </w:r>
      <w:proofErr w:type="spellEnd"/>
      <w:r>
        <w:rPr>
          <w:rFonts w:ascii="Calibri" w:hAnsi="Calibri" w:cs="Calibri"/>
          <w:lang w:val="en-US"/>
        </w:rPr>
        <w:t xml:space="preserve">, P., Pedersen, M., </w:t>
      </w:r>
      <w:proofErr w:type="spellStart"/>
      <w:r>
        <w:rPr>
          <w:rFonts w:ascii="Calibri" w:hAnsi="Calibri" w:cs="Calibri"/>
          <w:lang w:val="en-US"/>
        </w:rPr>
        <w:t>Svensson</w:t>
      </w:r>
      <w:proofErr w:type="spellEnd"/>
      <w:r>
        <w:rPr>
          <w:rFonts w:ascii="Calibri" w:hAnsi="Calibri" w:cs="Calibri"/>
          <w:lang w:val="en-US"/>
        </w:rPr>
        <w:t>, M. K., et al. (2014).</w:t>
      </w:r>
      <w:proofErr w:type="gramEnd"/>
      <w:r>
        <w:rPr>
          <w:rFonts w:ascii="Calibri" w:hAnsi="Calibri" w:cs="Calibri"/>
          <w:lang w:val="en-US"/>
        </w:rPr>
        <w:t xml:space="preserve"> Altered DNA methylation and differential expression of genes influencing metabolism and inflammation in adipose tissue from subjects with type </w:t>
      </w:r>
      <w:proofErr w:type="gramStart"/>
      <w:r>
        <w:rPr>
          <w:rFonts w:ascii="Calibri" w:hAnsi="Calibri" w:cs="Calibri"/>
          <w:lang w:val="en-US"/>
        </w:rPr>
        <w:t>2 diabetes</w:t>
      </w:r>
      <w:proofErr w:type="gramEnd"/>
      <w:r>
        <w:rPr>
          <w:rFonts w:ascii="Calibri" w:hAnsi="Calibri" w:cs="Calibri"/>
          <w:lang w:val="en-US"/>
        </w:rPr>
        <w:t xml:space="preserve">. </w:t>
      </w:r>
      <w:r>
        <w:rPr>
          <w:rFonts w:ascii="Calibri" w:hAnsi="Calibri" w:cs="Calibri"/>
          <w:i/>
          <w:iCs/>
          <w:lang w:val="en-US"/>
        </w:rPr>
        <w:t>Diabetes</w:t>
      </w:r>
      <w:r>
        <w:rPr>
          <w:rFonts w:ascii="Calibri" w:hAnsi="Calibri" w:cs="Calibri"/>
          <w:lang w:val="en-US"/>
        </w:rPr>
        <w:t xml:space="preserve">, </w:t>
      </w:r>
      <w:r>
        <w:rPr>
          <w:rFonts w:ascii="Calibri" w:hAnsi="Calibri" w:cs="Calibri"/>
          <w:i/>
          <w:iCs/>
          <w:lang w:val="en-US"/>
        </w:rPr>
        <w:t>63</w:t>
      </w:r>
      <w:r>
        <w:rPr>
          <w:rFonts w:ascii="Calibri" w:hAnsi="Calibri" w:cs="Calibri"/>
          <w:lang w:val="en-US"/>
        </w:rPr>
        <w:t>(9), 2962–2976. http://doi.org/10.2337/db13-1459</w:t>
      </w:r>
      <w:r>
        <w:rPr>
          <w:lang w:val="en-US"/>
        </w:rPr>
        <w:fldChar w:fldCharType="end"/>
      </w:r>
      <w:bookmarkStart w:id="0" w:name="_GoBack"/>
      <w:bookmarkEnd w:id="0"/>
    </w:p>
    <w:sectPr w:rsidR="00464878" w:rsidRPr="00735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8B"/>
    <w:rsid w:val="00101255"/>
    <w:rsid w:val="001B618C"/>
    <w:rsid w:val="004764BC"/>
    <w:rsid w:val="006C7212"/>
    <w:rsid w:val="00735A8B"/>
    <w:rsid w:val="00E2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7213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A8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A8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3506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Lunds universitet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endo-eca</dc:creator>
  <cp:keywords/>
  <dc:description/>
  <cp:lastModifiedBy>Sona  Kang</cp:lastModifiedBy>
  <cp:revision>3</cp:revision>
  <dcterms:created xsi:type="dcterms:W3CDTF">2017-10-17T18:35:00Z</dcterms:created>
  <dcterms:modified xsi:type="dcterms:W3CDTF">2017-10-17T22:43:00Z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class="21"/&gt;&lt;count citations="1" publications="1"/&gt;&lt;/info&gt;PAPERS2_INFO_END</vt:lpwstr>
  </property>
</Properties>
</file>